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438" w:rsidRDefault="00697438" w:rsidP="00697438">
      <w:pPr>
        <w:pStyle w:val="NormalWeb"/>
        <w:rPr>
          <w:b/>
          <w:bCs/>
        </w:rPr>
      </w:pPr>
      <w:r>
        <w:rPr>
          <w:b/>
          <w:bCs/>
        </w:rPr>
        <w:t>COMEDE</w:t>
      </w:r>
    </w:p>
    <w:p w:rsidR="00697438" w:rsidRDefault="00697438" w:rsidP="00697438">
      <w:pPr>
        <w:pStyle w:val="NormalWeb"/>
      </w:pPr>
      <w:bookmarkStart w:id="0" w:name="_GoBack"/>
      <w:r>
        <w:rPr>
          <w:b/>
          <w:bCs/>
        </w:rPr>
        <w:t xml:space="preserve">Les bénéficiaires de l'AME peuvent se fait "tester </w:t>
      </w:r>
      <w:proofErr w:type="spellStart"/>
      <w:r>
        <w:rPr>
          <w:b/>
          <w:bCs/>
        </w:rPr>
        <w:t>Covid</w:t>
      </w:r>
      <w:proofErr w:type="spellEnd"/>
      <w:r>
        <w:rPr>
          <w:b/>
          <w:bCs/>
        </w:rPr>
        <w:t>" avec dispense complète de paiement et d'avance de frais</w:t>
      </w:r>
      <w:bookmarkEnd w:id="0"/>
    </w:p>
    <w:p w:rsidR="00697438" w:rsidRDefault="00697438" w:rsidP="00697438">
      <w:pPr>
        <w:pStyle w:val="NormalWeb"/>
      </w:pPr>
    </w:p>
    <w:p w:rsidR="00697438" w:rsidRDefault="00697438" w:rsidP="00697438">
      <w:pPr>
        <w:pStyle w:val="NormalWeb"/>
      </w:pPr>
      <w:r>
        <w:t xml:space="preserve">1) </w:t>
      </w:r>
      <w:r>
        <w:t>L</w:t>
      </w:r>
      <w:r>
        <w:t xml:space="preserve">e panier de soin AME </w:t>
      </w:r>
      <w:r>
        <w:rPr>
          <w:rFonts w:ascii="Arial" w:hAnsi="Arial" w:cs="Arial"/>
          <w:sz w:val="18"/>
          <w:szCs w:val="18"/>
        </w:rPr>
        <w:t>est identique au panier de soins des assurés sociaux (sauf les prestations explicitement exclues par la loi et le règlement).</w:t>
      </w:r>
    </w:p>
    <w:p w:rsidR="00697438" w:rsidRDefault="00697438" w:rsidP="00697438">
      <w:pPr>
        <w:pStyle w:val="NormalWeb"/>
      </w:pPr>
      <w:r>
        <w:rPr>
          <w:rFonts w:ascii="Arial" w:hAnsi="Arial" w:cs="Arial"/>
          <w:i/>
          <w:iCs/>
          <w:sz w:val="18"/>
          <w:szCs w:val="18"/>
        </w:rPr>
        <w:t>Pour les détails et les sources :</w:t>
      </w:r>
    </w:p>
    <w:p w:rsidR="00697438" w:rsidRDefault="00697438" w:rsidP="00697438">
      <w:pPr>
        <w:pStyle w:val="NormalWeb"/>
      </w:pPr>
      <w:r>
        <w:rPr>
          <w:rFonts w:ascii="Arial" w:hAnsi="Arial" w:cs="Arial"/>
          <w:i/>
          <w:iCs/>
          <w:sz w:val="18"/>
          <w:szCs w:val="18"/>
        </w:rPr>
        <w:t xml:space="preserve">- Guide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Comede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2015 (chapitre AME p. 241)</w:t>
      </w:r>
    </w:p>
    <w:p w:rsidR="00697438" w:rsidRDefault="00697438" w:rsidP="00697438">
      <w:pPr>
        <w:pStyle w:val="NormalWeb"/>
      </w:pPr>
      <w:r>
        <w:rPr>
          <w:rFonts w:ascii="Arial" w:hAnsi="Arial" w:cs="Arial"/>
          <w:i/>
          <w:iCs/>
          <w:sz w:val="18"/>
          <w:szCs w:val="18"/>
        </w:rPr>
        <w:t xml:space="preserve">- Note technique du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Comede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en ligne : </w:t>
      </w:r>
      <w:hyperlink r:id="rId4" w:tgtFrame="_blank" w:tooltip="Ce lien externe s'ouvrira dans une nouvelle fenêtre" w:history="1">
        <w:r>
          <w:rPr>
            <w:rStyle w:val="Lienhypertexte"/>
            <w:rFonts w:ascii="Arial" w:hAnsi="Arial" w:cs="Arial"/>
            <w:i/>
            <w:iCs/>
            <w:sz w:val="18"/>
            <w:szCs w:val="18"/>
          </w:rPr>
          <w:t>Le panier de soins AME</w:t>
        </w:r>
      </w:hyperlink>
      <w:r>
        <w:rPr>
          <w:i/>
          <w:iCs/>
        </w:rPr>
        <w:t xml:space="preserve"> (janvier 2020)</w:t>
      </w:r>
    </w:p>
    <w:p w:rsidR="00697438" w:rsidRDefault="00697438" w:rsidP="00697438">
      <w:pPr>
        <w:pStyle w:val="NormalWeb"/>
      </w:pPr>
      <w:r>
        <w:rPr>
          <w:rFonts w:ascii="Arial" w:hAnsi="Arial" w:cs="Arial"/>
          <w:sz w:val="18"/>
          <w:szCs w:val="18"/>
        </w:rPr>
        <w:t xml:space="preserve">2) La PCR </w:t>
      </w:r>
      <w:proofErr w:type="spellStart"/>
      <w:r>
        <w:rPr>
          <w:rFonts w:ascii="Arial" w:hAnsi="Arial" w:cs="Arial"/>
          <w:sz w:val="18"/>
          <w:szCs w:val="18"/>
        </w:rPr>
        <w:t>Covid</w:t>
      </w:r>
      <w:proofErr w:type="spellEnd"/>
      <w:r>
        <w:rPr>
          <w:rFonts w:ascii="Arial" w:hAnsi="Arial" w:cs="Arial"/>
          <w:sz w:val="18"/>
          <w:szCs w:val="18"/>
        </w:rPr>
        <w:t xml:space="preserve"> est inclue dans le panier de soins assurance maladie :</w:t>
      </w:r>
    </w:p>
    <w:p w:rsidR="00697438" w:rsidRDefault="00697438" w:rsidP="00697438">
      <w:pPr>
        <w:pStyle w:val="NormalWeb"/>
      </w:pPr>
      <w:hyperlink r:id="rId5" w:tgtFrame="_blank" w:tooltip="Ce lien externe s'ouvrira dans une nouvelle fenêtre" w:history="1">
        <w:r>
          <w:rPr>
            <w:rStyle w:val="Lienhypertexte"/>
            <w:rFonts w:ascii="Arial" w:hAnsi="Arial" w:cs="Arial"/>
            <w:i/>
            <w:iCs/>
            <w:sz w:val="18"/>
            <w:szCs w:val="18"/>
          </w:rPr>
          <w:t xml:space="preserve">Arrêté ministériel du 7 mars 2020 </w:t>
        </w:r>
        <w:r>
          <w:rPr>
            <w:rStyle w:val="Lienhypertexte"/>
            <w:i/>
            <w:iCs/>
          </w:rPr>
          <w:t>portant modification de la liste des actes et prestations mentionnée à l'article L. 162-1-7 du code de la sécurité sociale (inscription de la détection du génome du SARS-CoV-2 par RT PCR)</w:t>
        </w:r>
      </w:hyperlink>
      <w:hyperlink r:id="rId6" w:tgtFrame="_blank" w:tooltip="Ce lien externe s'ouvrira dans une nouvelle fenêtre" w:history="1">
        <w:r>
          <w:rPr>
            <w:rFonts w:ascii="Arial" w:hAnsi="Arial" w:cs="Arial"/>
            <w:color w:val="0000FF"/>
            <w:sz w:val="18"/>
            <w:szCs w:val="18"/>
            <w:u w:val="single"/>
          </w:rPr>
          <w:br/>
        </w:r>
      </w:hyperlink>
    </w:p>
    <w:p w:rsidR="00697438" w:rsidRDefault="00697438" w:rsidP="00697438">
      <w:pPr>
        <w:pStyle w:val="NormalWeb"/>
      </w:pPr>
      <w:r>
        <w:t>Pour ce qui est de la recherche d'anticorps, les bilans sérologiques sont déjà inclus dans le panier de soins de l'assurance maladie.</w:t>
      </w:r>
    </w:p>
    <w:p w:rsidR="00697438" w:rsidRDefault="00697438" w:rsidP="00697438">
      <w:pPr>
        <w:pStyle w:val="NormalWeb"/>
      </w:pPr>
      <w:r>
        <w:t>3) aucune disposition législative ou réglementaire n'a prévue d'exclusion nouvelle en matière d'AME</w:t>
      </w:r>
    </w:p>
    <w:p w:rsidR="00697438" w:rsidRDefault="00697438" w:rsidP="00697438">
      <w:pPr>
        <w:pStyle w:val="NormalWeb"/>
      </w:pPr>
      <w:r>
        <w:t>Les bénéficiaires de l'AME seront donc dépistés dans les mêmes conditions pratiques et financières que pour les autres soins couverts par l'AME.</w:t>
      </w:r>
    </w:p>
    <w:p w:rsidR="00175E7E" w:rsidRDefault="00175E7E"/>
    <w:sectPr w:rsidR="0017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38"/>
    <w:rsid w:val="00175E7E"/>
    <w:rsid w:val="0069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E9B9"/>
  <w15:chartTrackingRefBased/>
  <w15:docId w15:val="{1B36F449-C328-4C83-A7C5-65EE4983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97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affichTexte.do?cidTexte=JORFTEXT000041698000&amp;categorieLien=id" TargetMode="External"/><Relationship Id="rId5" Type="http://schemas.openxmlformats.org/officeDocument/2006/relationships/hyperlink" Target="https://www.legifrance.gouv.fr/affichTexte.do?cidTexte=JORFTEXT000041698000&amp;categorieLien=id" TargetMode="External"/><Relationship Id="rId4" Type="http://schemas.openxmlformats.org/officeDocument/2006/relationships/hyperlink" Target="https://www.comede.org/download/aide-medicale-detat-ame-le-contenu-du-panier-de-soin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Math-Antoine</dc:creator>
  <cp:keywords/>
  <dc:description/>
  <cp:lastModifiedBy>Math-Antoine</cp:lastModifiedBy>
  <cp:revision>1</cp:revision>
  <dcterms:created xsi:type="dcterms:W3CDTF">2020-05-15T17:50:00Z</dcterms:created>
  <dcterms:modified xsi:type="dcterms:W3CDTF">2020-05-15T17:51:00Z</dcterms:modified>
</cp:coreProperties>
</file>