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47B27" w14:textId="5297DE0A" w:rsidR="00081EB2" w:rsidRDefault="00081EB2">
      <w:r>
        <w:fldChar w:fldCharType="begin"/>
      </w:r>
      <w:r>
        <w:instrText>HYPERLINK "</w:instrText>
      </w:r>
      <w:r w:rsidRPr="00081EB2">
        <w:instrText>https://juridique.defenseurdesdroits.fr/index.php?lvl=notice_display&amp;id=51143&amp;opac_view=-1</w:instrText>
      </w:r>
      <w:r>
        <w:instrText>"</w:instrText>
      </w:r>
      <w:r>
        <w:fldChar w:fldCharType="separate"/>
      </w:r>
      <w:r w:rsidRPr="009128C8">
        <w:rPr>
          <w:rStyle w:val="Hyperlink"/>
        </w:rPr>
        <w:t>https://juridique.defenseurdesdroits.fr/index.php?lvl=notice_display&amp;id=51143&amp;opac_view=-1</w:t>
      </w:r>
      <w:r>
        <w:fldChar w:fldCharType="end"/>
      </w:r>
      <w:r>
        <w:t xml:space="preserve"> </w:t>
      </w:r>
    </w:p>
    <w:p w14:paraId="39A4E84C" w14:textId="2D1140A2" w:rsidR="00081EB2" w:rsidRDefault="00081EB2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081E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Règlement amiable RA-2024-055 du 25 juin 2024 relatif au refus de prestations familiales opposé à un ressortissant étranger au motif que son titre de séjour mention "vie privée et familiale" n'avait pas été délivré sur le fondement de l'article L. 313-11 7° (devenu L. 423-23) du code de l'entrée et du séjour des étrangers et du droit d'asile (</w:t>
      </w:r>
      <w:proofErr w:type="spellStart"/>
      <w:r w:rsidRPr="00081E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Ceseda</w:t>
      </w:r>
      <w:proofErr w:type="spellEnd"/>
      <w:r w:rsidRPr="00081E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)</w:t>
      </w:r>
    </w:p>
    <w:p w14:paraId="55BF9F8C" w14:textId="77777777" w:rsidR="00081EB2" w:rsidRDefault="00081EB2"/>
    <w:sectPr w:rsidR="00081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B2"/>
    <w:rsid w:val="00081EB2"/>
    <w:rsid w:val="004C3A68"/>
    <w:rsid w:val="007942C0"/>
    <w:rsid w:val="0084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FABF"/>
  <w15:chartTrackingRefBased/>
  <w15:docId w15:val="{1FF72758-4CFD-4322-A6CD-6028AA18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E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E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E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E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E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E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E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E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E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E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E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E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E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E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E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E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E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E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E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1E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E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E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81EB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81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8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Math</dc:creator>
  <cp:keywords/>
  <dc:description/>
  <cp:lastModifiedBy>Antoine Math</cp:lastModifiedBy>
  <cp:revision>2</cp:revision>
  <dcterms:created xsi:type="dcterms:W3CDTF">2024-07-11T15:44:00Z</dcterms:created>
  <dcterms:modified xsi:type="dcterms:W3CDTF">2024-07-11T16:25:00Z</dcterms:modified>
</cp:coreProperties>
</file>