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FA" w:rsidRPr="00FA7BAA" w:rsidRDefault="00E034FA" w:rsidP="00E034FA">
      <w:pPr>
        <w:textAlignment w:val="top"/>
        <w:outlineLvl w:val="0"/>
        <w:rPr>
          <w:rFonts w:eastAsia="Times New Roman" w:cs="Arial"/>
          <w:b/>
          <w:bCs/>
          <w:color w:val="333333"/>
          <w:kern w:val="36"/>
          <w:sz w:val="41"/>
          <w:szCs w:val="51"/>
        </w:rPr>
      </w:pPr>
      <w:bookmarkStart w:id="0" w:name="_GoBack"/>
      <w:bookmarkEnd w:id="0"/>
      <w:r>
        <w:rPr>
          <w:rFonts w:asciiTheme="minorHAnsi" w:eastAsia="Times New Roman" w:hAnsiTheme="minorHAnsi" w:cs="Arial"/>
          <w:b/>
          <w:bCs/>
          <w:color w:val="333333"/>
          <w:kern w:val="36"/>
          <w:sz w:val="41"/>
          <w:szCs w:val="51"/>
        </w:rPr>
        <w:t>Les outils numériques d’information</w:t>
      </w:r>
      <w:r w:rsidR="009A049A">
        <w:rPr>
          <w:rFonts w:asciiTheme="minorHAnsi" w:eastAsia="Times New Roman" w:hAnsiTheme="minorHAnsi" w:cs="Arial"/>
          <w:b/>
          <w:bCs/>
          <w:color w:val="333333"/>
          <w:kern w:val="36"/>
          <w:sz w:val="41"/>
          <w:szCs w:val="51"/>
        </w:rPr>
        <w:t xml:space="preserve"> COVID </w:t>
      </w:r>
      <w:r w:rsidRPr="00FA7BAA">
        <w:rPr>
          <w:rFonts w:eastAsia="Times New Roman" w:cs="Arial"/>
          <w:b/>
          <w:bCs/>
          <w:color w:val="333333"/>
          <w:kern w:val="36"/>
          <w:sz w:val="41"/>
          <w:szCs w:val="51"/>
        </w:rPr>
        <w:t xml:space="preserve"> </w:t>
      </w:r>
    </w:p>
    <w:p w:rsidR="00E034FA" w:rsidRPr="009A049A" w:rsidRDefault="00E034FA" w:rsidP="00E034FA">
      <w:pPr>
        <w:textAlignment w:val="top"/>
        <w:outlineLvl w:val="0"/>
        <w:rPr>
          <w:rFonts w:asciiTheme="minorHAnsi" w:eastAsia="Times New Roman" w:hAnsiTheme="minorHAnsi" w:cs="Arial"/>
          <w:b/>
          <w:bCs/>
          <w:color w:val="333333"/>
          <w:kern w:val="36"/>
          <w:sz w:val="41"/>
          <w:szCs w:val="51"/>
        </w:rPr>
      </w:pPr>
      <w:r w:rsidRPr="009A049A">
        <w:rPr>
          <w:rFonts w:asciiTheme="minorHAnsi" w:eastAsia="Times New Roman" w:hAnsiTheme="minorHAnsi" w:cs="Arial"/>
          <w:b/>
          <w:bCs/>
          <w:color w:val="333333"/>
          <w:kern w:val="36"/>
          <w:sz w:val="41"/>
          <w:szCs w:val="51"/>
        </w:rPr>
        <w:t xml:space="preserve">La </w:t>
      </w:r>
      <w:r w:rsidR="009A049A" w:rsidRPr="009A049A">
        <w:rPr>
          <w:rFonts w:asciiTheme="minorHAnsi" w:eastAsia="Times New Roman" w:hAnsiTheme="minorHAnsi" w:cs="Arial"/>
          <w:b/>
          <w:bCs/>
          <w:color w:val="333333"/>
          <w:kern w:val="36"/>
          <w:sz w:val="41"/>
          <w:szCs w:val="51"/>
        </w:rPr>
        <w:t>télésanté</w:t>
      </w:r>
      <w:r w:rsidRPr="009A049A">
        <w:rPr>
          <w:rFonts w:asciiTheme="minorHAnsi" w:eastAsia="Times New Roman" w:hAnsiTheme="minorHAnsi" w:cs="Arial"/>
          <w:b/>
          <w:bCs/>
          <w:color w:val="333333"/>
          <w:kern w:val="36"/>
          <w:sz w:val="41"/>
          <w:szCs w:val="51"/>
        </w:rPr>
        <w:t xml:space="preserve"> se met à l'heure du coronavirus</w:t>
      </w:r>
    </w:p>
    <w:p w:rsidR="00E034FA" w:rsidRPr="00E034FA" w:rsidRDefault="00E034FA" w:rsidP="00E034FA">
      <w:pPr>
        <w:pStyle w:val="Titre1"/>
        <w:rPr>
          <w:b/>
          <w:color w:val="auto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  <w:r w:rsidRPr="00E034FA">
        <w:rPr>
          <w:b/>
          <w:color w:val="auto"/>
        </w:rPr>
        <w:t xml:space="preserve"> </w:t>
      </w:r>
    </w:p>
    <w:p w:rsidR="00E034FA" w:rsidRDefault="001E14A7" w:rsidP="00A2536F">
      <w:pPr>
        <w:pStyle w:val="Titre1"/>
        <w:rPr>
          <w:b/>
          <w:color w:val="auto"/>
        </w:rPr>
      </w:pPr>
      <w:r>
        <w:rPr>
          <w:b/>
          <w:color w:val="auto"/>
          <w:highlight w:val="lightGray"/>
        </w:rPr>
        <w:t>Des o</w:t>
      </w:r>
      <w:r w:rsidR="0032655A" w:rsidRPr="0032655A">
        <w:rPr>
          <w:b/>
          <w:color w:val="auto"/>
          <w:highlight w:val="lightGray"/>
        </w:rPr>
        <w:t>utils grand public</w:t>
      </w:r>
      <w:r w:rsidR="0032655A">
        <w:rPr>
          <w:b/>
          <w:color w:val="auto"/>
        </w:rPr>
        <w:t xml:space="preserve"> </w:t>
      </w:r>
    </w:p>
    <w:p w:rsidR="0032655A" w:rsidRPr="0032655A" w:rsidRDefault="0032655A" w:rsidP="0032655A"/>
    <w:p w:rsidR="00E3511B" w:rsidRPr="00D655DF" w:rsidRDefault="00E3511B" w:rsidP="00E3511B">
      <w:pPr>
        <w:pStyle w:val="Default"/>
        <w:jc w:val="both"/>
        <w:rPr>
          <w:b/>
          <w:bCs/>
          <w:szCs w:val="22"/>
          <w:u w:val="single"/>
        </w:rPr>
      </w:pPr>
      <w:r w:rsidRPr="00D655DF">
        <w:rPr>
          <w:b/>
          <w:bCs/>
          <w:szCs w:val="22"/>
          <w:u w:val="single"/>
        </w:rPr>
        <w:t xml:space="preserve">Des </w:t>
      </w:r>
      <w:r w:rsidR="009A049A">
        <w:rPr>
          <w:b/>
          <w:bCs/>
          <w:szCs w:val="22"/>
          <w:u w:val="single"/>
        </w:rPr>
        <w:t xml:space="preserve">outils nationaux </w:t>
      </w:r>
      <w:r w:rsidRPr="00D655DF">
        <w:rPr>
          <w:b/>
          <w:bCs/>
          <w:szCs w:val="22"/>
          <w:u w:val="single"/>
        </w:rPr>
        <w:t xml:space="preserve"> </w:t>
      </w:r>
      <w:r w:rsidR="00892B43">
        <w:rPr>
          <w:b/>
          <w:bCs/>
          <w:szCs w:val="22"/>
          <w:u w:val="single"/>
        </w:rPr>
        <w:t>grand public</w:t>
      </w:r>
    </w:p>
    <w:p w:rsidR="00E3511B" w:rsidRDefault="00E3511B" w:rsidP="00E3511B"/>
    <w:p w:rsidR="00E3511B" w:rsidRPr="0087144A" w:rsidRDefault="0087144A" w:rsidP="0087144A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highlight w:val="lightGray"/>
        </w:rPr>
      </w:pPr>
      <w:r w:rsidRPr="0087144A">
        <w:rPr>
          <w:rFonts w:ascii="Arial" w:eastAsia="Times New Roman" w:hAnsi="Arial" w:cs="Arial"/>
          <w:b/>
          <w:color w:val="222222"/>
          <w:sz w:val="20"/>
          <w:szCs w:val="20"/>
          <w:highlight w:val="lightGray"/>
        </w:rPr>
        <w:t xml:space="preserve">Une plateforme pour les professionnels de santé </w:t>
      </w:r>
    </w:p>
    <w:p w:rsidR="0087144A" w:rsidRDefault="00495BA6" w:rsidP="0045787C">
      <w:pPr>
        <w:shd w:val="clear" w:color="auto" w:fill="FFFFFF"/>
      </w:pPr>
      <w:hyperlink r:id="rId5" w:history="1">
        <w:r w:rsidR="0087144A" w:rsidRPr="0087144A">
          <w:rPr>
            <w:color w:val="0000FF"/>
            <w:u w:val="single"/>
          </w:rPr>
          <w:t>https://lecmg.fr/coronaclic/</w:t>
        </w:r>
      </w:hyperlink>
    </w:p>
    <w:p w:rsidR="0087144A" w:rsidRDefault="0087144A" w:rsidP="0045787C">
      <w:pPr>
        <w:shd w:val="clear" w:color="auto" w:fill="FFFFFF"/>
      </w:pPr>
    </w:p>
    <w:p w:rsidR="0087144A" w:rsidRDefault="0087144A" w:rsidP="0045787C">
      <w:pPr>
        <w:shd w:val="clear" w:color="auto" w:fill="FFFFFF"/>
      </w:pPr>
      <w:r>
        <w:rPr>
          <w:noProof/>
        </w:rPr>
        <w:drawing>
          <wp:inline distT="0" distB="0" distL="0" distR="0">
            <wp:extent cx="3171825" cy="1595027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634" cy="16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44A" w:rsidRDefault="0087144A" w:rsidP="0045787C">
      <w:pPr>
        <w:shd w:val="clear" w:color="auto" w:fill="FFFFFF"/>
      </w:pPr>
    </w:p>
    <w:p w:rsidR="0087144A" w:rsidRDefault="0087144A" w:rsidP="0045787C">
      <w:pPr>
        <w:shd w:val="clear" w:color="auto" w:fill="FFFFFF"/>
      </w:pPr>
    </w:p>
    <w:p w:rsidR="0045787C" w:rsidRPr="00E034FA" w:rsidRDefault="0045787C" w:rsidP="0045787C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E034FA">
        <w:rPr>
          <w:rFonts w:ascii="Arial" w:eastAsia="Times New Roman" w:hAnsi="Arial" w:cs="Arial"/>
          <w:b/>
          <w:color w:val="222222"/>
          <w:sz w:val="20"/>
          <w:szCs w:val="20"/>
          <w:highlight w:val="lightGray"/>
        </w:rPr>
        <w:t xml:space="preserve">Pour </w:t>
      </w:r>
      <w:r w:rsidRPr="00E3511B">
        <w:rPr>
          <w:rFonts w:ascii="Arial" w:eastAsia="Times New Roman" w:hAnsi="Arial" w:cs="Arial"/>
          <w:b/>
          <w:color w:val="222222"/>
          <w:sz w:val="20"/>
          <w:szCs w:val="20"/>
          <w:highlight w:val="lightGray"/>
        </w:rPr>
        <w:t>s’autoévaluer et bénéficier de préconisations d’orientations adaptées à son état de santé</w:t>
      </w:r>
      <w:r w:rsidRPr="00E3511B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</w:p>
    <w:p w:rsidR="0045787C" w:rsidRPr="00E034FA" w:rsidRDefault="0045787C" w:rsidP="0045787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34FA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5787C" w:rsidRPr="00E034FA" w:rsidRDefault="0045787C" w:rsidP="00813496">
      <w:pPr>
        <w:shd w:val="clear" w:color="auto" w:fill="FFFFFF"/>
        <w:ind w:left="708"/>
        <w:rPr>
          <w:rFonts w:ascii="Arial" w:eastAsia="Times New Roman" w:hAnsi="Arial" w:cs="Arial"/>
        </w:rPr>
      </w:pPr>
      <w:r w:rsidRPr="00813496">
        <w:rPr>
          <w:rFonts w:ascii="Arial" w:eastAsia="Times New Roman" w:hAnsi="Arial" w:cs="Arial"/>
          <w:bCs/>
          <w:sz w:val="20"/>
          <w:szCs w:val="20"/>
        </w:rPr>
        <w:t>Le</w:t>
      </w:r>
      <w:r w:rsidRPr="00E034FA">
        <w:rPr>
          <w:rFonts w:ascii="Arial" w:eastAsia="Times New Roman" w:hAnsi="Arial" w:cs="Arial"/>
          <w:bCs/>
          <w:sz w:val="20"/>
          <w:szCs w:val="20"/>
        </w:rPr>
        <w:t xml:space="preserve"> site </w:t>
      </w:r>
      <w:hyperlink r:id="rId7" w:tgtFrame="_blank" w:history="1">
        <w:r w:rsidRPr="00E034FA">
          <w:rPr>
            <w:rFonts w:ascii="Arial" w:eastAsia="Times New Roman" w:hAnsi="Arial" w:cs="Arial"/>
            <w:sz w:val="20"/>
            <w:szCs w:val="20"/>
            <w:u w:val="single"/>
            <w:shd w:val="clear" w:color="auto" w:fill="FEFEFE"/>
          </w:rPr>
          <w:t>maladiecoronavirus.fr</w:t>
        </w:r>
      </w:hyperlink>
      <w:r w:rsidRPr="0081349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5787C" w:rsidRPr="00E034FA" w:rsidRDefault="0045787C" w:rsidP="00813496">
      <w:pPr>
        <w:shd w:val="clear" w:color="auto" w:fill="FFFFFF"/>
        <w:ind w:left="708"/>
        <w:rPr>
          <w:rFonts w:ascii="Arial" w:eastAsia="Times New Roman" w:hAnsi="Arial" w:cs="Arial"/>
        </w:rPr>
      </w:pPr>
      <w:r w:rsidRPr="00E034FA">
        <w:rPr>
          <w:rFonts w:ascii="Arial" w:eastAsia="Times New Roman" w:hAnsi="Arial" w:cs="Arial"/>
          <w:bCs/>
          <w:sz w:val="20"/>
          <w:szCs w:val="20"/>
        </w:rPr>
        <w:t> </w:t>
      </w:r>
    </w:p>
    <w:p w:rsidR="0045787C" w:rsidRPr="00E034FA" w:rsidRDefault="0045787C" w:rsidP="00813496">
      <w:pPr>
        <w:shd w:val="clear" w:color="auto" w:fill="FFFFFF"/>
        <w:ind w:left="708"/>
        <w:rPr>
          <w:rFonts w:ascii="Arial" w:eastAsia="Times New Roman" w:hAnsi="Arial" w:cs="Arial"/>
        </w:rPr>
      </w:pPr>
      <w:r w:rsidRPr="00E034FA">
        <w:rPr>
          <w:rFonts w:ascii="Arial" w:eastAsia="Times New Roman" w:hAnsi="Arial" w:cs="Arial"/>
          <w:sz w:val="20"/>
          <w:szCs w:val="20"/>
          <w:shd w:val="clear" w:color="auto" w:fill="FEFEFE"/>
        </w:rPr>
        <w:t>L'Alliance digitale contre le Covid-19 composée d'industriels de la santé et d'acteurs du numérique a lancé le 18 mars le site d'information grand public </w:t>
      </w:r>
      <w:hyperlink r:id="rId8" w:tgtFrame="_blank" w:history="1">
        <w:r w:rsidRPr="00E034FA">
          <w:rPr>
            <w:rFonts w:ascii="Arial" w:eastAsia="Times New Roman" w:hAnsi="Arial" w:cs="Arial"/>
            <w:sz w:val="20"/>
            <w:szCs w:val="20"/>
            <w:u w:val="single"/>
            <w:shd w:val="clear" w:color="auto" w:fill="FEFEFE"/>
          </w:rPr>
          <w:t>maladiecoronavirus.fr</w:t>
        </w:r>
      </w:hyperlink>
      <w:r w:rsidRPr="00E034FA">
        <w:rPr>
          <w:rFonts w:ascii="Arial" w:eastAsia="Times New Roman" w:hAnsi="Arial" w:cs="Arial"/>
          <w:sz w:val="20"/>
          <w:szCs w:val="20"/>
          <w:shd w:val="clear" w:color="auto" w:fill="FEFEFE"/>
        </w:rPr>
        <w:t xml:space="preserve">, basé sur un algorithme </w:t>
      </w:r>
      <w:proofErr w:type="spellStart"/>
      <w:r w:rsidRPr="00E034FA">
        <w:rPr>
          <w:rFonts w:ascii="Arial" w:eastAsia="Times New Roman" w:hAnsi="Arial" w:cs="Arial"/>
          <w:sz w:val="20"/>
          <w:szCs w:val="20"/>
          <w:shd w:val="clear" w:color="auto" w:fill="FEFEFE"/>
        </w:rPr>
        <w:t>co</w:t>
      </w:r>
      <w:proofErr w:type="spellEnd"/>
      <w:r w:rsidRPr="00E034FA">
        <w:rPr>
          <w:rFonts w:ascii="Arial" w:eastAsia="Times New Roman" w:hAnsi="Arial" w:cs="Arial"/>
          <w:sz w:val="20"/>
          <w:szCs w:val="20"/>
          <w:shd w:val="clear" w:color="auto" w:fill="FEFEFE"/>
        </w:rPr>
        <w:t>-développé par l’Institut Pasteur et l’Assistance publique-hôpitaux de Paris (AP-HP) pour "répondre aux personnes pensant avoir été exposées au coronavirus"</w:t>
      </w:r>
    </w:p>
    <w:p w:rsidR="0045787C" w:rsidRPr="00E034FA" w:rsidRDefault="0045787C" w:rsidP="00813496">
      <w:pPr>
        <w:shd w:val="clear" w:color="auto" w:fill="FFFFFF"/>
        <w:ind w:left="708"/>
        <w:rPr>
          <w:rFonts w:ascii="Arial" w:eastAsia="Times New Roman" w:hAnsi="Arial" w:cs="Arial"/>
        </w:rPr>
      </w:pPr>
      <w:r w:rsidRPr="00E034FA">
        <w:rPr>
          <w:rFonts w:ascii="Arial" w:eastAsia="Times New Roman" w:hAnsi="Arial" w:cs="Arial"/>
          <w:sz w:val="20"/>
          <w:szCs w:val="20"/>
        </w:rPr>
        <w:t>Destiné à aider les personnes craignant une exposition au Covid-19 ou manifestant des symptômes, il permet de réaliser gratuitement une auto-évaluation en ligne et de bénéficier de préconisations d’orientation adaptées à son état de santé (appel du médecin traitant, appel au Samu centre 15, etc.).</w:t>
      </w:r>
    </w:p>
    <w:p w:rsidR="0045787C" w:rsidRPr="00E034FA" w:rsidRDefault="0045787C" w:rsidP="00813496">
      <w:pPr>
        <w:shd w:val="clear" w:color="auto" w:fill="FEFEFE"/>
        <w:spacing w:before="100" w:beforeAutospacing="1" w:after="100" w:afterAutospacing="1"/>
        <w:ind w:left="708"/>
        <w:rPr>
          <w:rFonts w:ascii="Arial" w:eastAsia="Times New Roman" w:hAnsi="Arial" w:cs="Arial"/>
        </w:rPr>
      </w:pPr>
      <w:r w:rsidRPr="00E034FA">
        <w:rPr>
          <w:rFonts w:ascii="Arial" w:eastAsia="Times New Roman" w:hAnsi="Arial" w:cs="Arial"/>
          <w:bCs/>
          <w:sz w:val="20"/>
          <w:szCs w:val="20"/>
        </w:rPr>
        <w:t>Les données non nominatives  recueillies </w:t>
      </w:r>
      <w:r w:rsidRPr="00E034FA">
        <w:rPr>
          <w:rFonts w:ascii="Arial" w:eastAsia="Times New Roman" w:hAnsi="Arial" w:cs="Arial"/>
          <w:sz w:val="20"/>
          <w:szCs w:val="20"/>
          <w:shd w:val="clear" w:color="auto" w:fill="FEFEFE"/>
        </w:rPr>
        <w:t>seront mises à disposition de l’Institut Pasteur à des fins d’étude épidémiologique</w:t>
      </w:r>
    </w:p>
    <w:p w:rsidR="00E3511B" w:rsidRDefault="00E3511B" w:rsidP="00E3511B"/>
    <w:p w:rsidR="00E3511B" w:rsidRDefault="00E3511B" w:rsidP="00E3511B">
      <w:pPr>
        <w:pStyle w:val="Default"/>
        <w:jc w:val="both"/>
        <w:rPr>
          <w:b/>
          <w:bCs/>
          <w:szCs w:val="22"/>
          <w:u w:val="single"/>
        </w:rPr>
      </w:pPr>
      <w:r w:rsidRPr="00E3511B">
        <w:rPr>
          <w:b/>
          <w:bCs/>
          <w:szCs w:val="22"/>
          <w:u w:val="single"/>
        </w:rPr>
        <w:t xml:space="preserve">Des </w:t>
      </w:r>
      <w:r w:rsidR="009A049A">
        <w:rPr>
          <w:b/>
          <w:bCs/>
          <w:szCs w:val="22"/>
          <w:u w:val="single"/>
        </w:rPr>
        <w:t>outils régionaux</w:t>
      </w:r>
      <w:r w:rsidR="00892B43">
        <w:rPr>
          <w:b/>
          <w:bCs/>
          <w:szCs w:val="22"/>
          <w:u w:val="single"/>
        </w:rPr>
        <w:t xml:space="preserve"> grand public </w:t>
      </w:r>
    </w:p>
    <w:p w:rsidR="0045787C" w:rsidRPr="00E3511B" w:rsidRDefault="0045787C" w:rsidP="00E3511B">
      <w:pPr>
        <w:pStyle w:val="Default"/>
        <w:jc w:val="both"/>
        <w:rPr>
          <w:b/>
          <w:bCs/>
          <w:szCs w:val="22"/>
          <w:u w:val="single"/>
        </w:rPr>
      </w:pPr>
    </w:p>
    <w:p w:rsidR="00E034FA" w:rsidRPr="0045787C" w:rsidRDefault="00E034FA" w:rsidP="0045787C">
      <w:pPr>
        <w:rPr>
          <w:rFonts w:ascii="Arial" w:hAnsi="Arial" w:cs="Arial"/>
          <w:b/>
          <w:sz w:val="20"/>
        </w:rPr>
      </w:pPr>
      <w:r w:rsidRPr="0045787C">
        <w:rPr>
          <w:rFonts w:ascii="Arial" w:hAnsi="Arial" w:cs="Arial"/>
          <w:b/>
          <w:sz w:val="20"/>
          <w:highlight w:val="lightGray"/>
        </w:rPr>
        <w:t>Pour se faire suivre à domicile quand on est cas possible ou confirmé COVID +</w:t>
      </w:r>
      <w:r w:rsidRPr="0045787C">
        <w:rPr>
          <w:rFonts w:ascii="Arial" w:hAnsi="Arial" w:cs="Arial"/>
          <w:b/>
          <w:sz w:val="20"/>
        </w:rPr>
        <w:t xml:space="preserve"> </w:t>
      </w:r>
    </w:p>
    <w:p w:rsidR="00147A2F" w:rsidRPr="0045787C" w:rsidRDefault="00E034FA" w:rsidP="00813496">
      <w:pPr>
        <w:shd w:val="clear" w:color="auto" w:fill="FEFEFE"/>
        <w:spacing w:before="100" w:beforeAutospacing="1" w:after="100" w:afterAutospacing="1"/>
        <w:ind w:left="708"/>
        <w:rPr>
          <w:rFonts w:ascii="Arial" w:eastAsia="Times New Roman" w:hAnsi="Arial" w:cs="Arial"/>
          <w:b/>
          <w:bCs/>
          <w:color w:val="364656"/>
          <w:sz w:val="20"/>
          <w:szCs w:val="20"/>
        </w:rPr>
      </w:pPr>
      <w:r w:rsidRPr="0045787C">
        <w:rPr>
          <w:rFonts w:ascii="Arial" w:eastAsia="Times New Roman" w:hAnsi="Arial" w:cs="Arial"/>
          <w:b/>
          <w:bCs/>
          <w:color w:val="364656"/>
          <w:sz w:val="20"/>
          <w:szCs w:val="20"/>
        </w:rPr>
        <w:t>COVIDOM</w:t>
      </w:r>
      <w:r w:rsidR="00E3511B" w:rsidRPr="0045787C">
        <w:rPr>
          <w:rFonts w:ascii="Arial" w:eastAsia="Times New Roman" w:hAnsi="Arial" w:cs="Arial"/>
          <w:b/>
          <w:bCs/>
          <w:color w:val="364656"/>
          <w:sz w:val="20"/>
          <w:szCs w:val="20"/>
        </w:rPr>
        <w:t xml:space="preserve">, la </w:t>
      </w:r>
      <w:r w:rsidRPr="0045787C">
        <w:rPr>
          <w:rFonts w:ascii="Arial" w:eastAsia="Times New Roman" w:hAnsi="Arial" w:cs="Arial"/>
          <w:b/>
          <w:bCs/>
          <w:color w:val="364656"/>
          <w:sz w:val="20"/>
          <w:szCs w:val="20"/>
        </w:rPr>
        <w:t xml:space="preserve"> </w:t>
      </w:r>
      <w:r w:rsidR="00E3511B" w:rsidRPr="0045787C">
        <w:rPr>
          <w:rFonts w:ascii="Arial" w:eastAsia="Times New Roman" w:hAnsi="Arial" w:cs="Arial"/>
          <w:b/>
          <w:bCs/>
          <w:color w:val="364656"/>
          <w:sz w:val="20"/>
          <w:szCs w:val="20"/>
        </w:rPr>
        <w:t>p</w:t>
      </w:r>
      <w:r w:rsidR="00147A2F" w:rsidRPr="0045787C">
        <w:rPr>
          <w:rFonts w:ascii="Arial" w:eastAsia="Times New Roman" w:hAnsi="Arial" w:cs="Arial"/>
          <w:b/>
          <w:bCs/>
          <w:color w:val="364656"/>
          <w:sz w:val="20"/>
          <w:szCs w:val="20"/>
        </w:rPr>
        <w:t xml:space="preserve">lateforme APHP pour suivi personnes infectées ou en suspicion d’infection. </w:t>
      </w:r>
    </w:p>
    <w:p w:rsidR="00147A2F" w:rsidRPr="009A049A" w:rsidRDefault="00495BA6" w:rsidP="00813496">
      <w:pPr>
        <w:ind w:left="708"/>
        <w:rPr>
          <w:rStyle w:val="Lienhypertexte"/>
          <w:rFonts w:ascii="Calibri" w:hAnsi="Calibri" w:cs="Calibri"/>
          <w:b/>
          <w:sz w:val="22"/>
          <w:szCs w:val="22"/>
        </w:rPr>
      </w:pPr>
      <w:hyperlink r:id="rId9" w:history="1">
        <w:r w:rsidR="00147A2F" w:rsidRPr="009A049A">
          <w:rPr>
            <w:rStyle w:val="Lienhypertexte"/>
            <w:rFonts w:ascii="Calibri" w:hAnsi="Calibri" w:cs="Calibri"/>
            <w:b/>
            <w:sz w:val="22"/>
            <w:szCs w:val="22"/>
          </w:rPr>
          <w:t>https://www.aphp.fr/contenu/covidom-une-solution-de-telesuivi-domicile-pour-les-patients-porteurs-ou-suspectes-covid-19</w:t>
        </w:r>
      </w:hyperlink>
    </w:p>
    <w:p w:rsidR="00015CAA" w:rsidRPr="009A049A" w:rsidRDefault="00015CAA" w:rsidP="00813496">
      <w:pPr>
        <w:pStyle w:val="NormalWeb"/>
        <w:ind w:left="708"/>
        <w:rPr>
          <w:rFonts w:ascii="Calibri" w:hAnsi="Calibri" w:cs="Calibri"/>
          <w:b/>
          <w:color w:val="000000"/>
          <w:sz w:val="20"/>
        </w:rPr>
      </w:pPr>
      <w:r w:rsidRPr="009A049A">
        <w:rPr>
          <w:rFonts w:asciiTheme="majorHAnsi" w:eastAsiaTheme="majorEastAsia" w:hAnsiTheme="majorHAnsi" w:cstheme="majorBidi"/>
          <w:b/>
          <w:color w:val="2E74B5" w:themeColor="accent1" w:themeShade="BF"/>
          <w:szCs w:val="32"/>
        </w:rPr>
        <w:t>Fiches information patient</w:t>
      </w:r>
      <w:r w:rsidRPr="009A049A">
        <w:rPr>
          <w:rFonts w:ascii="Calibri" w:hAnsi="Calibri" w:cs="Calibri"/>
          <w:b/>
          <w:color w:val="000000"/>
          <w:sz w:val="20"/>
        </w:rPr>
        <w:t xml:space="preserve"> </w:t>
      </w:r>
    </w:p>
    <w:p w:rsidR="00015CAA" w:rsidRPr="0045787C" w:rsidRDefault="00015CAA" w:rsidP="00813496">
      <w:pPr>
        <w:pStyle w:val="NormalWeb"/>
        <w:ind w:left="708"/>
        <w:rPr>
          <w:rFonts w:ascii="Arial" w:hAnsi="Arial" w:cs="Arial"/>
          <w:b/>
          <w:color w:val="000000"/>
          <w:sz w:val="20"/>
        </w:rPr>
      </w:pPr>
      <w:r w:rsidRPr="0045787C">
        <w:rPr>
          <w:rFonts w:ascii="Arial" w:hAnsi="Arial" w:cs="Arial"/>
          <w:b/>
          <w:color w:val="000000"/>
          <w:sz w:val="20"/>
        </w:rPr>
        <w:lastRenderedPageBreak/>
        <w:t>De l’application C</w:t>
      </w:r>
      <w:r w:rsidR="009A049A">
        <w:rPr>
          <w:rFonts w:ascii="Arial" w:hAnsi="Arial" w:cs="Arial"/>
          <w:b/>
          <w:color w:val="000000"/>
          <w:sz w:val="20"/>
        </w:rPr>
        <w:t xml:space="preserve">OVIDOM </w:t>
      </w:r>
      <w:r w:rsidR="00892B43">
        <w:rPr>
          <w:rFonts w:ascii="Arial" w:hAnsi="Arial" w:cs="Arial"/>
          <w:b/>
          <w:color w:val="000000"/>
          <w:sz w:val="20"/>
        </w:rPr>
        <w:t>traduite</w:t>
      </w:r>
      <w:r w:rsidRPr="0045787C">
        <w:rPr>
          <w:rFonts w:ascii="Arial" w:hAnsi="Arial" w:cs="Arial"/>
          <w:b/>
          <w:color w:val="000000"/>
          <w:sz w:val="20"/>
        </w:rPr>
        <w:t xml:space="preserve"> dans plusieurs langues, travail coordonné par Xavier </w:t>
      </w:r>
      <w:proofErr w:type="spellStart"/>
      <w:r w:rsidRPr="0045787C">
        <w:rPr>
          <w:rFonts w:ascii="Arial" w:hAnsi="Arial" w:cs="Arial"/>
          <w:b/>
          <w:color w:val="000000"/>
          <w:sz w:val="20"/>
        </w:rPr>
        <w:t>Eyer</w:t>
      </w:r>
      <w:proofErr w:type="spellEnd"/>
      <w:r w:rsidRPr="0045787C">
        <w:rPr>
          <w:rFonts w:ascii="Arial" w:hAnsi="Arial" w:cs="Arial"/>
          <w:b/>
          <w:color w:val="000000"/>
          <w:sz w:val="20"/>
        </w:rPr>
        <w:t xml:space="preserve"> (SAU de Lariboisière) avec un de ses collègues</w:t>
      </w:r>
      <w:r w:rsidR="005376CD">
        <w:rPr>
          <w:rFonts w:ascii="Arial" w:hAnsi="Arial" w:cs="Arial"/>
          <w:b/>
          <w:color w:val="000000"/>
          <w:sz w:val="20"/>
        </w:rPr>
        <w:t xml:space="preserve"> : </w:t>
      </w:r>
      <w:r w:rsidR="005376CD" w:rsidRPr="005376CD">
        <w:rPr>
          <w:rFonts w:ascii="Arial" w:hAnsi="Arial" w:cs="Arial"/>
          <w:b/>
          <w:color w:val="000000"/>
          <w:sz w:val="20"/>
          <w:highlight w:val="yellow"/>
        </w:rPr>
        <w:t>préciser les langues</w:t>
      </w:r>
      <w:r w:rsidR="005376CD">
        <w:rPr>
          <w:rFonts w:ascii="Arial" w:hAnsi="Arial" w:cs="Arial"/>
          <w:b/>
          <w:color w:val="000000"/>
          <w:sz w:val="20"/>
        </w:rPr>
        <w:t xml:space="preserve"> </w:t>
      </w:r>
    </w:p>
    <w:p w:rsidR="00015CAA" w:rsidRPr="009A049A" w:rsidRDefault="00495BA6" w:rsidP="00813496">
      <w:pPr>
        <w:pStyle w:val="NormalWeb"/>
        <w:ind w:left="708"/>
        <w:rPr>
          <w:rFonts w:ascii="Arial" w:hAnsi="Arial" w:cs="Arial"/>
          <w:b/>
          <w:color w:val="000000"/>
          <w:sz w:val="20"/>
        </w:rPr>
      </w:pPr>
      <w:hyperlink r:id="rId10" w:history="1">
        <w:r w:rsidR="00015CAA" w:rsidRPr="009A049A">
          <w:rPr>
            <w:rStyle w:val="Lienhypertexte"/>
            <w:rFonts w:ascii="Arial" w:hAnsi="Arial" w:cs="Arial"/>
            <w:b/>
            <w:sz w:val="20"/>
          </w:rPr>
          <w:t>https://drive.google.com/drive/folders/1xaZplOLP35pAUQbu1rHaoZu7266OXBi4</w:t>
        </w:r>
      </w:hyperlink>
    </w:p>
    <w:p w:rsidR="00147A2F" w:rsidRPr="009A049A" w:rsidRDefault="00015CAA" w:rsidP="00813496">
      <w:pPr>
        <w:pStyle w:val="NormalWeb"/>
        <w:ind w:left="708"/>
        <w:rPr>
          <w:rFonts w:ascii="Arial" w:hAnsi="Arial" w:cs="Arial"/>
          <w:b/>
          <w:color w:val="000000"/>
          <w:sz w:val="20"/>
        </w:rPr>
      </w:pPr>
      <w:r w:rsidRPr="009A049A">
        <w:rPr>
          <w:rFonts w:ascii="Arial" w:hAnsi="Arial" w:cs="Arial"/>
          <w:b/>
          <w:color w:val="000000"/>
          <w:sz w:val="20"/>
        </w:rPr>
        <w:t>Ils ont décliné également la fiche avec d'autres principales plateformes déployées sur le territoire (type COVIDOM) dont les adaptations de traduction</w:t>
      </w:r>
    </w:p>
    <w:p w:rsidR="00813496" w:rsidRPr="00E034FA" w:rsidRDefault="00813496" w:rsidP="00147A2F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47A2F" w:rsidRPr="00E034FA" w:rsidRDefault="00495BA6" w:rsidP="00147A2F">
      <w:pPr>
        <w:jc w:val="center"/>
        <w:rPr>
          <w:rFonts w:eastAsia="Times New Roman"/>
          <w:b/>
        </w:rPr>
      </w:pPr>
      <w:r w:rsidRPr="00495BA6">
        <w:rPr>
          <w:rFonts w:eastAsia="Times New Roman"/>
          <w:b/>
        </w:rPr>
        <w:pict>
          <v:rect id="_x0000_i1025" style="width:453.6pt;height:1.5pt" o:hralign="center" o:hrstd="t" o:hr="t" fillcolor="#a0a0a0" stroked="f"/>
        </w:pict>
      </w:r>
    </w:p>
    <w:p w:rsidR="00147A2F" w:rsidRPr="00E034FA" w:rsidRDefault="00147A2F" w:rsidP="00147A2F">
      <w:pPr>
        <w:rPr>
          <w:b/>
        </w:rPr>
      </w:pPr>
    </w:p>
    <w:p w:rsidR="00892B43" w:rsidRPr="00C73C8B" w:rsidRDefault="00892B43" w:rsidP="00892B43">
      <w:pPr>
        <w:pStyle w:val="Default"/>
        <w:jc w:val="both"/>
        <w:rPr>
          <w:rFonts w:asciiTheme="minorHAnsi" w:hAnsiTheme="minorHAnsi"/>
          <w:b/>
          <w:bCs/>
          <w:sz w:val="32"/>
          <w:szCs w:val="32"/>
        </w:rPr>
      </w:pPr>
      <w:r w:rsidRPr="00C73C8B">
        <w:rPr>
          <w:rFonts w:asciiTheme="minorHAnsi" w:hAnsiTheme="minorHAnsi"/>
          <w:b/>
          <w:bCs/>
          <w:sz w:val="32"/>
          <w:szCs w:val="32"/>
          <w:highlight w:val="lightGray"/>
        </w:rPr>
        <w:t>Des outils adaptés aux populations précaires</w:t>
      </w:r>
      <w:r w:rsidR="001E14A7" w:rsidRPr="00C73C8B">
        <w:rPr>
          <w:rFonts w:asciiTheme="minorHAnsi" w:hAnsiTheme="minorHAnsi"/>
          <w:b/>
          <w:bCs/>
          <w:sz w:val="32"/>
          <w:szCs w:val="32"/>
          <w:highlight w:val="lightGray"/>
        </w:rPr>
        <w:t> / migrants</w:t>
      </w:r>
      <w:r w:rsidR="001E14A7" w:rsidRPr="00C73C8B">
        <w:rPr>
          <w:rFonts w:asciiTheme="minorHAnsi" w:hAnsiTheme="minorHAnsi"/>
          <w:b/>
          <w:bCs/>
          <w:sz w:val="32"/>
          <w:szCs w:val="32"/>
        </w:rPr>
        <w:t xml:space="preserve">  </w:t>
      </w:r>
    </w:p>
    <w:p w:rsidR="005376CD" w:rsidRDefault="00892B43" w:rsidP="00147A2F">
      <w:pPr>
        <w:rPr>
          <w:rFonts w:ascii="Arial" w:hAnsi="Arial" w:cs="Arial"/>
          <w:b/>
          <w:bCs/>
          <w:color w:val="000000"/>
          <w:szCs w:val="22"/>
          <w:u w:val="single"/>
          <w:lang w:eastAsia="en-US"/>
        </w:rPr>
      </w:pPr>
      <w:r w:rsidRPr="00892B43">
        <w:rPr>
          <w:rFonts w:ascii="Arial" w:hAnsi="Arial" w:cs="Arial"/>
          <w:color w:val="31708F"/>
          <w:sz w:val="21"/>
          <w:szCs w:val="21"/>
        </w:rPr>
        <w:br/>
      </w:r>
    </w:p>
    <w:p w:rsidR="0032655A" w:rsidRDefault="0032655A" w:rsidP="00147A2F">
      <w:pPr>
        <w:rPr>
          <w:highlight w:val="lightGray"/>
        </w:rPr>
      </w:pPr>
      <w:r w:rsidRPr="0032655A">
        <w:rPr>
          <w:rFonts w:ascii="Arial" w:hAnsi="Arial" w:cs="Arial"/>
          <w:b/>
          <w:bCs/>
          <w:color w:val="000000"/>
          <w:szCs w:val="22"/>
          <w:u w:val="single"/>
          <w:lang w:eastAsia="en-US"/>
        </w:rPr>
        <w:t xml:space="preserve">Des outils nationaux  </w:t>
      </w:r>
    </w:p>
    <w:p w:rsidR="0032655A" w:rsidRPr="00E034FA" w:rsidRDefault="0032655A" w:rsidP="0032655A">
      <w:pPr>
        <w:rPr>
          <w:b/>
        </w:rPr>
      </w:pPr>
    </w:p>
    <w:p w:rsidR="00813496" w:rsidRDefault="001E14A7" w:rsidP="00813496">
      <w:pPr>
        <w:pStyle w:val="Textebrut"/>
        <w:jc w:val="both"/>
        <w:rPr>
          <w:rFonts w:ascii="Arial" w:hAnsi="Arial" w:cs="Arial"/>
          <w:b/>
          <w:sz w:val="20"/>
          <w:szCs w:val="24"/>
          <w:highlight w:val="lightGray"/>
          <w:lang w:eastAsia="fr-FR"/>
        </w:rPr>
      </w:pPr>
      <w:r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>Des</w:t>
      </w:r>
      <w:r w:rsidR="0032655A"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 xml:space="preserve"> kit</w:t>
      </w:r>
      <w:r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>s</w:t>
      </w:r>
      <w:r w:rsidR="0032655A"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 xml:space="preserve"> pédagogique</w:t>
      </w:r>
      <w:r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>s</w:t>
      </w:r>
      <w:r w:rsidR="0032655A"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 xml:space="preserve"> en ligne </w:t>
      </w:r>
      <w:r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>à destination des</w:t>
      </w:r>
      <w:r w:rsidR="0032655A"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 xml:space="preserve"> professionnels</w:t>
      </w:r>
    </w:p>
    <w:p w:rsidR="00813496" w:rsidRDefault="0032655A" w:rsidP="00813496">
      <w:pPr>
        <w:pStyle w:val="Textebrut"/>
        <w:jc w:val="both"/>
        <w:rPr>
          <w:rFonts w:ascii="Arial" w:hAnsi="Arial" w:cs="Arial"/>
          <w:b/>
          <w:sz w:val="20"/>
          <w:szCs w:val="24"/>
          <w:highlight w:val="lightGray"/>
          <w:lang w:eastAsia="fr-FR"/>
        </w:rPr>
      </w:pPr>
      <w:r w:rsidRPr="001E14A7">
        <w:rPr>
          <w:rFonts w:ascii="Arial" w:hAnsi="Arial" w:cs="Arial"/>
          <w:b/>
          <w:sz w:val="20"/>
          <w:szCs w:val="24"/>
          <w:highlight w:val="lightGray"/>
          <w:lang w:eastAsia="fr-FR"/>
        </w:rPr>
        <w:t xml:space="preserve"> </w:t>
      </w:r>
    </w:p>
    <w:p w:rsidR="0032655A" w:rsidRDefault="00813496" w:rsidP="00813496">
      <w:pPr>
        <w:pStyle w:val="Textebrut"/>
        <w:ind w:left="360"/>
        <w:jc w:val="both"/>
        <w:rPr>
          <w:b/>
        </w:rPr>
      </w:pPr>
      <w:r w:rsidRPr="00813496">
        <w:rPr>
          <w:rFonts w:ascii="Arial" w:hAnsi="Arial" w:cs="Arial"/>
          <w:b/>
          <w:sz w:val="20"/>
          <w:szCs w:val="24"/>
          <w:lang w:eastAsia="fr-FR"/>
        </w:rPr>
        <w:t xml:space="preserve">Ces kits sont à destination des professionnels </w:t>
      </w:r>
      <w:r w:rsidR="0032655A" w:rsidRPr="00813496">
        <w:rPr>
          <w:rFonts w:ascii="Arial" w:hAnsi="Arial" w:cs="Arial"/>
          <w:b/>
          <w:sz w:val="20"/>
          <w:szCs w:val="24"/>
          <w:lang w:eastAsia="fr-FR"/>
        </w:rPr>
        <w:t>de santé</w:t>
      </w:r>
      <w:r w:rsidR="0032655A" w:rsidRPr="00E034FA">
        <w:rPr>
          <w:b/>
        </w:rPr>
        <w:t xml:space="preserve"> mais également des professionnels des structures du secteur Accueil, Hébergement, Insertion (AHI) susceptibles d'être en contact avec des personnes suspectées de présenter les symptômes du </w:t>
      </w:r>
      <w:proofErr w:type="spellStart"/>
      <w:r w:rsidR="0032655A" w:rsidRPr="00E034FA">
        <w:rPr>
          <w:b/>
        </w:rPr>
        <w:t>Covid</w:t>
      </w:r>
      <w:proofErr w:type="spellEnd"/>
      <w:r w:rsidR="0032655A" w:rsidRPr="00E034FA">
        <w:rPr>
          <w:b/>
        </w:rPr>
        <w:t xml:space="preserve"> 19 ou bien médicalement diagnostiquées comme atteintes.</w:t>
      </w:r>
    </w:p>
    <w:p w:rsidR="001E14A7" w:rsidRDefault="001E14A7" w:rsidP="00813496">
      <w:pPr>
        <w:pStyle w:val="Textebrut"/>
        <w:jc w:val="both"/>
        <w:rPr>
          <w:b/>
        </w:rPr>
      </w:pPr>
    </w:p>
    <w:p w:rsidR="001E14A7" w:rsidRPr="00813496" w:rsidRDefault="001E14A7" w:rsidP="00813496">
      <w:pPr>
        <w:ind w:left="360"/>
        <w:rPr>
          <w:rFonts w:ascii="Calibri" w:hAnsi="Calibri" w:cs="Calibri"/>
          <w:b/>
          <w:sz w:val="22"/>
          <w:szCs w:val="22"/>
          <w:lang w:eastAsia="en-US"/>
        </w:rPr>
      </w:pPr>
      <w:r w:rsidRPr="00813496">
        <w:rPr>
          <w:rFonts w:ascii="Calibri" w:hAnsi="Calibri" w:cs="Calibri"/>
          <w:b/>
          <w:sz w:val="22"/>
          <w:szCs w:val="22"/>
          <w:lang w:eastAsia="en-US"/>
        </w:rPr>
        <w:t xml:space="preserve">Ces kits sont produits par le ministère de la santé et des solidarités </w:t>
      </w:r>
    </w:p>
    <w:p w:rsidR="0032655A" w:rsidRPr="00E034FA" w:rsidRDefault="0032655A" w:rsidP="00813496">
      <w:pPr>
        <w:pStyle w:val="Textebrut"/>
        <w:rPr>
          <w:b/>
        </w:rPr>
      </w:pPr>
    </w:p>
    <w:p w:rsidR="0032655A" w:rsidRPr="00E034FA" w:rsidRDefault="00495BA6" w:rsidP="00813496">
      <w:pPr>
        <w:pStyle w:val="Textebrut"/>
        <w:ind w:left="360"/>
        <w:rPr>
          <w:b/>
        </w:rPr>
      </w:pPr>
      <w:hyperlink r:id="rId11" w:history="1">
        <w:r w:rsidR="0032655A" w:rsidRPr="00E034FA">
          <w:rPr>
            <w:rStyle w:val="Lienhypertexte"/>
            <w:b/>
          </w:rPr>
          <w:t>https://solidarites-sante.gouv.fr/soins-et-maladies/maladies/maladies-infectieuses/coronavirus/covid-19-informations-aux-professionnels-de-sante/article/covid-19-kit-pedagogique</w:t>
        </w:r>
      </w:hyperlink>
    </w:p>
    <w:p w:rsidR="0032655A" w:rsidRPr="00E034FA" w:rsidRDefault="0032655A" w:rsidP="00813496">
      <w:pPr>
        <w:pStyle w:val="Textebrut"/>
        <w:rPr>
          <w:b/>
        </w:rPr>
      </w:pPr>
    </w:p>
    <w:p w:rsidR="0032655A" w:rsidRPr="00E034FA" w:rsidRDefault="0032655A" w:rsidP="00813496">
      <w:pPr>
        <w:pStyle w:val="Textebrut"/>
        <w:ind w:left="360"/>
        <w:rPr>
          <w:b/>
        </w:rPr>
      </w:pPr>
      <w:r w:rsidRPr="00E034FA">
        <w:rPr>
          <w:b/>
        </w:rPr>
        <w:t xml:space="preserve">NB : ce corpus de capsules </w:t>
      </w:r>
      <w:proofErr w:type="gramStart"/>
      <w:r w:rsidRPr="00E034FA">
        <w:rPr>
          <w:b/>
        </w:rPr>
        <w:t>vidéos</w:t>
      </w:r>
      <w:proofErr w:type="gramEnd"/>
      <w:r w:rsidRPr="00E034FA">
        <w:rPr>
          <w:b/>
        </w:rPr>
        <w:t xml:space="preserve"> pédagogiques a vocation à être enrichi progressivement et nous vous recommandons donc de le diffuser largement aux professionnels des structures dont vous assurez la gestion.</w:t>
      </w:r>
    </w:p>
    <w:p w:rsidR="0032655A" w:rsidRDefault="0032655A" w:rsidP="00147A2F">
      <w:pPr>
        <w:rPr>
          <w:highlight w:val="lightGray"/>
        </w:rPr>
      </w:pPr>
    </w:p>
    <w:p w:rsidR="001E14A7" w:rsidRDefault="001E14A7" w:rsidP="001E14A7">
      <w:pPr>
        <w:jc w:val="both"/>
        <w:rPr>
          <w:rFonts w:ascii="Arial" w:hAnsi="Arial" w:cs="Arial"/>
          <w:b/>
          <w:sz w:val="20"/>
          <w:highlight w:val="lightGray"/>
        </w:rPr>
      </w:pPr>
    </w:p>
    <w:p w:rsidR="001E14A7" w:rsidRPr="001E14A7" w:rsidRDefault="001E14A7" w:rsidP="001E14A7">
      <w:pPr>
        <w:jc w:val="both"/>
        <w:rPr>
          <w:rFonts w:ascii="Arial" w:hAnsi="Arial" w:cs="Arial"/>
          <w:b/>
          <w:sz w:val="20"/>
          <w:highlight w:val="lightGray"/>
        </w:rPr>
      </w:pPr>
      <w:r w:rsidRPr="001E14A7">
        <w:rPr>
          <w:rFonts w:ascii="Arial" w:hAnsi="Arial" w:cs="Arial"/>
          <w:b/>
          <w:sz w:val="20"/>
          <w:highlight w:val="lightGray"/>
        </w:rPr>
        <w:t xml:space="preserve">Des affiches </w:t>
      </w:r>
      <w:r>
        <w:rPr>
          <w:rFonts w:ascii="Arial" w:hAnsi="Arial" w:cs="Arial"/>
          <w:b/>
          <w:sz w:val="20"/>
          <w:highlight w:val="lightGray"/>
        </w:rPr>
        <w:t xml:space="preserve">gestes barrières </w:t>
      </w:r>
      <w:r w:rsidRPr="001E14A7">
        <w:rPr>
          <w:rFonts w:ascii="Arial" w:hAnsi="Arial" w:cs="Arial"/>
          <w:b/>
          <w:sz w:val="20"/>
          <w:highlight w:val="lightGray"/>
        </w:rPr>
        <w:t xml:space="preserve">traduites en 16 langues et mises à disposition sur le site du ministère </w:t>
      </w:r>
    </w:p>
    <w:p w:rsidR="001E14A7" w:rsidRDefault="001E14A7" w:rsidP="001E14A7">
      <w:pPr>
        <w:jc w:val="both"/>
        <w:rPr>
          <w:b/>
        </w:rPr>
      </w:pPr>
    </w:p>
    <w:p w:rsidR="001E14A7" w:rsidRPr="001E14A7" w:rsidRDefault="00495BA6" w:rsidP="00813496">
      <w:pPr>
        <w:pStyle w:val="Textebrut"/>
        <w:numPr>
          <w:ilvl w:val="0"/>
          <w:numId w:val="3"/>
        </w:numPr>
        <w:rPr>
          <w:rStyle w:val="Lienhypertexte"/>
        </w:rPr>
      </w:pPr>
      <w:hyperlink r:id="rId12" w:history="1">
        <w:r w:rsidR="001E14A7" w:rsidRPr="001E14A7">
          <w:rPr>
            <w:rStyle w:val="Lienhypertexte"/>
          </w:rPr>
          <w:t>https://solidarites-sante.gouv.fr/IMG/7z/affiches_gestes_barrieres_multilingues-2.7z</w:t>
        </w:r>
      </w:hyperlink>
      <w:r w:rsidR="001E14A7" w:rsidRPr="001E14A7">
        <w:rPr>
          <w:rStyle w:val="Lienhypertexte"/>
        </w:rPr>
        <w:t xml:space="preserve"> </w:t>
      </w:r>
    </w:p>
    <w:p w:rsidR="0032655A" w:rsidRDefault="0032655A" w:rsidP="00147A2F">
      <w:pPr>
        <w:rPr>
          <w:highlight w:val="lightGray"/>
        </w:rPr>
      </w:pPr>
    </w:p>
    <w:p w:rsidR="0032655A" w:rsidRDefault="0032655A" w:rsidP="0032655A">
      <w:pPr>
        <w:pStyle w:val="Default"/>
        <w:jc w:val="both"/>
        <w:rPr>
          <w:b/>
          <w:bCs/>
          <w:szCs w:val="22"/>
          <w:u w:val="single"/>
        </w:rPr>
      </w:pPr>
    </w:p>
    <w:p w:rsidR="005376CD" w:rsidRDefault="005376CD" w:rsidP="0032655A">
      <w:pPr>
        <w:pStyle w:val="Default"/>
        <w:jc w:val="both"/>
        <w:rPr>
          <w:b/>
          <w:bCs/>
          <w:szCs w:val="22"/>
          <w:u w:val="single"/>
        </w:rPr>
      </w:pPr>
    </w:p>
    <w:p w:rsidR="0032655A" w:rsidRDefault="0032655A" w:rsidP="0032655A">
      <w:pPr>
        <w:pStyle w:val="Default"/>
        <w:jc w:val="both"/>
        <w:rPr>
          <w:b/>
          <w:bCs/>
          <w:szCs w:val="22"/>
          <w:u w:val="single"/>
        </w:rPr>
      </w:pPr>
      <w:r w:rsidRPr="00E3511B">
        <w:rPr>
          <w:b/>
          <w:bCs/>
          <w:szCs w:val="22"/>
          <w:u w:val="single"/>
        </w:rPr>
        <w:t xml:space="preserve">Des </w:t>
      </w:r>
      <w:r>
        <w:rPr>
          <w:b/>
          <w:bCs/>
          <w:szCs w:val="22"/>
          <w:u w:val="single"/>
        </w:rPr>
        <w:t>outils</w:t>
      </w:r>
      <w:r w:rsidR="00370DD1">
        <w:rPr>
          <w:b/>
          <w:bCs/>
          <w:szCs w:val="22"/>
          <w:u w:val="single"/>
        </w:rPr>
        <w:t xml:space="preserve"> d’</w:t>
      </w:r>
      <w:r w:rsidR="005376CD">
        <w:rPr>
          <w:b/>
          <w:bCs/>
          <w:szCs w:val="22"/>
          <w:u w:val="single"/>
        </w:rPr>
        <w:t xml:space="preserve">initiative </w:t>
      </w:r>
      <w:r>
        <w:rPr>
          <w:b/>
          <w:bCs/>
          <w:szCs w:val="22"/>
          <w:u w:val="single"/>
        </w:rPr>
        <w:t>région</w:t>
      </w:r>
      <w:r w:rsidR="005376CD">
        <w:rPr>
          <w:b/>
          <w:bCs/>
          <w:szCs w:val="22"/>
          <w:u w:val="single"/>
        </w:rPr>
        <w:t>ale</w:t>
      </w:r>
    </w:p>
    <w:p w:rsidR="0032655A" w:rsidRDefault="0032655A" w:rsidP="00147A2F">
      <w:pPr>
        <w:rPr>
          <w:highlight w:val="lightGray"/>
        </w:rPr>
      </w:pPr>
    </w:p>
    <w:p w:rsidR="0032655A" w:rsidRDefault="0032655A" w:rsidP="00147A2F">
      <w:pPr>
        <w:rPr>
          <w:highlight w:val="lightGray"/>
        </w:rPr>
      </w:pPr>
    </w:p>
    <w:p w:rsidR="00147A2F" w:rsidRPr="001E14A7" w:rsidRDefault="00495BA6" w:rsidP="001E14A7">
      <w:pPr>
        <w:jc w:val="both"/>
        <w:rPr>
          <w:rFonts w:ascii="Arial" w:hAnsi="Arial" w:cs="Arial"/>
          <w:b/>
          <w:sz w:val="20"/>
          <w:highlight w:val="lightGray"/>
        </w:rPr>
      </w:pPr>
      <w:hyperlink r:id="rId13" w:tgtFrame="_blank" w:tooltip="Corona virus, structures ouvertes" w:history="1">
        <w:r w:rsidR="0032655A" w:rsidRPr="001E14A7">
          <w:rPr>
            <w:rFonts w:ascii="Arial" w:hAnsi="Arial" w:cs="Arial"/>
            <w:b/>
            <w:sz w:val="20"/>
            <w:highlight w:val="lightGray"/>
          </w:rPr>
          <w:t>P</w:t>
        </w:r>
        <w:r w:rsidR="00892B43" w:rsidRPr="001E14A7">
          <w:rPr>
            <w:rFonts w:ascii="Arial" w:hAnsi="Arial" w:cs="Arial"/>
            <w:b/>
            <w:sz w:val="20"/>
            <w:highlight w:val="lightGray"/>
          </w:rPr>
          <w:t>our retrouver la liste de structures de première nécessité encore ouvertes</w:t>
        </w:r>
      </w:hyperlink>
      <w:r w:rsidR="001E14A7" w:rsidRPr="001E14A7">
        <w:rPr>
          <w:rFonts w:ascii="Arial" w:hAnsi="Arial" w:cs="Arial"/>
          <w:b/>
          <w:sz w:val="20"/>
          <w:highlight w:val="lightGray"/>
        </w:rPr>
        <w:t xml:space="preserve"> </w:t>
      </w:r>
    </w:p>
    <w:p w:rsidR="0032655A" w:rsidRDefault="0032655A" w:rsidP="00813496">
      <w:pPr>
        <w:pStyle w:val="NormalWeb"/>
        <w:ind w:left="708"/>
        <w:rPr>
          <w:rFonts w:ascii="Arial" w:hAnsi="Arial" w:cs="Arial"/>
          <w:b/>
          <w:color w:val="000000"/>
          <w:sz w:val="20"/>
        </w:rPr>
      </w:pPr>
      <w:r w:rsidRPr="0032655A">
        <w:rPr>
          <w:rFonts w:ascii="Arial" w:hAnsi="Arial" w:cs="Arial"/>
          <w:b/>
          <w:color w:val="000000"/>
          <w:sz w:val="20"/>
        </w:rPr>
        <w:t>Soliguide rassemble les services, initiatives et ressources pour les personnes en difficulté</w:t>
      </w:r>
    </w:p>
    <w:p w:rsidR="0032655A" w:rsidRPr="0032655A" w:rsidRDefault="0032655A" w:rsidP="00813496">
      <w:pPr>
        <w:pStyle w:val="NormalWeb"/>
        <w:ind w:left="708"/>
        <w:rPr>
          <w:rFonts w:ascii="Arial" w:hAnsi="Arial" w:cs="Arial"/>
          <w:b/>
          <w:color w:val="000000"/>
          <w:sz w:val="20"/>
        </w:rPr>
      </w:pPr>
      <w:r w:rsidRPr="0032655A">
        <w:rPr>
          <w:rFonts w:ascii="Arial" w:hAnsi="Arial" w:cs="Arial"/>
          <w:b/>
          <w:color w:val="000000"/>
          <w:sz w:val="20"/>
        </w:rPr>
        <w:t xml:space="preserve">Le service est disponible en Ile de France à Paris et sur  les départements du 92, 93 ; en construction sur le 78 </w:t>
      </w:r>
    </w:p>
    <w:p w:rsidR="00892B43" w:rsidRDefault="00495BA6" w:rsidP="00813496">
      <w:pPr>
        <w:pStyle w:val="Textebrut"/>
        <w:ind w:left="708"/>
        <w:rPr>
          <w:rStyle w:val="Lienhypertexte"/>
        </w:rPr>
      </w:pPr>
      <w:hyperlink r:id="rId14" w:history="1">
        <w:r w:rsidR="00147A2F" w:rsidRPr="001E14A7">
          <w:rPr>
            <w:rStyle w:val="Lienhypertexte"/>
          </w:rPr>
          <w:t>https://pro.soliguide.fr/</w:t>
        </w:r>
      </w:hyperlink>
      <w:r w:rsidR="00147A2F" w:rsidRPr="001E14A7">
        <w:rPr>
          <w:rStyle w:val="Lienhypertexte"/>
        </w:rPr>
        <w:t>.</w:t>
      </w:r>
    </w:p>
    <w:p w:rsidR="001E14A7" w:rsidRPr="001E14A7" w:rsidRDefault="001E14A7" w:rsidP="001E14A7">
      <w:pPr>
        <w:pStyle w:val="Textebrut"/>
        <w:rPr>
          <w:rStyle w:val="Lienhypertexte"/>
        </w:rPr>
      </w:pPr>
    </w:p>
    <w:p w:rsidR="0032655A" w:rsidRDefault="0032655A" w:rsidP="00147A2F">
      <w:pPr>
        <w:rPr>
          <w:rFonts w:ascii="Arial" w:hAnsi="Arial" w:cs="Arial"/>
          <w:color w:val="FFFFFF"/>
          <w:sz w:val="19"/>
          <w:szCs w:val="19"/>
          <w:shd w:val="clear" w:color="auto" w:fill="35A8E0"/>
        </w:rPr>
      </w:pPr>
      <w:r>
        <w:rPr>
          <w:noProof/>
        </w:rPr>
        <w:drawing>
          <wp:inline distT="0" distB="0" distL="0" distR="0">
            <wp:extent cx="5238750" cy="156053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018" cy="15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5A" w:rsidRDefault="0032655A" w:rsidP="00147A2F">
      <w:pPr>
        <w:rPr>
          <w:rFonts w:ascii="Arial" w:hAnsi="Arial" w:cs="Arial"/>
          <w:color w:val="FFFFFF"/>
          <w:sz w:val="19"/>
          <w:szCs w:val="19"/>
          <w:shd w:val="clear" w:color="auto" w:fill="35A8E0"/>
        </w:rPr>
      </w:pPr>
    </w:p>
    <w:p w:rsidR="0032655A" w:rsidRDefault="0032655A" w:rsidP="00147A2F">
      <w:pPr>
        <w:rPr>
          <w:rFonts w:ascii="Arial" w:hAnsi="Arial" w:cs="Arial"/>
          <w:color w:val="FFFFFF"/>
          <w:sz w:val="19"/>
          <w:szCs w:val="19"/>
          <w:shd w:val="clear" w:color="auto" w:fill="35A8E0"/>
        </w:rPr>
      </w:pPr>
    </w:p>
    <w:p w:rsidR="0032655A" w:rsidRDefault="0032655A" w:rsidP="00147A2F">
      <w:pPr>
        <w:rPr>
          <w:rFonts w:ascii="Arial" w:hAnsi="Arial" w:cs="Arial"/>
          <w:color w:val="FFFFFF"/>
          <w:sz w:val="19"/>
          <w:szCs w:val="19"/>
          <w:shd w:val="clear" w:color="auto" w:fill="35A8E0"/>
        </w:rPr>
      </w:pPr>
    </w:p>
    <w:p w:rsidR="00370DD1" w:rsidRPr="00370DD1" w:rsidRDefault="00370DD1" w:rsidP="00370DD1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/>
          <w:sz w:val="20"/>
        </w:rPr>
      </w:pPr>
      <w:r w:rsidRPr="00370DD1">
        <w:rPr>
          <w:rFonts w:ascii="Arial" w:hAnsi="Arial" w:cs="Arial"/>
          <w:b/>
          <w:color w:val="000000"/>
          <w:sz w:val="20"/>
        </w:rPr>
        <w:t>Un lien vers une cartographie réalisée par la FAS, et qui pourra vous aider dans l'orientation des personnes:</w:t>
      </w:r>
      <w:r w:rsidRPr="00370DD1">
        <w:rPr>
          <w:rFonts w:ascii="Arial" w:hAnsi="Arial" w:cs="Arial"/>
          <w:b/>
          <w:color w:val="000000"/>
          <w:sz w:val="20"/>
        </w:rPr>
        <w:br/>
      </w:r>
      <w:r>
        <w:br/>
      </w:r>
      <w:hyperlink r:id="rId16" w:history="1">
        <w:r>
          <w:rPr>
            <w:rStyle w:val="Lienhypertexte"/>
            <w:b/>
            <w:bCs/>
          </w:rPr>
          <w:t>https://drive.google.com/open?id=1Ru1r2SzhBpAxPR5FXlV3vCsDyNsooDhN&amp;usp=sharing</w:t>
        </w:r>
      </w:hyperlink>
      <w:r>
        <w:br/>
      </w:r>
      <w:r>
        <w:br/>
      </w:r>
      <w:r>
        <w:br/>
      </w:r>
      <w:r w:rsidRPr="00370DD1">
        <w:rPr>
          <w:rFonts w:ascii="Arial" w:hAnsi="Arial" w:cs="Arial"/>
          <w:b/>
          <w:color w:val="000000"/>
          <w:sz w:val="20"/>
        </w:rPr>
        <w:t>Elle recense:</w:t>
      </w:r>
    </w:p>
    <w:p w:rsidR="00370DD1" w:rsidRPr="00370DD1" w:rsidRDefault="00370DD1" w:rsidP="00370DD1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</w:rPr>
      </w:pPr>
      <w:r w:rsidRPr="00370DD1">
        <w:rPr>
          <w:rFonts w:ascii="Arial" w:hAnsi="Arial" w:cs="Arial"/>
          <w:b/>
          <w:color w:val="000000"/>
          <w:sz w:val="20"/>
        </w:rPr>
        <w:t>1. Les 140 sanisettes ouvertes (en gris)</w:t>
      </w:r>
    </w:p>
    <w:p w:rsidR="00370DD1" w:rsidRPr="00370DD1" w:rsidRDefault="00370DD1" w:rsidP="00370DD1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</w:rPr>
      </w:pPr>
      <w:r w:rsidRPr="00370DD1">
        <w:rPr>
          <w:rFonts w:ascii="Arial" w:hAnsi="Arial" w:cs="Arial"/>
          <w:b/>
          <w:color w:val="000000"/>
          <w:sz w:val="20"/>
        </w:rPr>
        <w:t>2. Les Bains douches (en bleu)</w:t>
      </w:r>
    </w:p>
    <w:p w:rsidR="00370DD1" w:rsidRDefault="00370DD1" w:rsidP="00370DD1">
      <w:pPr>
        <w:pStyle w:val="NormalWeb"/>
        <w:spacing w:after="0" w:afterAutospacing="0"/>
      </w:pPr>
      <w:r>
        <w:rPr>
          <w:b/>
          <w:bCs/>
        </w:rPr>
        <w:t xml:space="preserve">Attention, les horaires peuvent être variables. Vous trouverez via le lien suivant les horaires mis à jour quotidiennement: </w:t>
      </w:r>
      <w:hyperlink r:id="rId17" w:history="1">
        <w:r>
          <w:rPr>
            <w:rStyle w:val="Lienhypertexte"/>
          </w:rPr>
          <w:t>https://www.paris.fr/equipements/bains-douches/tous-les-horaires</w:t>
        </w:r>
      </w:hyperlink>
    </w:p>
    <w:p w:rsidR="00370DD1" w:rsidRPr="00370DD1" w:rsidRDefault="00370DD1" w:rsidP="00370DD1">
      <w:pPr>
        <w:pStyle w:val="NormalWeb"/>
        <w:spacing w:after="0" w:afterAutospacing="0"/>
        <w:rPr>
          <w:rFonts w:ascii="Arial" w:hAnsi="Arial" w:cs="Arial"/>
          <w:b/>
          <w:color w:val="000000"/>
          <w:sz w:val="20"/>
        </w:rPr>
      </w:pPr>
      <w:r w:rsidRPr="00370DD1">
        <w:rPr>
          <w:rFonts w:ascii="Arial" w:hAnsi="Arial" w:cs="Arial"/>
          <w:b/>
          <w:color w:val="000000"/>
          <w:sz w:val="20"/>
        </w:rPr>
        <w:t>3. Les paroisses distribuant des paniers repas chaque midi (orange)</w:t>
      </w:r>
    </w:p>
    <w:p w:rsidR="00370DD1" w:rsidRPr="00370DD1" w:rsidRDefault="00370DD1" w:rsidP="00370DD1">
      <w:pPr>
        <w:pStyle w:val="NormalWeb"/>
        <w:spacing w:after="0" w:afterAutospacing="0"/>
        <w:rPr>
          <w:rFonts w:ascii="Arial" w:hAnsi="Arial" w:cs="Arial"/>
          <w:b/>
          <w:color w:val="000000"/>
          <w:sz w:val="20"/>
        </w:rPr>
      </w:pPr>
      <w:r w:rsidRPr="00370DD1">
        <w:rPr>
          <w:rFonts w:ascii="Arial" w:hAnsi="Arial" w:cs="Arial"/>
          <w:b/>
          <w:color w:val="000000"/>
          <w:sz w:val="20"/>
        </w:rPr>
        <w:t>4. Les trois nouveaux points de distribution de paniers repas géré par Aurore chaque jour de 9h30 à 14h (rouge)</w:t>
      </w:r>
    </w:p>
    <w:p w:rsidR="00370DD1" w:rsidRPr="00370DD1" w:rsidRDefault="00370DD1" w:rsidP="00370DD1">
      <w:pPr>
        <w:pStyle w:val="NormalWeb"/>
        <w:spacing w:after="0" w:afterAutospacing="0"/>
        <w:rPr>
          <w:rFonts w:ascii="Arial" w:hAnsi="Arial" w:cs="Arial"/>
          <w:b/>
          <w:color w:val="000000"/>
          <w:sz w:val="20"/>
        </w:rPr>
      </w:pPr>
      <w:r w:rsidRPr="00370DD1">
        <w:rPr>
          <w:rFonts w:ascii="Arial" w:hAnsi="Arial" w:cs="Arial"/>
          <w:b/>
          <w:color w:val="000000"/>
          <w:sz w:val="20"/>
        </w:rPr>
        <w:t>Pour faciliter votre usage de cette cartographie notamment avec les publics, vous trouverez également des captures par quartier, disponibles au lien suivant :</w:t>
      </w:r>
    </w:p>
    <w:p w:rsidR="00370DD1" w:rsidRDefault="00370DD1" w:rsidP="00370DD1">
      <w:pPr>
        <w:rPr>
          <w:rFonts w:eastAsia="Times New Roman"/>
        </w:rPr>
      </w:pPr>
      <w:r>
        <w:rPr>
          <w:rFonts w:eastAsia="Times New Roman"/>
        </w:rPr>
        <w:br/>
      </w:r>
      <w:hyperlink r:id="rId18" w:history="1">
        <w:r>
          <w:rPr>
            <w:rStyle w:val="Lienhypertexte"/>
            <w:rFonts w:eastAsia="Times New Roman"/>
          </w:rPr>
          <w:t>https://drive.google.com/drive/folders/1zOz5N355X4hNIVvYponbcfWsxfaiU6cy</w:t>
        </w:r>
      </w:hyperlink>
      <w:r>
        <w:rPr>
          <w:rFonts w:eastAsia="Times New Roman"/>
        </w:rPr>
        <w:t xml:space="preserve"> </w:t>
      </w:r>
    </w:p>
    <w:p w:rsidR="001B667D" w:rsidRPr="00E034FA" w:rsidRDefault="001B667D" w:rsidP="001B667D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="00370DD1" w:rsidRDefault="00370DD1" w:rsidP="001B667D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370DD1" w:rsidRDefault="00370DD1" w:rsidP="001B667D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370DD1" w:rsidRDefault="00370DD1" w:rsidP="001B667D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370DD1" w:rsidRDefault="00370DD1" w:rsidP="001B667D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1E14A7" w:rsidRPr="00054CD8" w:rsidRDefault="001E14A7" w:rsidP="001B667D">
      <w:pPr>
        <w:jc w:val="both"/>
        <w:rPr>
          <w:rFonts w:ascii="Arial" w:hAnsi="Arial" w:cs="Arial"/>
          <w:b/>
          <w:bCs/>
          <w:sz w:val="20"/>
          <w:highlight w:val="lightGray"/>
        </w:rPr>
      </w:pPr>
      <w:r w:rsidRPr="00054CD8">
        <w:rPr>
          <w:rFonts w:ascii="Arial" w:hAnsi="Arial" w:cs="Arial"/>
          <w:b/>
          <w:bCs/>
          <w:sz w:val="20"/>
          <w:highlight w:val="lightGray"/>
        </w:rPr>
        <w:t xml:space="preserve">Pour faciliter l’échange </w:t>
      </w:r>
      <w:r w:rsidR="00813496">
        <w:rPr>
          <w:rFonts w:ascii="Arial" w:hAnsi="Arial" w:cs="Arial"/>
          <w:b/>
          <w:bCs/>
          <w:sz w:val="20"/>
          <w:highlight w:val="lightGray"/>
        </w:rPr>
        <w:t xml:space="preserve">en consultation </w:t>
      </w:r>
      <w:r w:rsidRPr="00054CD8">
        <w:rPr>
          <w:rFonts w:ascii="Arial" w:hAnsi="Arial" w:cs="Arial"/>
          <w:b/>
          <w:bCs/>
          <w:sz w:val="20"/>
          <w:highlight w:val="lightGray"/>
        </w:rPr>
        <w:t xml:space="preserve">avec </w:t>
      </w:r>
      <w:r w:rsidR="00054CD8" w:rsidRPr="00054CD8">
        <w:rPr>
          <w:rFonts w:ascii="Arial" w:hAnsi="Arial" w:cs="Arial"/>
          <w:b/>
          <w:bCs/>
          <w:sz w:val="20"/>
          <w:highlight w:val="lightGray"/>
        </w:rPr>
        <w:t xml:space="preserve">son médecin </w:t>
      </w:r>
      <w:r w:rsidR="00813496">
        <w:rPr>
          <w:rFonts w:ascii="Arial" w:hAnsi="Arial" w:cs="Arial"/>
          <w:b/>
          <w:bCs/>
          <w:sz w:val="20"/>
          <w:highlight w:val="lightGray"/>
        </w:rPr>
        <w:t xml:space="preserve">et la compréhension des explications et des consignes apportées par le </w:t>
      </w:r>
      <w:r w:rsidR="005376CD">
        <w:rPr>
          <w:rFonts w:ascii="Arial" w:hAnsi="Arial" w:cs="Arial"/>
          <w:b/>
          <w:bCs/>
          <w:sz w:val="20"/>
          <w:highlight w:val="lightGray"/>
        </w:rPr>
        <w:t>médecin</w:t>
      </w:r>
    </w:p>
    <w:p w:rsidR="001E14A7" w:rsidRPr="001E14A7" w:rsidRDefault="001E14A7" w:rsidP="001B667D">
      <w:pPr>
        <w:jc w:val="both"/>
        <w:rPr>
          <w:rFonts w:ascii="Arial" w:hAnsi="Arial" w:cs="Arial"/>
          <w:bCs/>
          <w:sz w:val="20"/>
          <w:highlight w:val="lightGray"/>
        </w:rPr>
      </w:pPr>
    </w:p>
    <w:p w:rsidR="00813496" w:rsidRPr="00813496" w:rsidRDefault="00813496" w:rsidP="00813496">
      <w:pPr>
        <w:pStyle w:val="NormalWeb"/>
        <w:ind w:left="708"/>
        <w:rPr>
          <w:rFonts w:ascii="Arial" w:hAnsi="Arial" w:cs="Arial"/>
          <w:b/>
          <w:color w:val="000000"/>
          <w:sz w:val="20"/>
        </w:rPr>
      </w:pPr>
      <w:r w:rsidRPr="00813496">
        <w:rPr>
          <w:rFonts w:ascii="Arial" w:hAnsi="Arial" w:cs="Arial"/>
          <w:b/>
          <w:color w:val="000000"/>
          <w:sz w:val="20"/>
        </w:rPr>
        <w:t xml:space="preserve">100 nouvelles phrases d’explication et de consignes à destination des patients </w:t>
      </w:r>
      <w:r>
        <w:rPr>
          <w:rFonts w:ascii="Arial" w:hAnsi="Arial" w:cs="Arial"/>
          <w:b/>
          <w:color w:val="000000"/>
          <w:sz w:val="20"/>
        </w:rPr>
        <w:t>Traduites e</w:t>
      </w:r>
      <w:r w:rsidRPr="00813496">
        <w:rPr>
          <w:rFonts w:ascii="Arial" w:hAnsi="Arial" w:cs="Arial"/>
          <w:b/>
          <w:color w:val="000000"/>
          <w:sz w:val="20"/>
        </w:rPr>
        <w:t xml:space="preserve">n 28 langues </w:t>
      </w:r>
      <w:r>
        <w:rPr>
          <w:rFonts w:ascii="Arial" w:hAnsi="Arial" w:cs="Arial"/>
          <w:b/>
          <w:color w:val="000000"/>
          <w:sz w:val="20"/>
        </w:rPr>
        <w:t xml:space="preserve">et oralisées </w:t>
      </w:r>
    </w:p>
    <w:p w:rsidR="00813496" w:rsidRPr="00C73C8B" w:rsidRDefault="00E034FA" w:rsidP="00C73C8B">
      <w:pPr>
        <w:ind w:left="708"/>
        <w:jc w:val="both"/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</w:pPr>
      <w:proofErr w:type="spellStart"/>
      <w:r w:rsidRPr="00C73C8B">
        <w:rPr>
          <w:rStyle w:val="Lienhypertexte"/>
          <w:rFonts w:ascii="Calibri" w:hAnsi="Calibri" w:cs="Calibri"/>
          <w:sz w:val="22"/>
          <w:szCs w:val="22"/>
          <w:lang w:eastAsia="en-US"/>
        </w:rPr>
        <w:t>Traducmed</w:t>
      </w:r>
      <w:proofErr w:type="spellEnd"/>
    </w:p>
    <w:p w:rsidR="005376CD" w:rsidRPr="005376CD" w:rsidRDefault="00313033" w:rsidP="005376CD">
      <w:pPr>
        <w:ind w:firstLine="708"/>
        <w:jc w:val="both"/>
        <w:rPr>
          <w:color w:val="0000FF"/>
          <w:u w:val="single"/>
        </w:rPr>
      </w:pPr>
      <w:r w:rsidRPr="00313033">
        <w:rPr>
          <w:color w:val="0000FF"/>
          <w:u w:val="single"/>
        </w:rPr>
        <w:t>http://accueil-migrants.traducmed.fr/</w:t>
      </w:r>
    </w:p>
    <w:p w:rsidR="00313033" w:rsidRDefault="00313033" w:rsidP="00813496">
      <w:pPr>
        <w:ind w:left="708"/>
        <w:jc w:val="both"/>
      </w:pPr>
    </w:p>
    <w:p w:rsidR="00313033" w:rsidRDefault="00313033" w:rsidP="00813496">
      <w:pPr>
        <w:ind w:left="708"/>
        <w:jc w:val="both"/>
      </w:pPr>
      <w:r>
        <w:rPr>
          <w:noProof/>
        </w:rPr>
        <w:lastRenderedPageBreak/>
        <w:drawing>
          <wp:inline distT="0" distB="0" distL="0" distR="0">
            <wp:extent cx="5760720" cy="2263621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033" w:rsidRDefault="00313033" w:rsidP="00813496">
      <w:pPr>
        <w:ind w:left="708"/>
        <w:jc w:val="both"/>
      </w:pPr>
    </w:p>
    <w:p w:rsidR="00313033" w:rsidRPr="00813496" w:rsidRDefault="00313033" w:rsidP="00813496">
      <w:pPr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="005376CD" w:rsidRDefault="005376CD" w:rsidP="00E034FA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5376CD" w:rsidRDefault="005376CD" w:rsidP="00E034FA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5376CD" w:rsidRDefault="005376CD" w:rsidP="00E034FA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5376CD" w:rsidRDefault="005376CD" w:rsidP="00E034FA">
      <w:pPr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1E14A7" w:rsidRPr="001E14A7" w:rsidRDefault="001E14A7" w:rsidP="00E034FA">
      <w:pPr>
        <w:jc w:val="both"/>
        <w:rPr>
          <w:rFonts w:ascii="Arial" w:hAnsi="Arial" w:cs="Arial"/>
          <w:b/>
          <w:sz w:val="20"/>
          <w:highlight w:val="lightGray"/>
        </w:rPr>
      </w:pPr>
      <w:r w:rsidRPr="001E14A7">
        <w:rPr>
          <w:rFonts w:ascii="Arial" w:hAnsi="Arial" w:cs="Arial"/>
          <w:b/>
          <w:bCs/>
          <w:sz w:val="20"/>
          <w:highlight w:val="lightGray"/>
        </w:rPr>
        <w:t>Pour expliquer le confinement avec des images et des mots simples</w:t>
      </w:r>
      <w:r w:rsidRPr="001E14A7">
        <w:rPr>
          <w:rFonts w:ascii="Arial" w:hAnsi="Arial" w:cs="Arial"/>
          <w:b/>
          <w:sz w:val="20"/>
          <w:highlight w:val="lightGray"/>
        </w:rPr>
        <w:t xml:space="preserve"> </w:t>
      </w:r>
    </w:p>
    <w:p w:rsidR="001E14A7" w:rsidRPr="001E14A7" w:rsidRDefault="001E14A7" w:rsidP="00E034FA">
      <w:pPr>
        <w:jc w:val="both"/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t xml:space="preserve">Pour renseigner l’attestation de déplacement dérogatoire </w:t>
      </w:r>
    </w:p>
    <w:p w:rsidR="00E3511B" w:rsidRDefault="00E3511B" w:rsidP="00E034FA">
      <w:pPr>
        <w:jc w:val="both"/>
        <w:rPr>
          <w:rFonts w:ascii="Helvetica" w:hAnsi="Helvetica"/>
          <w:color w:val="696969"/>
          <w:sz w:val="21"/>
          <w:szCs w:val="21"/>
          <w:shd w:val="clear" w:color="auto" w:fill="FFFFFF"/>
        </w:rPr>
      </w:pPr>
    </w:p>
    <w:p w:rsidR="001E14A7" w:rsidRPr="00C73C8B" w:rsidRDefault="00E3511B" w:rsidP="00C73C8B">
      <w:pPr>
        <w:pStyle w:val="NormalWeb"/>
        <w:ind w:left="708"/>
        <w:rPr>
          <w:rFonts w:ascii="Arial" w:hAnsi="Arial" w:cs="Arial"/>
          <w:b/>
          <w:color w:val="000000"/>
          <w:sz w:val="20"/>
        </w:rPr>
      </w:pPr>
      <w:r w:rsidRPr="00313033">
        <w:rPr>
          <w:rFonts w:ascii="Arial" w:hAnsi="Arial" w:cs="Arial"/>
          <w:b/>
          <w:color w:val="000000"/>
          <w:sz w:val="20"/>
        </w:rPr>
        <w:t>Santé</w:t>
      </w:r>
      <w:r w:rsidR="00C73C8B">
        <w:rPr>
          <w:rFonts w:ascii="Arial" w:hAnsi="Arial" w:cs="Arial"/>
          <w:b/>
          <w:color w:val="000000"/>
          <w:sz w:val="20"/>
        </w:rPr>
        <w:t xml:space="preserve"> </w:t>
      </w:r>
      <w:r w:rsidRPr="00313033">
        <w:rPr>
          <w:rFonts w:ascii="Arial" w:hAnsi="Arial" w:cs="Arial"/>
          <w:b/>
          <w:color w:val="000000"/>
          <w:sz w:val="20"/>
        </w:rPr>
        <w:t>BD a conçu :</w:t>
      </w:r>
      <w:r w:rsidRPr="00313033">
        <w:rPr>
          <w:rFonts w:ascii="Arial" w:hAnsi="Arial" w:cs="Arial"/>
          <w:b/>
          <w:color w:val="000000"/>
          <w:sz w:val="20"/>
        </w:rPr>
        <w:br/>
        <w:t>- un </w:t>
      </w:r>
      <w:r w:rsidRPr="00C73C8B">
        <w:rPr>
          <w:rFonts w:ascii="Arial" w:hAnsi="Arial" w:cs="Arial"/>
          <w:b/>
          <w:color w:val="000000"/>
          <w:sz w:val="20"/>
        </w:rPr>
        <w:t>poster pour expliquer le confinement avec des images et des mots simples</w:t>
      </w:r>
      <w:r w:rsidRPr="00313033">
        <w:rPr>
          <w:rFonts w:ascii="Arial" w:hAnsi="Arial" w:cs="Arial"/>
          <w:b/>
          <w:color w:val="000000"/>
          <w:sz w:val="20"/>
        </w:rPr>
        <w:br/>
        <w:t>- une </w:t>
      </w:r>
      <w:r w:rsidRPr="00C73C8B">
        <w:rPr>
          <w:rFonts w:ascii="Arial" w:hAnsi="Arial" w:cs="Arial"/>
          <w:b/>
          <w:color w:val="000000"/>
          <w:sz w:val="20"/>
        </w:rPr>
        <w:t>attestation de déplacement dérogatoire </w:t>
      </w:r>
      <w:r w:rsidRPr="00313033">
        <w:rPr>
          <w:rFonts w:ascii="Arial" w:hAnsi="Arial" w:cs="Arial"/>
          <w:b/>
          <w:color w:val="000000"/>
          <w:sz w:val="20"/>
        </w:rPr>
        <w:t>en FALC* et son </w:t>
      </w:r>
      <w:r w:rsidRPr="00C73C8B">
        <w:rPr>
          <w:rFonts w:ascii="Arial" w:hAnsi="Arial" w:cs="Arial"/>
          <w:b/>
          <w:color w:val="000000"/>
          <w:sz w:val="20"/>
        </w:rPr>
        <w:t>mode d'emploi</w:t>
      </w:r>
    </w:p>
    <w:p w:rsidR="00E034FA" w:rsidRDefault="00495BA6" w:rsidP="00813496">
      <w:pPr>
        <w:ind w:left="708"/>
        <w:jc w:val="both"/>
      </w:pPr>
      <w:hyperlink r:id="rId20" w:history="1">
        <w:r w:rsidR="00E3511B" w:rsidRPr="00E3511B">
          <w:rPr>
            <w:color w:val="0000FF"/>
            <w:u w:val="single"/>
          </w:rPr>
          <w:t>https://santebd.org/coronavirus</w:t>
        </w:r>
      </w:hyperlink>
    </w:p>
    <w:p w:rsidR="00313033" w:rsidRDefault="00313033" w:rsidP="00813496">
      <w:pPr>
        <w:ind w:left="708"/>
        <w:jc w:val="both"/>
      </w:pPr>
    </w:p>
    <w:p w:rsidR="00313033" w:rsidRDefault="00313033" w:rsidP="00813496">
      <w:pPr>
        <w:ind w:left="708"/>
        <w:jc w:val="both"/>
      </w:pPr>
    </w:p>
    <w:p w:rsidR="00054CD8" w:rsidRDefault="00313033" w:rsidP="00E034FA">
      <w:pPr>
        <w:jc w:val="both"/>
      </w:pPr>
      <w:r>
        <w:rPr>
          <w:noProof/>
        </w:rPr>
        <w:drawing>
          <wp:inline distT="0" distB="0" distL="0" distR="0">
            <wp:extent cx="2659907" cy="238125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907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303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92876" cy="2133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87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11B" w:rsidRDefault="00E3511B" w:rsidP="00E034FA">
      <w:pPr>
        <w:jc w:val="both"/>
      </w:pPr>
    </w:p>
    <w:p w:rsidR="00E3511B" w:rsidRDefault="00E3511B" w:rsidP="00E034FA">
      <w:pPr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E3511B" w:rsidRDefault="00E3511B" w:rsidP="00E034FA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370DD1" w:rsidRDefault="00370DD1" w:rsidP="00E034FA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highlight w:val="lightGray"/>
        </w:rPr>
      </w:pPr>
    </w:p>
    <w:p w:rsidR="00E3511B" w:rsidRDefault="00C73C8B" w:rsidP="00E034FA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187974">
        <w:rPr>
          <w:rFonts w:ascii="Arial" w:eastAsia="Times New Roman" w:hAnsi="Arial" w:cs="Arial"/>
          <w:b/>
          <w:color w:val="222222"/>
          <w:sz w:val="20"/>
          <w:szCs w:val="20"/>
          <w:highlight w:val="lightGray"/>
        </w:rPr>
        <w:t xml:space="preserve">Pour </w:t>
      </w:r>
      <w:r w:rsidR="00187974" w:rsidRPr="00187974">
        <w:rPr>
          <w:rFonts w:ascii="Arial" w:eastAsia="Times New Roman" w:hAnsi="Arial" w:cs="Arial"/>
          <w:b/>
          <w:color w:val="222222"/>
          <w:sz w:val="20"/>
          <w:szCs w:val="20"/>
          <w:highlight w:val="lightGray"/>
        </w:rPr>
        <w:t>un soutien psychologique et une aide aux personnes vulnérables en situation d’isolement social</w:t>
      </w:r>
    </w:p>
    <w:p w:rsidR="00E034FA" w:rsidRPr="00E034FA" w:rsidRDefault="00E034FA" w:rsidP="00E034FA">
      <w:pPr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A2536F" w:rsidRDefault="000E57AC" w:rsidP="00147A2F">
      <w:r>
        <w:rPr>
          <w:noProof/>
        </w:rPr>
        <w:lastRenderedPageBreak/>
        <w:drawing>
          <wp:inline distT="0" distB="0" distL="0" distR="0">
            <wp:extent cx="3724275" cy="5191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36F" w:rsidSect="0049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374A"/>
    <w:multiLevelType w:val="hybridMultilevel"/>
    <w:tmpl w:val="C2ACE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57A44"/>
    <w:multiLevelType w:val="hybridMultilevel"/>
    <w:tmpl w:val="9E745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77968"/>
    <w:multiLevelType w:val="hybridMultilevel"/>
    <w:tmpl w:val="BCD0F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287B"/>
    <w:multiLevelType w:val="hybridMultilevel"/>
    <w:tmpl w:val="6AD4A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A2F"/>
    <w:rsid w:val="00015CAA"/>
    <w:rsid w:val="00054CD8"/>
    <w:rsid w:val="000E57AC"/>
    <w:rsid w:val="00147A2F"/>
    <w:rsid w:val="00187974"/>
    <w:rsid w:val="001B667D"/>
    <w:rsid w:val="001E14A7"/>
    <w:rsid w:val="002B045B"/>
    <w:rsid w:val="00313033"/>
    <w:rsid w:val="0032655A"/>
    <w:rsid w:val="00370DD1"/>
    <w:rsid w:val="0045787C"/>
    <w:rsid w:val="00495BA6"/>
    <w:rsid w:val="005376CD"/>
    <w:rsid w:val="00720049"/>
    <w:rsid w:val="007543AA"/>
    <w:rsid w:val="00813496"/>
    <w:rsid w:val="0087144A"/>
    <w:rsid w:val="00892B43"/>
    <w:rsid w:val="009A049A"/>
    <w:rsid w:val="00A2536F"/>
    <w:rsid w:val="00A94978"/>
    <w:rsid w:val="00BF62DC"/>
    <w:rsid w:val="00C73C8B"/>
    <w:rsid w:val="00E034FA"/>
    <w:rsid w:val="00E3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2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5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7A2F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2536F"/>
    <w:rPr>
      <w:rFonts w:ascii="Calibri" w:hAnsi="Calibri" w:cs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2536F"/>
    <w:rPr>
      <w:rFonts w:ascii="Calibri" w:hAnsi="Calibri" w:cs="Calibri"/>
    </w:rPr>
  </w:style>
  <w:style w:type="character" w:customStyle="1" w:styleId="Titre1Car">
    <w:name w:val="Titre 1 Car"/>
    <w:basedOn w:val="Policepardfaut"/>
    <w:link w:val="Titre1"/>
    <w:uiPriority w:val="9"/>
    <w:rsid w:val="00A25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NormalWeb">
    <w:name w:val="Normal (Web)"/>
    <w:basedOn w:val="Normal"/>
    <w:uiPriority w:val="99"/>
    <w:unhideWhenUsed/>
    <w:rsid w:val="00015CAA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34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4FA"/>
    <w:rPr>
      <w:rFonts w:ascii="Tahoma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E3511B"/>
    <w:rPr>
      <w:b/>
      <w:bCs/>
    </w:rPr>
  </w:style>
  <w:style w:type="paragraph" w:customStyle="1" w:styleId="Default">
    <w:name w:val="Default"/>
    <w:rsid w:val="00E35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3496"/>
    <w:pPr>
      <w:ind w:left="720"/>
      <w:contextualSpacing/>
    </w:pPr>
  </w:style>
  <w:style w:type="paragraph" w:customStyle="1" w:styleId="Charles">
    <w:name w:val="Charles"/>
    <w:basedOn w:val="Normal"/>
    <w:link w:val="CharlesCar"/>
    <w:qFormat/>
    <w:rsid w:val="00813496"/>
    <w:pPr>
      <w:spacing w:before="160" w:after="160" w:line="276" w:lineRule="auto"/>
    </w:pPr>
    <w:rPr>
      <w:rFonts w:ascii="Corbel" w:eastAsia="Corbel" w:hAnsi="Corbel" w:cs="Angsana New"/>
      <w:color w:val="7F7F7F" w:themeColor="text1" w:themeTint="80"/>
      <w:sz w:val="28"/>
      <w:szCs w:val="28"/>
      <w:lang w:eastAsia="en-US"/>
    </w:rPr>
  </w:style>
  <w:style w:type="character" w:customStyle="1" w:styleId="CharlesCar">
    <w:name w:val="Charles Car"/>
    <w:basedOn w:val="Policepardfaut"/>
    <w:link w:val="Charles"/>
    <w:rsid w:val="00813496"/>
    <w:rPr>
      <w:rFonts w:ascii="Corbel" w:eastAsia="Corbel" w:hAnsi="Corbel" w:cs="Angsana New"/>
      <w:color w:val="7F7F7F" w:themeColor="text1" w:themeTint="80"/>
      <w:sz w:val="28"/>
      <w:szCs w:val="28"/>
    </w:rPr>
  </w:style>
  <w:style w:type="paragraph" w:customStyle="1" w:styleId="CompanyInfo">
    <w:name w:val="Company Info"/>
    <w:basedOn w:val="Normal"/>
    <w:link w:val="CompanyInfoCar"/>
    <w:qFormat/>
    <w:rsid w:val="00813496"/>
    <w:pPr>
      <w:spacing w:before="300" w:line="360" w:lineRule="auto"/>
      <w:contextualSpacing/>
      <w:jc w:val="center"/>
    </w:pPr>
    <w:rPr>
      <w:rFonts w:ascii="Corbel" w:eastAsia="Corbel" w:hAnsi="Corbel" w:cs="Angsana New"/>
      <w:color w:val="7F7F7F"/>
      <w:sz w:val="20"/>
      <w:szCs w:val="18"/>
      <w:lang w:eastAsia="en-US"/>
    </w:rPr>
  </w:style>
  <w:style w:type="character" w:customStyle="1" w:styleId="CompanyInfoCar">
    <w:name w:val="Company Info Car"/>
    <w:basedOn w:val="Policepardfaut"/>
    <w:link w:val="CompanyInfo"/>
    <w:rsid w:val="00813496"/>
    <w:rPr>
      <w:rFonts w:ascii="Corbel" w:eastAsia="Corbel" w:hAnsi="Corbel" w:cs="Angsana New"/>
      <w:color w:val="7F7F7F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adiecoronavirus.fr/" TargetMode="External"/><Relationship Id="rId13" Type="http://schemas.openxmlformats.org/officeDocument/2006/relationships/hyperlink" Target="http://www.solinum.org/category/info-coronavirus/" TargetMode="External"/><Relationship Id="rId18" Type="http://schemas.openxmlformats.org/officeDocument/2006/relationships/hyperlink" Target="https://drive.google.com/drive/folders/1zOz5N355X4hNIVvYponbcfWsxfaiU6c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urldefense.proofpoint.com/v2/url?u=https-3A__maladiecoronavirus.fr_&amp;d=DwMGaQ&amp;c=BMMjOd5rMwijTOshDELeaSyLbdw3FGdGqNcuGNpHb2g&amp;r=7hcEz4GY88tH74AJ_J6kP7PCFQ0MIHszHRk1PPDBJih96JuO5V2NwyVZ3mwnCynC&amp;m=IoZrNebgKHQOh_RcQDLePRZbaX1GW8gW5nhVYfJ8T6s&amp;s=tX4yHgn5IBmHfRuiS_bit7bmw82SxZykVsOoF68rQkg&amp;e=" TargetMode="External"/><Relationship Id="rId12" Type="http://schemas.openxmlformats.org/officeDocument/2006/relationships/hyperlink" Target="https://solidarites-sante.gouv.fr/IMG/7z/affiches_gestes_barrieres_multilingues-2.7z" TargetMode="External"/><Relationship Id="rId17" Type="http://schemas.openxmlformats.org/officeDocument/2006/relationships/hyperlink" Target="https://www.paris.fr/equipements/bains-douches/tous-les-horair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Ru1r2SzhBpAxPR5FXlV3vCsDyNsooDhN&amp;usp=sharing" TargetMode="External"/><Relationship Id="rId20" Type="http://schemas.openxmlformats.org/officeDocument/2006/relationships/hyperlink" Target="https://santebd.org/coronaviru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olidarites-sante.gouv.fr/soins-et-maladies/maladies/maladies-infectieuses/coronavirus/covid-19-informations-aux-professionnels-de-sante/article/covid-19-kit-pedagogiqu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ecmg.fr/coronaclic/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hyperlink" Target="https://urldefense.proofpoint.com/v2/url?u=https-3A__drive.google.com_drive_folders_1xaZplOLP35pAUQbu1rHaoZu7266OXBi4&amp;d=DwMFAw&amp;c=BMMjOd5rMwijTOshDELeaSyLbdw3FGdGqNcuGNpHb2g&amp;r=wsDbYOWR2EIzGHKwOjU5sXuaKZg5yYmiRg4HaPGboso&amp;m=ddlKASem5aeazS1dX6qnUg7LgXp3wJGGsiJLHluvuWo&amp;s=aoXv_rxEQUUUNm1N-Unn14iePXmqVRJUQ3yOo16Je9k&amp;e=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php.fr/contenu/covidom-une-solution-de-telesuivi-domicile-pour-les-patients-porteurs-ou-suspectes-covid-19" TargetMode="External"/><Relationship Id="rId14" Type="http://schemas.openxmlformats.org/officeDocument/2006/relationships/hyperlink" Target="https://urldefense.proofpoint.com/v2/url?u=https-3A__pro.soliguide.fr_&amp;d=DwMF_g&amp;c=BMMjOd5rMwijTOshDELeaSyLbdw3FGdGqNcuGNpHb2g&amp;r=4QdSKXNmsqumD-7mxD3dOnJWX09RLFW_KOTrBdCAe58&amp;m=viMqQwZv83IPnlPgu9cy53bRwJ_o0otDv8SpGK7ud4U&amp;s=kNFfYLqFAxfuZDn7hwaK_hVhUAPZKjPGDUDgCISjlzI&amp;e=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Barbara</dc:creator>
  <cp:lastModifiedBy>Admin</cp:lastModifiedBy>
  <cp:revision>2</cp:revision>
  <dcterms:created xsi:type="dcterms:W3CDTF">2020-03-30T10:27:00Z</dcterms:created>
  <dcterms:modified xsi:type="dcterms:W3CDTF">2020-03-30T10:27:00Z</dcterms:modified>
</cp:coreProperties>
</file>