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E70" w:rsidRPr="00FA7E70" w:rsidRDefault="00FA7E70" w:rsidP="00FA7E70">
      <w:pPr>
        <w:spacing w:after="0" w:line="240" w:lineRule="auto"/>
        <w:rPr>
          <w:rFonts w:ascii="Times New Roman" w:eastAsia="Times New Roman" w:hAnsi="Times New Roman" w:cs="Times New Roman"/>
          <w:sz w:val="24"/>
          <w:szCs w:val="24"/>
          <w:lang w:eastAsia="fr-FR"/>
        </w:rPr>
      </w:pPr>
      <w:bookmarkStart w:id="0" w:name="_GoBack"/>
      <w:bookmarkEnd w:id="0"/>
      <w:r w:rsidRPr="00FA7E70">
        <w:rPr>
          <w:rFonts w:ascii="Times New Roman" w:eastAsia="Times New Roman" w:hAnsi="Times New Roman" w:cs="Times New Roman"/>
          <w:sz w:val="24"/>
          <w:szCs w:val="24"/>
          <w:lang w:eastAsia="fr-FR"/>
        </w:rPr>
        <w:t xml:space="preserve">Texte intégral </w:t>
      </w:r>
    </w:p>
    <w:p w:rsidR="00FA7E70" w:rsidRPr="00FA7E70" w:rsidRDefault="00FA7E70" w:rsidP="00FA7E70">
      <w:pPr>
        <w:spacing w:before="100" w:beforeAutospacing="1" w:after="100" w:afterAutospacing="1" w:line="240" w:lineRule="auto"/>
        <w:rPr>
          <w:rFonts w:ascii="Times New Roman" w:eastAsia="Times New Roman" w:hAnsi="Times New Roman" w:cs="Times New Roman"/>
          <w:sz w:val="24"/>
          <w:szCs w:val="24"/>
          <w:lang w:eastAsia="fr-FR"/>
        </w:rPr>
      </w:pPr>
      <w:r w:rsidRPr="00FA7E70">
        <w:rPr>
          <w:rFonts w:ascii="Times New Roman" w:eastAsia="Times New Roman" w:hAnsi="Times New Roman" w:cs="Times New Roman"/>
          <w:b/>
          <w:bCs/>
          <w:sz w:val="24"/>
          <w:szCs w:val="24"/>
          <w:lang w:eastAsia="fr-FR"/>
        </w:rPr>
        <w:t>RÉPUBLIQUE FRANÇAISE</w:t>
      </w:r>
    </w:p>
    <w:p w:rsidR="00FA7E70" w:rsidRPr="00FA7E70" w:rsidRDefault="00FA7E70" w:rsidP="00FA7E70">
      <w:pPr>
        <w:spacing w:before="100" w:beforeAutospacing="1" w:after="100" w:afterAutospacing="1" w:line="240" w:lineRule="auto"/>
        <w:rPr>
          <w:rFonts w:ascii="Times New Roman" w:eastAsia="Times New Roman" w:hAnsi="Times New Roman" w:cs="Times New Roman"/>
          <w:sz w:val="24"/>
          <w:szCs w:val="24"/>
          <w:lang w:eastAsia="fr-FR"/>
        </w:rPr>
      </w:pPr>
      <w:r w:rsidRPr="00FA7E70">
        <w:rPr>
          <w:rFonts w:ascii="Times New Roman" w:eastAsia="Times New Roman" w:hAnsi="Times New Roman" w:cs="Times New Roman"/>
          <w:sz w:val="24"/>
          <w:szCs w:val="24"/>
          <w:lang w:eastAsia="fr-FR"/>
        </w:rPr>
        <w:t>AU NOM DU PEUPLE FRANÇAIS</w:t>
      </w:r>
    </w:p>
    <w:p w:rsidR="00FA7E70" w:rsidRPr="00FA7E70" w:rsidRDefault="00FA7E70" w:rsidP="00FA7E70">
      <w:pPr>
        <w:spacing w:before="100" w:beforeAutospacing="1" w:after="100" w:afterAutospacing="1" w:line="240" w:lineRule="auto"/>
        <w:rPr>
          <w:rFonts w:ascii="Times New Roman" w:eastAsia="Times New Roman" w:hAnsi="Times New Roman" w:cs="Times New Roman"/>
          <w:sz w:val="24"/>
          <w:szCs w:val="24"/>
          <w:lang w:eastAsia="fr-FR"/>
        </w:rPr>
      </w:pPr>
      <w:r w:rsidRPr="00FA7E70">
        <w:rPr>
          <w:rFonts w:ascii="Times New Roman" w:eastAsia="Times New Roman" w:hAnsi="Times New Roman" w:cs="Times New Roman"/>
          <w:b/>
          <w:bCs/>
          <w:sz w:val="24"/>
          <w:szCs w:val="24"/>
          <w:lang w:eastAsia="fr-FR"/>
        </w:rPr>
        <w:t>COUR D’APPEL DE PARIS</w:t>
      </w:r>
    </w:p>
    <w:p w:rsidR="00FA7E70" w:rsidRPr="00FA7E70" w:rsidRDefault="00FA7E70" w:rsidP="00FA7E70">
      <w:pPr>
        <w:spacing w:before="100" w:beforeAutospacing="1" w:after="100" w:afterAutospacing="1" w:line="240" w:lineRule="auto"/>
        <w:rPr>
          <w:rFonts w:ascii="Times New Roman" w:eastAsia="Times New Roman" w:hAnsi="Times New Roman" w:cs="Times New Roman"/>
          <w:sz w:val="24"/>
          <w:szCs w:val="24"/>
          <w:lang w:eastAsia="fr-FR"/>
        </w:rPr>
      </w:pPr>
      <w:r w:rsidRPr="00FA7E70">
        <w:rPr>
          <w:rFonts w:ascii="Times New Roman" w:eastAsia="Times New Roman" w:hAnsi="Times New Roman" w:cs="Times New Roman"/>
          <w:b/>
          <w:bCs/>
          <w:sz w:val="24"/>
          <w:szCs w:val="24"/>
          <w:lang w:eastAsia="fr-FR"/>
        </w:rPr>
        <w:t>Pôle 6 – Chambre 12</w:t>
      </w:r>
    </w:p>
    <w:p w:rsidR="00FA7E70" w:rsidRPr="00FA7E70" w:rsidRDefault="00FA7E70" w:rsidP="00FA7E70">
      <w:pPr>
        <w:spacing w:before="100" w:beforeAutospacing="1" w:after="100" w:afterAutospacing="1" w:line="240" w:lineRule="auto"/>
        <w:rPr>
          <w:rFonts w:ascii="Times New Roman" w:eastAsia="Times New Roman" w:hAnsi="Times New Roman" w:cs="Times New Roman"/>
          <w:sz w:val="24"/>
          <w:szCs w:val="24"/>
          <w:lang w:eastAsia="fr-FR"/>
        </w:rPr>
      </w:pPr>
      <w:r w:rsidRPr="00FA7E70">
        <w:rPr>
          <w:rFonts w:ascii="Times New Roman" w:eastAsia="Times New Roman" w:hAnsi="Times New Roman" w:cs="Times New Roman"/>
          <w:b/>
          <w:bCs/>
          <w:sz w:val="24"/>
          <w:szCs w:val="24"/>
          <w:lang w:eastAsia="fr-FR"/>
        </w:rPr>
        <w:t>ARRÊT DU 12 Octobre 2017</w:t>
      </w:r>
    </w:p>
    <w:p w:rsidR="00FA7E70" w:rsidRPr="00FA7E70" w:rsidRDefault="00FA7E70" w:rsidP="00FA7E70">
      <w:pPr>
        <w:spacing w:before="100" w:beforeAutospacing="1" w:after="100" w:afterAutospacing="1" w:line="240" w:lineRule="auto"/>
        <w:rPr>
          <w:rFonts w:ascii="Times New Roman" w:eastAsia="Times New Roman" w:hAnsi="Times New Roman" w:cs="Times New Roman"/>
          <w:sz w:val="24"/>
          <w:szCs w:val="24"/>
          <w:lang w:eastAsia="fr-FR"/>
        </w:rPr>
      </w:pPr>
      <w:r w:rsidRPr="00FA7E70">
        <w:rPr>
          <w:rFonts w:ascii="Times New Roman" w:eastAsia="Times New Roman" w:hAnsi="Times New Roman" w:cs="Times New Roman"/>
          <w:sz w:val="24"/>
          <w:szCs w:val="24"/>
          <w:lang w:eastAsia="fr-FR"/>
        </w:rPr>
        <w:t>(n</w:t>
      </w:r>
      <w:proofErr w:type="gramStart"/>
      <w:r w:rsidRPr="00FA7E70">
        <w:rPr>
          <w:rFonts w:ascii="Times New Roman" w:eastAsia="Times New Roman" w:hAnsi="Times New Roman" w:cs="Times New Roman"/>
          <w:sz w:val="24"/>
          <w:szCs w:val="24"/>
          <w:lang w:eastAsia="fr-FR"/>
        </w:rPr>
        <w:t>° ,</w:t>
      </w:r>
      <w:proofErr w:type="gramEnd"/>
      <w:r w:rsidRPr="00FA7E70">
        <w:rPr>
          <w:rFonts w:ascii="Times New Roman" w:eastAsia="Times New Roman" w:hAnsi="Times New Roman" w:cs="Times New Roman"/>
          <w:sz w:val="24"/>
          <w:szCs w:val="24"/>
          <w:lang w:eastAsia="fr-FR"/>
        </w:rPr>
        <w:t xml:space="preserve"> 3 pages)</w:t>
      </w:r>
    </w:p>
    <w:p w:rsidR="00FA7E70" w:rsidRPr="00FA7E70" w:rsidRDefault="00FA7E70" w:rsidP="00FA7E70">
      <w:pPr>
        <w:spacing w:before="100" w:beforeAutospacing="1" w:after="100" w:afterAutospacing="1" w:line="240" w:lineRule="auto"/>
        <w:rPr>
          <w:rFonts w:ascii="Times New Roman" w:eastAsia="Times New Roman" w:hAnsi="Times New Roman" w:cs="Times New Roman"/>
          <w:sz w:val="24"/>
          <w:szCs w:val="24"/>
          <w:lang w:eastAsia="fr-FR"/>
        </w:rPr>
      </w:pPr>
      <w:r w:rsidRPr="00FA7E70">
        <w:rPr>
          <w:rFonts w:ascii="Times New Roman" w:eastAsia="Times New Roman" w:hAnsi="Times New Roman" w:cs="Times New Roman"/>
          <w:sz w:val="24"/>
          <w:szCs w:val="24"/>
          <w:lang w:eastAsia="fr-FR"/>
        </w:rPr>
        <w:t>Numéro d’inscription au répertoire général :</w:t>
      </w:r>
      <w:r w:rsidRPr="00FA7E70">
        <w:rPr>
          <w:rFonts w:ascii="Times New Roman" w:eastAsia="Times New Roman" w:hAnsi="Times New Roman" w:cs="Times New Roman"/>
          <w:b/>
          <w:bCs/>
          <w:sz w:val="24"/>
          <w:szCs w:val="24"/>
          <w:lang w:eastAsia="fr-FR"/>
        </w:rPr>
        <w:t xml:space="preserve"> S 15/08381</w:t>
      </w:r>
    </w:p>
    <w:p w:rsidR="00FA7E70" w:rsidRPr="00FA7E70" w:rsidRDefault="00FA7E70" w:rsidP="00FA7E70">
      <w:pPr>
        <w:spacing w:before="100" w:beforeAutospacing="1" w:after="100" w:afterAutospacing="1" w:line="240" w:lineRule="auto"/>
        <w:rPr>
          <w:rFonts w:ascii="Times New Roman" w:eastAsia="Times New Roman" w:hAnsi="Times New Roman" w:cs="Times New Roman"/>
          <w:sz w:val="24"/>
          <w:szCs w:val="24"/>
          <w:lang w:eastAsia="fr-FR"/>
        </w:rPr>
      </w:pPr>
      <w:r w:rsidRPr="00FA7E70">
        <w:rPr>
          <w:rFonts w:ascii="Times New Roman" w:eastAsia="Times New Roman" w:hAnsi="Times New Roman" w:cs="Times New Roman"/>
          <w:sz w:val="24"/>
          <w:szCs w:val="24"/>
          <w:lang w:eastAsia="fr-FR"/>
        </w:rPr>
        <w:t>Décision déférée à la Cour : jugement rendu le 25 Juin 2015 par le Tribunal des Affaires de Sécurité Sociale de BOBIGNY RG n° 15/00428</w:t>
      </w:r>
    </w:p>
    <w:p w:rsidR="00FA7E70" w:rsidRPr="00FA7E70" w:rsidRDefault="00FA7E70" w:rsidP="00FA7E70">
      <w:pPr>
        <w:spacing w:before="100" w:beforeAutospacing="1" w:after="100" w:afterAutospacing="1" w:line="240" w:lineRule="auto"/>
        <w:rPr>
          <w:rFonts w:ascii="Times New Roman" w:eastAsia="Times New Roman" w:hAnsi="Times New Roman" w:cs="Times New Roman"/>
          <w:sz w:val="24"/>
          <w:szCs w:val="24"/>
          <w:lang w:eastAsia="fr-FR"/>
        </w:rPr>
      </w:pPr>
      <w:r w:rsidRPr="00FA7E70">
        <w:rPr>
          <w:rFonts w:ascii="Times New Roman" w:eastAsia="Times New Roman" w:hAnsi="Times New Roman" w:cs="Times New Roman"/>
          <w:b/>
          <w:bCs/>
          <w:sz w:val="24"/>
          <w:szCs w:val="24"/>
          <w:lang w:eastAsia="fr-FR"/>
        </w:rPr>
        <w:t>APPELANT</w:t>
      </w:r>
    </w:p>
    <w:p w:rsidR="00FA7E70" w:rsidRPr="00FA7E70" w:rsidRDefault="00FA7E70" w:rsidP="00FA7E70">
      <w:pPr>
        <w:spacing w:before="100" w:beforeAutospacing="1" w:after="100" w:afterAutospacing="1" w:line="240" w:lineRule="auto"/>
        <w:rPr>
          <w:rFonts w:ascii="Times New Roman" w:eastAsia="Times New Roman" w:hAnsi="Times New Roman" w:cs="Times New Roman"/>
          <w:sz w:val="24"/>
          <w:szCs w:val="24"/>
          <w:lang w:eastAsia="fr-FR"/>
        </w:rPr>
      </w:pPr>
      <w:r w:rsidRPr="00FA7E70">
        <w:rPr>
          <w:rFonts w:ascii="Times New Roman" w:eastAsia="Times New Roman" w:hAnsi="Times New Roman" w:cs="Times New Roman"/>
          <w:b/>
          <w:bCs/>
          <w:sz w:val="24"/>
          <w:szCs w:val="24"/>
          <w:lang w:eastAsia="fr-FR"/>
        </w:rPr>
        <w:t>Monsieur X Y Z</w:t>
      </w:r>
    </w:p>
    <w:p w:rsidR="00FA7E70" w:rsidRPr="00FA7E70" w:rsidRDefault="00FA7E70" w:rsidP="00FA7E70">
      <w:pPr>
        <w:spacing w:before="100" w:beforeAutospacing="1" w:after="100" w:afterAutospacing="1" w:line="240" w:lineRule="auto"/>
        <w:rPr>
          <w:rFonts w:ascii="Times New Roman" w:eastAsia="Times New Roman" w:hAnsi="Times New Roman" w:cs="Times New Roman"/>
          <w:sz w:val="24"/>
          <w:szCs w:val="24"/>
          <w:lang w:eastAsia="fr-FR"/>
        </w:rPr>
      </w:pPr>
      <w:r w:rsidRPr="00FA7E70">
        <w:rPr>
          <w:rFonts w:ascii="Times New Roman" w:eastAsia="Times New Roman" w:hAnsi="Times New Roman" w:cs="Times New Roman"/>
          <w:sz w:val="24"/>
          <w:szCs w:val="24"/>
          <w:lang w:eastAsia="fr-FR"/>
        </w:rPr>
        <w:t>[…]</w:t>
      </w:r>
    </w:p>
    <w:p w:rsidR="00FA7E70" w:rsidRPr="00FA7E70" w:rsidRDefault="00FA7E70" w:rsidP="00FA7E70">
      <w:pPr>
        <w:spacing w:before="100" w:beforeAutospacing="1" w:after="100" w:afterAutospacing="1" w:line="240" w:lineRule="auto"/>
        <w:rPr>
          <w:rFonts w:ascii="Times New Roman" w:eastAsia="Times New Roman" w:hAnsi="Times New Roman" w:cs="Times New Roman"/>
          <w:sz w:val="24"/>
          <w:szCs w:val="24"/>
          <w:lang w:eastAsia="fr-FR"/>
        </w:rPr>
      </w:pPr>
      <w:r w:rsidRPr="00FA7E70">
        <w:rPr>
          <w:rFonts w:ascii="Times New Roman" w:eastAsia="Times New Roman" w:hAnsi="Times New Roman" w:cs="Times New Roman"/>
          <w:sz w:val="24"/>
          <w:szCs w:val="24"/>
          <w:lang w:eastAsia="fr-FR"/>
        </w:rPr>
        <w:t>[…]</w:t>
      </w:r>
    </w:p>
    <w:p w:rsidR="00FA7E70" w:rsidRPr="00FA7E70" w:rsidRDefault="00FA7E70" w:rsidP="00FA7E70">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A7E70">
        <w:rPr>
          <w:rFonts w:ascii="Times New Roman" w:eastAsia="Times New Roman" w:hAnsi="Times New Roman" w:cs="Times New Roman"/>
          <w:sz w:val="24"/>
          <w:szCs w:val="24"/>
          <w:lang w:eastAsia="fr-FR"/>
        </w:rPr>
        <w:t>comparant</w:t>
      </w:r>
      <w:proofErr w:type="gramEnd"/>
      <w:r w:rsidRPr="00FA7E70">
        <w:rPr>
          <w:rFonts w:ascii="Times New Roman" w:eastAsia="Times New Roman" w:hAnsi="Times New Roman" w:cs="Times New Roman"/>
          <w:sz w:val="24"/>
          <w:szCs w:val="24"/>
          <w:lang w:eastAsia="fr-FR"/>
        </w:rPr>
        <w:t xml:space="preserve"> en personne</w:t>
      </w:r>
    </w:p>
    <w:p w:rsidR="00FA7E70" w:rsidRPr="00FA7E70" w:rsidRDefault="00FA7E70" w:rsidP="00FA7E70">
      <w:pPr>
        <w:spacing w:before="100" w:beforeAutospacing="1" w:after="100" w:afterAutospacing="1" w:line="240" w:lineRule="auto"/>
        <w:rPr>
          <w:rFonts w:ascii="Times New Roman" w:eastAsia="Times New Roman" w:hAnsi="Times New Roman" w:cs="Times New Roman"/>
          <w:sz w:val="24"/>
          <w:szCs w:val="24"/>
          <w:lang w:eastAsia="fr-FR"/>
        </w:rPr>
      </w:pPr>
      <w:r w:rsidRPr="00FA7E70">
        <w:rPr>
          <w:rFonts w:ascii="Times New Roman" w:eastAsia="Times New Roman" w:hAnsi="Times New Roman" w:cs="Times New Roman"/>
          <w:b/>
          <w:bCs/>
          <w:sz w:val="24"/>
          <w:szCs w:val="24"/>
          <w:lang w:eastAsia="fr-FR"/>
        </w:rPr>
        <w:t>INTIMEE</w:t>
      </w:r>
    </w:p>
    <w:p w:rsidR="00FA7E70" w:rsidRPr="00FA7E70" w:rsidRDefault="00FA7E70" w:rsidP="00FA7E70">
      <w:pPr>
        <w:spacing w:before="100" w:beforeAutospacing="1" w:after="100" w:afterAutospacing="1" w:line="240" w:lineRule="auto"/>
        <w:rPr>
          <w:rFonts w:ascii="Times New Roman" w:eastAsia="Times New Roman" w:hAnsi="Times New Roman" w:cs="Times New Roman"/>
          <w:sz w:val="24"/>
          <w:szCs w:val="24"/>
          <w:lang w:eastAsia="fr-FR"/>
        </w:rPr>
      </w:pPr>
      <w:hyperlink r:id="rId5" w:tgtFrame="_self" w:history="1">
        <w:r w:rsidRPr="00FA7E70">
          <w:rPr>
            <w:rFonts w:ascii="Times New Roman" w:eastAsia="Times New Roman" w:hAnsi="Times New Roman" w:cs="Times New Roman"/>
            <w:b/>
            <w:bCs/>
            <w:color w:val="0000FF"/>
            <w:sz w:val="24"/>
            <w:szCs w:val="24"/>
            <w:u w:val="single"/>
            <w:lang w:eastAsia="fr-FR"/>
          </w:rPr>
          <w:t>CAISSE DES DEPOTS ET CONSIGNATIONS</w:t>
        </w:r>
      </w:hyperlink>
    </w:p>
    <w:p w:rsidR="00FA7E70" w:rsidRPr="00FA7E70" w:rsidRDefault="00FA7E70" w:rsidP="00FA7E70">
      <w:pPr>
        <w:spacing w:before="100" w:beforeAutospacing="1" w:after="100" w:afterAutospacing="1" w:line="240" w:lineRule="auto"/>
        <w:rPr>
          <w:rFonts w:ascii="Times New Roman" w:eastAsia="Times New Roman" w:hAnsi="Times New Roman" w:cs="Times New Roman"/>
          <w:sz w:val="24"/>
          <w:szCs w:val="24"/>
          <w:lang w:eastAsia="fr-FR"/>
        </w:rPr>
      </w:pPr>
      <w:r w:rsidRPr="00FA7E70">
        <w:rPr>
          <w:rFonts w:ascii="Times New Roman" w:eastAsia="Times New Roman" w:hAnsi="Times New Roman" w:cs="Times New Roman"/>
          <w:sz w:val="24"/>
          <w:szCs w:val="24"/>
          <w:lang w:eastAsia="fr-FR"/>
        </w:rPr>
        <w:t>[…]</w:t>
      </w:r>
    </w:p>
    <w:p w:rsidR="00FA7E70" w:rsidRPr="00FA7E70" w:rsidRDefault="00FA7E70" w:rsidP="00FA7E70">
      <w:pPr>
        <w:spacing w:before="100" w:beforeAutospacing="1" w:after="100" w:afterAutospacing="1" w:line="240" w:lineRule="auto"/>
        <w:rPr>
          <w:rFonts w:ascii="Times New Roman" w:eastAsia="Times New Roman" w:hAnsi="Times New Roman" w:cs="Times New Roman"/>
          <w:sz w:val="24"/>
          <w:szCs w:val="24"/>
          <w:lang w:eastAsia="fr-FR"/>
        </w:rPr>
      </w:pPr>
      <w:r w:rsidRPr="00FA7E70">
        <w:rPr>
          <w:rFonts w:ascii="Times New Roman" w:eastAsia="Times New Roman" w:hAnsi="Times New Roman" w:cs="Times New Roman"/>
          <w:sz w:val="24"/>
          <w:szCs w:val="24"/>
          <w:lang w:eastAsia="fr-FR"/>
        </w:rPr>
        <w:t>Service PPGA -CTX</w:t>
      </w:r>
    </w:p>
    <w:p w:rsidR="00FA7E70" w:rsidRPr="00FA7E70" w:rsidRDefault="00FA7E70" w:rsidP="00FA7E70">
      <w:pPr>
        <w:spacing w:before="100" w:beforeAutospacing="1" w:after="100" w:afterAutospacing="1" w:line="240" w:lineRule="auto"/>
        <w:rPr>
          <w:rFonts w:ascii="Times New Roman" w:eastAsia="Times New Roman" w:hAnsi="Times New Roman" w:cs="Times New Roman"/>
          <w:sz w:val="24"/>
          <w:szCs w:val="24"/>
          <w:lang w:eastAsia="fr-FR"/>
        </w:rPr>
      </w:pPr>
      <w:r w:rsidRPr="00FA7E70">
        <w:rPr>
          <w:rFonts w:ascii="Times New Roman" w:eastAsia="Times New Roman" w:hAnsi="Times New Roman" w:cs="Times New Roman"/>
          <w:sz w:val="24"/>
          <w:szCs w:val="24"/>
          <w:lang w:eastAsia="fr-FR"/>
        </w:rPr>
        <w:t>[…]</w:t>
      </w:r>
    </w:p>
    <w:p w:rsidR="00FA7E70" w:rsidRPr="00FA7E70" w:rsidRDefault="00FA7E70" w:rsidP="00FA7E70">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A7E70">
        <w:rPr>
          <w:rFonts w:ascii="Times New Roman" w:eastAsia="Times New Roman" w:hAnsi="Times New Roman" w:cs="Times New Roman"/>
          <w:sz w:val="24"/>
          <w:szCs w:val="24"/>
          <w:lang w:eastAsia="fr-FR"/>
        </w:rPr>
        <w:t>représentée</w:t>
      </w:r>
      <w:proofErr w:type="gramEnd"/>
      <w:r w:rsidRPr="00FA7E70">
        <w:rPr>
          <w:rFonts w:ascii="Times New Roman" w:eastAsia="Times New Roman" w:hAnsi="Times New Roman" w:cs="Times New Roman"/>
          <w:sz w:val="24"/>
          <w:szCs w:val="24"/>
          <w:lang w:eastAsia="fr-FR"/>
        </w:rPr>
        <w:t xml:space="preserve"> par M</w:t>
      </w:r>
      <w:r w:rsidRPr="00FA7E70">
        <w:rPr>
          <w:rFonts w:ascii="Times New Roman" w:eastAsia="Times New Roman" w:hAnsi="Times New Roman" w:cs="Times New Roman"/>
          <w:sz w:val="24"/>
          <w:szCs w:val="24"/>
          <w:vertAlign w:val="superscript"/>
          <w:lang w:eastAsia="fr-FR"/>
        </w:rPr>
        <w:t>e</w:t>
      </w:r>
      <w:r w:rsidRPr="00FA7E70">
        <w:rPr>
          <w:rFonts w:ascii="Times New Roman" w:eastAsia="Times New Roman" w:hAnsi="Times New Roman" w:cs="Times New Roman"/>
          <w:sz w:val="24"/>
          <w:szCs w:val="24"/>
          <w:lang w:eastAsia="fr-FR"/>
        </w:rPr>
        <w:t> </w:t>
      </w:r>
      <w:hyperlink r:id="rId6" w:tgtFrame="_self" w:history="1">
        <w:r w:rsidRPr="00FA7E70">
          <w:rPr>
            <w:rFonts w:ascii="Times New Roman" w:eastAsia="Times New Roman" w:hAnsi="Times New Roman" w:cs="Times New Roman"/>
            <w:color w:val="0000FF"/>
            <w:sz w:val="24"/>
            <w:szCs w:val="24"/>
            <w:u w:val="single"/>
            <w:lang w:eastAsia="fr-FR"/>
          </w:rPr>
          <w:t>Vanessa REMY</w:t>
        </w:r>
      </w:hyperlink>
      <w:r w:rsidRPr="00FA7E70">
        <w:rPr>
          <w:rFonts w:ascii="Times New Roman" w:eastAsia="Times New Roman" w:hAnsi="Times New Roman" w:cs="Times New Roman"/>
          <w:sz w:val="24"/>
          <w:szCs w:val="24"/>
          <w:lang w:eastAsia="fr-FR"/>
        </w:rPr>
        <w:t xml:space="preserve">, avocat au </w:t>
      </w:r>
      <w:hyperlink r:id="rId7" w:tgtFrame="_self" w:history="1">
        <w:r w:rsidRPr="00FA7E70">
          <w:rPr>
            <w:rFonts w:ascii="Times New Roman" w:eastAsia="Times New Roman" w:hAnsi="Times New Roman" w:cs="Times New Roman"/>
            <w:color w:val="0000FF"/>
            <w:sz w:val="24"/>
            <w:szCs w:val="24"/>
            <w:u w:val="single"/>
            <w:lang w:eastAsia="fr-FR"/>
          </w:rPr>
          <w:t>barreau</w:t>
        </w:r>
      </w:hyperlink>
      <w:r w:rsidRPr="00FA7E70">
        <w:rPr>
          <w:rFonts w:ascii="Times New Roman" w:eastAsia="Times New Roman" w:hAnsi="Times New Roman" w:cs="Times New Roman"/>
          <w:sz w:val="24"/>
          <w:szCs w:val="24"/>
          <w:lang w:eastAsia="fr-FR"/>
        </w:rPr>
        <w:t xml:space="preserve"> de la Seine-Saint-Denis, toque Bob 4.</w:t>
      </w:r>
    </w:p>
    <w:p w:rsidR="00FA7E70" w:rsidRPr="00FA7E70" w:rsidRDefault="00FA7E70" w:rsidP="00FA7E70">
      <w:pPr>
        <w:spacing w:before="100" w:beforeAutospacing="1" w:after="100" w:afterAutospacing="1" w:line="240" w:lineRule="auto"/>
        <w:rPr>
          <w:rFonts w:ascii="Times New Roman" w:eastAsia="Times New Roman" w:hAnsi="Times New Roman" w:cs="Times New Roman"/>
          <w:sz w:val="24"/>
          <w:szCs w:val="24"/>
          <w:lang w:eastAsia="fr-FR"/>
        </w:rPr>
      </w:pPr>
      <w:r w:rsidRPr="00FA7E70">
        <w:rPr>
          <w:rFonts w:ascii="Times New Roman" w:eastAsia="Times New Roman" w:hAnsi="Times New Roman" w:cs="Times New Roman"/>
          <w:b/>
          <w:bCs/>
          <w:sz w:val="24"/>
          <w:szCs w:val="24"/>
          <w:lang w:eastAsia="fr-FR"/>
        </w:rPr>
        <w:t xml:space="preserve">Monsieur le Ministre chargé de la </w:t>
      </w:r>
      <w:hyperlink r:id="rId8" w:tgtFrame="_self" w:history="1">
        <w:r w:rsidRPr="00FA7E70">
          <w:rPr>
            <w:rFonts w:ascii="Times New Roman" w:eastAsia="Times New Roman" w:hAnsi="Times New Roman" w:cs="Times New Roman"/>
            <w:b/>
            <w:bCs/>
            <w:color w:val="0000FF"/>
            <w:sz w:val="24"/>
            <w:szCs w:val="24"/>
            <w:u w:val="single"/>
            <w:lang w:eastAsia="fr-FR"/>
          </w:rPr>
          <w:t>sécurité sociale</w:t>
        </w:r>
      </w:hyperlink>
    </w:p>
    <w:p w:rsidR="00FA7E70" w:rsidRPr="00FA7E70" w:rsidRDefault="00FA7E70" w:rsidP="00FA7E70">
      <w:pPr>
        <w:spacing w:before="100" w:beforeAutospacing="1" w:after="100" w:afterAutospacing="1" w:line="240" w:lineRule="auto"/>
        <w:rPr>
          <w:rFonts w:ascii="Times New Roman" w:eastAsia="Times New Roman" w:hAnsi="Times New Roman" w:cs="Times New Roman"/>
          <w:sz w:val="24"/>
          <w:szCs w:val="24"/>
          <w:lang w:eastAsia="fr-FR"/>
        </w:rPr>
      </w:pPr>
      <w:r w:rsidRPr="00FA7E70">
        <w:rPr>
          <w:rFonts w:ascii="Times New Roman" w:eastAsia="Times New Roman" w:hAnsi="Times New Roman" w:cs="Times New Roman"/>
          <w:sz w:val="24"/>
          <w:szCs w:val="24"/>
          <w:lang w:eastAsia="fr-FR"/>
        </w:rPr>
        <w:t>[…]</w:t>
      </w:r>
    </w:p>
    <w:p w:rsidR="00FA7E70" w:rsidRPr="00FA7E70" w:rsidRDefault="00FA7E70" w:rsidP="00FA7E70">
      <w:pPr>
        <w:spacing w:before="100" w:beforeAutospacing="1" w:after="100" w:afterAutospacing="1" w:line="240" w:lineRule="auto"/>
        <w:rPr>
          <w:rFonts w:ascii="Times New Roman" w:eastAsia="Times New Roman" w:hAnsi="Times New Roman" w:cs="Times New Roman"/>
          <w:sz w:val="24"/>
          <w:szCs w:val="24"/>
          <w:lang w:eastAsia="fr-FR"/>
        </w:rPr>
      </w:pPr>
      <w:r w:rsidRPr="00FA7E70">
        <w:rPr>
          <w:rFonts w:ascii="Times New Roman" w:eastAsia="Times New Roman" w:hAnsi="Times New Roman" w:cs="Times New Roman"/>
          <w:sz w:val="24"/>
          <w:szCs w:val="24"/>
          <w:lang w:eastAsia="fr-FR"/>
        </w:rPr>
        <w:t>[…]</w:t>
      </w:r>
    </w:p>
    <w:p w:rsidR="00FA7E70" w:rsidRPr="00FA7E70" w:rsidRDefault="00FA7E70" w:rsidP="00FA7E70">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A7E70">
        <w:rPr>
          <w:rFonts w:ascii="Times New Roman" w:eastAsia="Times New Roman" w:hAnsi="Times New Roman" w:cs="Times New Roman"/>
          <w:sz w:val="24"/>
          <w:szCs w:val="24"/>
          <w:lang w:eastAsia="fr-FR"/>
        </w:rPr>
        <w:t>avisé</w:t>
      </w:r>
      <w:proofErr w:type="gramEnd"/>
      <w:r w:rsidRPr="00FA7E70">
        <w:rPr>
          <w:rFonts w:ascii="Times New Roman" w:eastAsia="Times New Roman" w:hAnsi="Times New Roman" w:cs="Times New Roman"/>
          <w:sz w:val="24"/>
          <w:szCs w:val="24"/>
          <w:lang w:eastAsia="fr-FR"/>
        </w:rPr>
        <w:t> – non comparant</w:t>
      </w:r>
    </w:p>
    <w:p w:rsidR="00FA7E70" w:rsidRPr="00FA7E70" w:rsidRDefault="00FA7E70" w:rsidP="00FA7E70">
      <w:pPr>
        <w:spacing w:before="100" w:beforeAutospacing="1" w:after="100" w:afterAutospacing="1" w:line="240" w:lineRule="auto"/>
        <w:rPr>
          <w:rFonts w:ascii="Times New Roman" w:eastAsia="Times New Roman" w:hAnsi="Times New Roman" w:cs="Times New Roman"/>
          <w:sz w:val="24"/>
          <w:szCs w:val="24"/>
          <w:lang w:eastAsia="fr-FR"/>
        </w:rPr>
      </w:pPr>
      <w:r w:rsidRPr="00FA7E70">
        <w:rPr>
          <w:rFonts w:ascii="Times New Roman" w:eastAsia="Times New Roman" w:hAnsi="Times New Roman" w:cs="Times New Roman"/>
          <w:b/>
          <w:bCs/>
          <w:sz w:val="24"/>
          <w:szCs w:val="24"/>
          <w:lang w:eastAsia="fr-FR"/>
        </w:rPr>
        <w:t>COMPOSITION DE LA COUR :</w:t>
      </w:r>
    </w:p>
    <w:p w:rsidR="00FA7E70" w:rsidRPr="00FA7E70" w:rsidRDefault="00FA7E70" w:rsidP="00FA7E70">
      <w:pPr>
        <w:spacing w:before="100" w:beforeAutospacing="1" w:after="100" w:afterAutospacing="1" w:line="240" w:lineRule="auto"/>
        <w:rPr>
          <w:rFonts w:ascii="Times New Roman" w:eastAsia="Times New Roman" w:hAnsi="Times New Roman" w:cs="Times New Roman"/>
          <w:sz w:val="24"/>
          <w:szCs w:val="24"/>
          <w:lang w:eastAsia="fr-FR"/>
        </w:rPr>
      </w:pPr>
      <w:r w:rsidRPr="00FA7E70">
        <w:rPr>
          <w:rFonts w:ascii="Times New Roman" w:eastAsia="Times New Roman" w:hAnsi="Times New Roman" w:cs="Times New Roman"/>
          <w:sz w:val="24"/>
          <w:szCs w:val="24"/>
          <w:lang w:eastAsia="fr-FR"/>
        </w:rPr>
        <w:lastRenderedPageBreak/>
        <w:t xml:space="preserve">En application des dispositions de l’article </w:t>
      </w:r>
      <w:hyperlink r:id="rId9" w:tgtFrame="_self" w:history="1">
        <w:r w:rsidRPr="00FA7E70">
          <w:rPr>
            <w:rFonts w:ascii="Times New Roman" w:eastAsia="Times New Roman" w:hAnsi="Times New Roman" w:cs="Times New Roman"/>
            <w:color w:val="0000FF"/>
            <w:sz w:val="24"/>
            <w:szCs w:val="24"/>
            <w:u w:val="single"/>
            <w:lang w:eastAsia="fr-FR"/>
          </w:rPr>
          <w:t>945-1</w:t>
        </w:r>
      </w:hyperlink>
      <w:r w:rsidRPr="00FA7E70">
        <w:rPr>
          <w:rFonts w:ascii="Times New Roman" w:eastAsia="Times New Roman" w:hAnsi="Times New Roman" w:cs="Times New Roman"/>
          <w:sz w:val="24"/>
          <w:szCs w:val="24"/>
          <w:lang w:eastAsia="fr-FR"/>
        </w:rPr>
        <w:t xml:space="preserve"> du </w:t>
      </w:r>
      <w:hyperlink r:id="rId10" w:tgtFrame="_self" w:history="1">
        <w:r w:rsidRPr="00FA7E70">
          <w:rPr>
            <w:rFonts w:ascii="Times New Roman" w:eastAsia="Times New Roman" w:hAnsi="Times New Roman" w:cs="Times New Roman"/>
            <w:color w:val="0000FF"/>
            <w:sz w:val="24"/>
            <w:szCs w:val="24"/>
            <w:u w:val="single"/>
            <w:lang w:eastAsia="fr-FR"/>
          </w:rPr>
          <w:t>code</w:t>
        </w:r>
      </w:hyperlink>
      <w:r w:rsidRPr="00FA7E70">
        <w:rPr>
          <w:rFonts w:ascii="Times New Roman" w:eastAsia="Times New Roman" w:hAnsi="Times New Roman" w:cs="Times New Roman"/>
          <w:sz w:val="24"/>
          <w:szCs w:val="24"/>
          <w:lang w:eastAsia="fr-FR"/>
        </w:rPr>
        <w:t xml:space="preserve"> de </w:t>
      </w:r>
      <w:hyperlink r:id="rId11" w:tgtFrame="_self" w:history="1">
        <w:r w:rsidRPr="00FA7E70">
          <w:rPr>
            <w:rFonts w:ascii="Times New Roman" w:eastAsia="Times New Roman" w:hAnsi="Times New Roman" w:cs="Times New Roman"/>
            <w:color w:val="0000FF"/>
            <w:sz w:val="24"/>
            <w:szCs w:val="24"/>
            <w:u w:val="single"/>
            <w:lang w:eastAsia="fr-FR"/>
          </w:rPr>
          <w:t>procédure civile</w:t>
        </w:r>
      </w:hyperlink>
      <w:r w:rsidRPr="00FA7E70">
        <w:rPr>
          <w:rFonts w:ascii="Times New Roman" w:eastAsia="Times New Roman" w:hAnsi="Times New Roman" w:cs="Times New Roman"/>
          <w:sz w:val="24"/>
          <w:szCs w:val="24"/>
          <w:lang w:eastAsia="fr-FR"/>
        </w:rPr>
        <w:t xml:space="preserve">, l’affaire a été débattue le 12 Juin 2017, en </w:t>
      </w:r>
      <w:hyperlink r:id="rId12" w:tgtFrame="_self" w:history="1">
        <w:r w:rsidRPr="00FA7E70">
          <w:rPr>
            <w:rFonts w:ascii="Times New Roman" w:eastAsia="Times New Roman" w:hAnsi="Times New Roman" w:cs="Times New Roman"/>
            <w:color w:val="0000FF"/>
            <w:sz w:val="24"/>
            <w:szCs w:val="24"/>
            <w:u w:val="single"/>
            <w:lang w:eastAsia="fr-FR"/>
          </w:rPr>
          <w:t>audience</w:t>
        </w:r>
      </w:hyperlink>
      <w:r w:rsidRPr="00FA7E70">
        <w:rPr>
          <w:rFonts w:ascii="Times New Roman" w:eastAsia="Times New Roman" w:hAnsi="Times New Roman" w:cs="Times New Roman"/>
          <w:sz w:val="24"/>
          <w:szCs w:val="24"/>
          <w:lang w:eastAsia="fr-FR"/>
        </w:rPr>
        <w:t xml:space="preserve"> publique, les parties ne s’y étant pas opposées, devant M. Luc LEBLANC, Conseiller, chargé du rapport.</w:t>
      </w:r>
    </w:p>
    <w:p w:rsidR="00FA7E70" w:rsidRPr="00FA7E70" w:rsidRDefault="00FA7E70" w:rsidP="00FA7E70">
      <w:pPr>
        <w:spacing w:before="100" w:beforeAutospacing="1" w:after="100" w:afterAutospacing="1" w:line="240" w:lineRule="auto"/>
        <w:rPr>
          <w:rFonts w:ascii="Times New Roman" w:eastAsia="Times New Roman" w:hAnsi="Times New Roman" w:cs="Times New Roman"/>
          <w:sz w:val="24"/>
          <w:szCs w:val="24"/>
          <w:lang w:eastAsia="fr-FR"/>
        </w:rPr>
      </w:pPr>
      <w:r w:rsidRPr="00FA7E70">
        <w:rPr>
          <w:rFonts w:ascii="Times New Roman" w:eastAsia="Times New Roman" w:hAnsi="Times New Roman" w:cs="Times New Roman"/>
          <w:sz w:val="24"/>
          <w:szCs w:val="24"/>
          <w:lang w:eastAsia="fr-FR"/>
        </w:rPr>
        <w:t xml:space="preserve">Ce </w:t>
      </w:r>
      <w:hyperlink r:id="rId13" w:tgtFrame="_self" w:history="1">
        <w:r w:rsidRPr="00FA7E70">
          <w:rPr>
            <w:rFonts w:ascii="Times New Roman" w:eastAsia="Times New Roman" w:hAnsi="Times New Roman" w:cs="Times New Roman"/>
            <w:color w:val="0000FF"/>
            <w:sz w:val="24"/>
            <w:szCs w:val="24"/>
            <w:u w:val="single"/>
            <w:lang w:eastAsia="fr-FR"/>
          </w:rPr>
          <w:t>magistrat</w:t>
        </w:r>
      </w:hyperlink>
      <w:r w:rsidRPr="00FA7E70">
        <w:rPr>
          <w:rFonts w:ascii="Times New Roman" w:eastAsia="Times New Roman" w:hAnsi="Times New Roman" w:cs="Times New Roman"/>
          <w:sz w:val="24"/>
          <w:szCs w:val="24"/>
          <w:lang w:eastAsia="fr-FR"/>
        </w:rPr>
        <w:t xml:space="preserve"> a rendu compte des plaidoiries dans le </w:t>
      </w:r>
      <w:hyperlink r:id="rId14" w:tgtFrame="_self" w:history="1">
        <w:r w:rsidRPr="00FA7E70">
          <w:rPr>
            <w:rFonts w:ascii="Times New Roman" w:eastAsia="Times New Roman" w:hAnsi="Times New Roman" w:cs="Times New Roman"/>
            <w:color w:val="0000FF"/>
            <w:sz w:val="24"/>
            <w:szCs w:val="24"/>
            <w:u w:val="single"/>
            <w:lang w:eastAsia="fr-FR"/>
          </w:rPr>
          <w:t>délibéré</w:t>
        </w:r>
      </w:hyperlink>
      <w:r w:rsidRPr="00FA7E70">
        <w:rPr>
          <w:rFonts w:ascii="Times New Roman" w:eastAsia="Times New Roman" w:hAnsi="Times New Roman" w:cs="Times New Roman"/>
          <w:sz w:val="24"/>
          <w:szCs w:val="24"/>
          <w:lang w:eastAsia="fr-FR"/>
        </w:rPr>
        <w:t xml:space="preserve"> de la Cour, composée de :</w:t>
      </w:r>
    </w:p>
    <w:p w:rsidR="00FA7E70" w:rsidRPr="00FA7E70" w:rsidRDefault="00FA7E70" w:rsidP="00FA7E70">
      <w:pPr>
        <w:spacing w:before="100" w:beforeAutospacing="1" w:after="100" w:afterAutospacing="1" w:line="240" w:lineRule="auto"/>
        <w:rPr>
          <w:rFonts w:ascii="Times New Roman" w:eastAsia="Times New Roman" w:hAnsi="Times New Roman" w:cs="Times New Roman"/>
          <w:sz w:val="24"/>
          <w:szCs w:val="24"/>
          <w:lang w:eastAsia="fr-FR"/>
        </w:rPr>
      </w:pPr>
      <w:r w:rsidRPr="00FA7E70">
        <w:rPr>
          <w:rFonts w:ascii="Times New Roman" w:eastAsia="Times New Roman" w:hAnsi="Times New Roman" w:cs="Times New Roman"/>
          <w:sz w:val="24"/>
          <w:szCs w:val="24"/>
          <w:lang w:eastAsia="fr-FR"/>
        </w:rPr>
        <w:t xml:space="preserve">Madame Claire CHAUX, Présidente de </w:t>
      </w:r>
      <w:hyperlink r:id="rId15" w:tgtFrame="_self" w:history="1">
        <w:r w:rsidRPr="00FA7E70">
          <w:rPr>
            <w:rFonts w:ascii="Times New Roman" w:eastAsia="Times New Roman" w:hAnsi="Times New Roman" w:cs="Times New Roman"/>
            <w:color w:val="0000FF"/>
            <w:sz w:val="24"/>
            <w:szCs w:val="24"/>
            <w:u w:val="single"/>
            <w:lang w:eastAsia="fr-FR"/>
          </w:rPr>
          <w:t>chambre</w:t>
        </w:r>
      </w:hyperlink>
    </w:p>
    <w:p w:rsidR="00FA7E70" w:rsidRPr="00FA7E70" w:rsidRDefault="00FA7E70" w:rsidP="00FA7E70">
      <w:pPr>
        <w:spacing w:before="100" w:beforeAutospacing="1" w:after="100" w:afterAutospacing="1" w:line="240" w:lineRule="auto"/>
        <w:rPr>
          <w:rFonts w:ascii="Times New Roman" w:eastAsia="Times New Roman" w:hAnsi="Times New Roman" w:cs="Times New Roman"/>
          <w:sz w:val="24"/>
          <w:szCs w:val="24"/>
          <w:lang w:eastAsia="fr-FR"/>
        </w:rPr>
      </w:pPr>
      <w:r w:rsidRPr="00FA7E70">
        <w:rPr>
          <w:rFonts w:ascii="Times New Roman" w:eastAsia="Times New Roman" w:hAnsi="Times New Roman" w:cs="Times New Roman"/>
          <w:sz w:val="24"/>
          <w:szCs w:val="24"/>
          <w:lang w:eastAsia="fr-FR"/>
        </w:rPr>
        <w:t>Monsieur Luc LEBLANC, Conseiller</w:t>
      </w:r>
    </w:p>
    <w:p w:rsidR="00FA7E70" w:rsidRPr="00FA7E70" w:rsidRDefault="00FA7E70" w:rsidP="00FA7E70">
      <w:pPr>
        <w:spacing w:before="100" w:beforeAutospacing="1" w:after="100" w:afterAutospacing="1" w:line="240" w:lineRule="auto"/>
        <w:rPr>
          <w:rFonts w:ascii="Times New Roman" w:eastAsia="Times New Roman" w:hAnsi="Times New Roman" w:cs="Times New Roman"/>
          <w:sz w:val="24"/>
          <w:szCs w:val="24"/>
          <w:lang w:eastAsia="fr-FR"/>
        </w:rPr>
      </w:pPr>
      <w:r w:rsidRPr="00FA7E70">
        <w:rPr>
          <w:rFonts w:ascii="Times New Roman" w:eastAsia="Times New Roman" w:hAnsi="Times New Roman" w:cs="Times New Roman"/>
          <w:sz w:val="24"/>
          <w:szCs w:val="24"/>
          <w:lang w:eastAsia="fr-FR"/>
        </w:rPr>
        <w:t>Madame Chantal IHUELLOU-LEVASSORT, Conseiller</w:t>
      </w:r>
    </w:p>
    <w:p w:rsidR="00FA7E70" w:rsidRPr="00FA7E70" w:rsidRDefault="00FA7E70" w:rsidP="00FA7E70">
      <w:pPr>
        <w:spacing w:before="100" w:beforeAutospacing="1" w:after="100" w:afterAutospacing="1" w:line="240" w:lineRule="auto"/>
        <w:rPr>
          <w:rFonts w:ascii="Times New Roman" w:eastAsia="Times New Roman" w:hAnsi="Times New Roman" w:cs="Times New Roman"/>
          <w:sz w:val="24"/>
          <w:szCs w:val="24"/>
          <w:lang w:eastAsia="fr-FR"/>
        </w:rPr>
      </w:pPr>
      <w:r w:rsidRPr="00FA7E70">
        <w:rPr>
          <w:rFonts w:ascii="Times New Roman" w:eastAsia="Times New Roman" w:hAnsi="Times New Roman" w:cs="Times New Roman"/>
          <w:b/>
          <w:bCs/>
          <w:sz w:val="24"/>
          <w:szCs w:val="24"/>
          <w:lang w:eastAsia="fr-FR"/>
        </w:rPr>
        <w:t>Greffier :</w:t>
      </w:r>
      <w:r w:rsidRPr="00FA7E70">
        <w:rPr>
          <w:rFonts w:ascii="Times New Roman" w:eastAsia="Times New Roman" w:hAnsi="Times New Roman" w:cs="Times New Roman"/>
          <w:sz w:val="24"/>
          <w:szCs w:val="24"/>
          <w:lang w:eastAsia="fr-FR"/>
        </w:rPr>
        <w:t xml:space="preserve"> M</w:t>
      </w:r>
      <w:r w:rsidRPr="00FA7E70">
        <w:rPr>
          <w:rFonts w:ascii="Times New Roman" w:eastAsia="Times New Roman" w:hAnsi="Times New Roman" w:cs="Times New Roman"/>
          <w:sz w:val="24"/>
          <w:szCs w:val="24"/>
          <w:vertAlign w:val="superscript"/>
          <w:lang w:eastAsia="fr-FR"/>
        </w:rPr>
        <w:t>me</w:t>
      </w:r>
      <w:r w:rsidRPr="00FA7E70">
        <w:rPr>
          <w:rFonts w:ascii="Times New Roman" w:eastAsia="Times New Roman" w:hAnsi="Times New Roman" w:cs="Times New Roman"/>
          <w:sz w:val="24"/>
          <w:szCs w:val="24"/>
          <w:lang w:eastAsia="fr-FR"/>
        </w:rPr>
        <w:t xml:space="preserve"> D-E F, lors des </w:t>
      </w:r>
      <w:hyperlink r:id="rId16" w:tgtFrame="_self" w:history="1">
        <w:r w:rsidRPr="00FA7E70">
          <w:rPr>
            <w:rFonts w:ascii="Times New Roman" w:eastAsia="Times New Roman" w:hAnsi="Times New Roman" w:cs="Times New Roman"/>
            <w:color w:val="0000FF"/>
            <w:sz w:val="24"/>
            <w:szCs w:val="24"/>
            <w:u w:val="single"/>
            <w:lang w:eastAsia="fr-FR"/>
          </w:rPr>
          <w:t>débats</w:t>
        </w:r>
      </w:hyperlink>
    </w:p>
    <w:p w:rsidR="00FA7E70" w:rsidRPr="00FA7E70" w:rsidRDefault="00FA7E70" w:rsidP="00FA7E70">
      <w:pPr>
        <w:spacing w:before="100" w:beforeAutospacing="1" w:after="100" w:afterAutospacing="1" w:line="240" w:lineRule="auto"/>
        <w:rPr>
          <w:rFonts w:ascii="Times New Roman" w:eastAsia="Times New Roman" w:hAnsi="Times New Roman" w:cs="Times New Roman"/>
          <w:sz w:val="24"/>
          <w:szCs w:val="24"/>
          <w:lang w:eastAsia="fr-FR"/>
        </w:rPr>
      </w:pPr>
      <w:r w:rsidRPr="00FA7E70">
        <w:rPr>
          <w:rFonts w:ascii="Times New Roman" w:eastAsia="Times New Roman" w:hAnsi="Times New Roman" w:cs="Times New Roman"/>
          <w:b/>
          <w:bCs/>
          <w:sz w:val="24"/>
          <w:szCs w:val="24"/>
          <w:lang w:eastAsia="fr-FR"/>
        </w:rPr>
        <w:t>ARRET :</w:t>
      </w:r>
    </w:p>
    <w:p w:rsidR="00FA7E70" w:rsidRPr="00FA7E70" w:rsidRDefault="00FA7E70" w:rsidP="00FA7E70">
      <w:pPr>
        <w:spacing w:before="100" w:beforeAutospacing="1" w:after="100" w:afterAutospacing="1" w:line="240" w:lineRule="auto"/>
        <w:rPr>
          <w:rFonts w:ascii="Times New Roman" w:eastAsia="Times New Roman" w:hAnsi="Times New Roman" w:cs="Times New Roman"/>
          <w:sz w:val="24"/>
          <w:szCs w:val="24"/>
          <w:lang w:eastAsia="fr-FR"/>
        </w:rPr>
      </w:pPr>
      <w:r w:rsidRPr="00FA7E70">
        <w:rPr>
          <w:rFonts w:ascii="Times New Roman" w:eastAsia="Times New Roman" w:hAnsi="Times New Roman" w:cs="Times New Roman"/>
          <w:sz w:val="24"/>
          <w:szCs w:val="24"/>
          <w:lang w:eastAsia="fr-FR"/>
        </w:rPr>
        <w:t>— </w:t>
      </w:r>
      <w:hyperlink r:id="rId17" w:tgtFrame="_self" w:history="1">
        <w:r w:rsidRPr="00FA7E70">
          <w:rPr>
            <w:rFonts w:ascii="Times New Roman" w:eastAsia="Times New Roman" w:hAnsi="Times New Roman" w:cs="Times New Roman"/>
            <w:color w:val="0000FF"/>
            <w:sz w:val="24"/>
            <w:szCs w:val="24"/>
            <w:u w:val="single"/>
            <w:lang w:eastAsia="fr-FR"/>
          </w:rPr>
          <w:t>contradictoire</w:t>
        </w:r>
      </w:hyperlink>
    </w:p>
    <w:p w:rsidR="00FA7E70" w:rsidRPr="00FA7E70" w:rsidRDefault="00FA7E70" w:rsidP="00FA7E70">
      <w:pPr>
        <w:spacing w:before="100" w:beforeAutospacing="1" w:after="100" w:afterAutospacing="1" w:line="240" w:lineRule="auto"/>
        <w:rPr>
          <w:rFonts w:ascii="Times New Roman" w:eastAsia="Times New Roman" w:hAnsi="Times New Roman" w:cs="Times New Roman"/>
          <w:sz w:val="24"/>
          <w:szCs w:val="24"/>
          <w:lang w:eastAsia="fr-FR"/>
        </w:rPr>
      </w:pPr>
      <w:r w:rsidRPr="00FA7E70">
        <w:rPr>
          <w:rFonts w:ascii="Times New Roman" w:eastAsia="Times New Roman" w:hAnsi="Times New Roman" w:cs="Times New Roman"/>
          <w:sz w:val="24"/>
          <w:szCs w:val="24"/>
          <w:lang w:eastAsia="fr-FR"/>
        </w:rPr>
        <w:t>— prononcé par mise à disposition de l’</w:t>
      </w:r>
      <w:hyperlink r:id="rId18" w:tgtFrame="_self" w:history="1">
        <w:r w:rsidRPr="00FA7E70">
          <w:rPr>
            <w:rFonts w:ascii="Times New Roman" w:eastAsia="Times New Roman" w:hAnsi="Times New Roman" w:cs="Times New Roman"/>
            <w:color w:val="0000FF"/>
            <w:sz w:val="24"/>
            <w:szCs w:val="24"/>
            <w:u w:val="single"/>
            <w:lang w:eastAsia="fr-FR"/>
          </w:rPr>
          <w:t>arrêt</w:t>
        </w:r>
      </w:hyperlink>
      <w:r w:rsidRPr="00FA7E70">
        <w:rPr>
          <w:rFonts w:ascii="Times New Roman" w:eastAsia="Times New Roman" w:hAnsi="Times New Roman" w:cs="Times New Roman"/>
          <w:sz w:val="24"/>
          <w:szCs w:val="24"/>
          <w:lang w:eastAsia="fr-FR"/>
        </w:rPr>
        <w:t xml:space="preserve"> au greffe de la Cour, les parties en ayant été préalablement avisées dans les conditions prévues au deuxième alinéa de l’article </w:t>
      </w:r>
      <w:hyperlink r:id="rId19" w:tgtFrame="_self" w:history="1">
        <w:r w:rsidRPr="00FA7E70">
          <w:rPr>
            <w:rFonts w:ascii="Times New Roman" w:eastAsia="Times New Roman" w:hAnsi="Times New Roman" w:cs="Times New Roman"/>
            <w:color w:val="0000FF"/>
            <w:sz w:val="24"/>
            <w:szCs w:val="24"/>
            <w:u w:val="single"/>
            <w:lang w:eastAsia="fr-FR"/>
          </w:rPr>
          <w:t>450</w:t>
        </w:r>
      </w:hyperlink>
      <w:r w:rsidRPr="00FA7E70">
        <w:rPr>
          <w:rFonts w:ascii="Times New Roman" w:eastAsia="Times New Roman" w:hAnsi="Times New Roman" w:cs="Times New Roman"/>
          <w:sz w:val="24"/>
          <w:szCs w:val="24"/>
          <w:lang w:eastAsia="fr-FR"/>
        </w:rPr>
        <w:t xml:space="preserve"> du </w:t>
      </w:r>
      <w:hyperlink r:id="rId20" w:tgtFrame="_self" w:history="1">
        <w:r w:rsidRPr="00FA7E70">
          <w:rPr>
            <w:rFonts w:ascii="Times New Roman" w:eastAsia="Times New Roman" w:hAnsi="Times New Roman" w:cs="Times New Roman"/>
            <w:color w:val="0000FF"/>
            <w:sz w:val="24"/>
            <w:szCs w:val="24"/>
            <w:u w:val="single"/>
            <w:lang w:eastAsia="fr-FR"/>
          </w:rPr>
          <w:t>code</w:t>
        </w:r>
      </w:hyperlink>
      <w:r w:rsidRPr="00FA7E70">
        <w:rPr>
          <w:rFonts w:ascii="Times New Roman" w:eastAsia="Times New Roman" w:hAnsi="Times New Roman" w:cs="Times New Roman"/>
          <w:sz w:val="24"/>
          <w:szCs w:val="24"/>
          <w:lang w:eastAsia="fr-FR"/>
        </w:rPr>
        <w:t xml:space="preserve"> de </w:t>
      </w:r>
      <w:hyperlink r:id="rId21" w:tgtFrame="_self" w:history="1">
        <w:r w:rsidRPr="00FA7E70">
          <w:rPr>
            <w:rFonts w:ascii="Times New Roman" w:eastAsia="Times New Roman" w:hAnsi="Times New Roman" w:cs="Times New Roman"/>
            <w:color w:val="0000FF"/>
            <w:sz w:val="24"/>
            <w:szCs w:val="24"/>
            <w:u w:val="single"/>
            <w:lang w:eastAsia="fr-FR"/>
          </w:rPr>
          <w:t>procédure civile</w:t>
        </w:r>
      </w:hyperlink>
    </w:p>
    <w:p w:rsidR="00FA7E70" w:rsidRPr="00FA7E70" w:rsidRDefault="00FA7E70" w:rsidP="00FA7E70">
      <w:pPr>
        <w:spacing w:before="100" w:beforeAutospacing="1" w:after="100" w:afterAutospacing="1" w:line="240" w:lineRule="auto"/>
        <w:rPr>
          <w:rFonts w:ascii="Times New Roman" w:eastAsia="Times New Roman" w:hAnsi="Times New Roman" w:cs="Times New Roman"/>
          <w:sz w:val="24"/>
          <w:szCs w:val="24"/>
          <w:lang w:eastAsia="fr-FR"/>
        </w:rPr>
      </w:pPr>
      <w:r w:rsidRPr="00FA7E70">
        <w:rPr>
          <w:rFonts w:ascii="Times New Roman" w:eastAsia="Times New Roman" w:hAnsi="Times New Roman" w:cs="Times New Roman"/>
          <w:sz w:val="24"/>
          <w:szCs w:val="24"/>
          <w:lang w:eastAsia="fr-FR"/>
        </w:rPr>
        <w:t>— signé par Madame Claire CHAUX, Président et par M</w:t>
      </w:r>
      <w:r w:rsidRPr="00FA7E70">
        <w:rPr>
          <w:rFonts w:ascii="Times New Roman" w:eastAsia="Times New Roman" w:hAnsi="Times New Roman" w:cs="Times New Roman"/>
          <w:sz w:val="24"/>
          <w:szCs w:val="24"/>
          <w:vertAlign w:val="superscript"/>
          <w:lang w:eastAsia="fr-FR"/>
        </w:rPr>
        <w:t>me</w:t>
      </w:r>
      <w:r w:rsidRPr="00FA7E70">
        <w:rPr>
          <w:rFonts w:ascii="Times New Roman" w:eastAsia="Times New Roman" w:hAnsi="Times New Roman" w:cs="Times New Roman"/>
          <w:sz w:val="24"/>
          <w:szCs w:val="24"/>
          <w:lang w:eastAsia="fr-FR"/>
        </w:rPr>
        <w:t xml:space="preserve"> D-E F, </w:t>
      </w:r>
      <w:hyperlink r:id="rId22" w:tgtFrame="_self" w:history="1">
        <w:r w:rsidRPr="00FA7E70">
          <w:rPr>
            <w:rFonts w:ascii="Times New Roman" w:eastAsia="Times New Roman" w:hAnsi="Times New Roman" w:cs="Times New Roman"/>
            <w:color w:val="0000FF"/>
            <w:sz w:val="24"/>
            <w:szCs w:val="24"/>
            <w:u w:val="single"/>
            <w:lang w:eastAsia="fr-FR"/>
          </w:rPr>
          <w:t>greffier</w:t>
        </w:r>
      </w:hyperlink>
      <w:r w:rsidRPr="00FA7E70">
        <w:rPr>
          <w:rFonts w:ascii="Times New Roman" w:eastAsia="Times New Roman" w:hAnsi="Times New Roman" w:cs="Times New Roman"/>
          <w:sz w:val="24"/>
          <w:szCs w:val="24"/>
          <w:lang w:eastAsia="fr-FR"/>
        </w:rPr>
        <w:t xml:space="preserve"> présent lors du prononcé, à laquelle la minute de la décision a été remise par le </w:t>
      </w:r>
      <w:hyperlink r:id="rId23" w:tgtFrame="_self" w:history="1">
        <w:r w:rsidRPr="00FA7E70">
          <w:rPr>
            <w:rFonts w:ascii="Times New Roman" w:eastAsia="Times New Roman" w:hAnsi="Times New Roman" w:cs="Times New Roman"/>
            <w:color w:val="0000FF"/>
            <w:sz w:val="24"/>
            <w:szCs w:val="24"/>
            <w:u w:val="single"/>
            <w:lang w:eastAsia="fr-FR"/>
          </w:rPr>
          <w:t>magistrat</w:t>
        </w:r>
      </w:hyperlink>
      <w:r w:rsidRPr="00FA7E70">
        <w:rPr>
          <w:rFonts w:ascii="Times New Roman" w:eastAsia="Times New Roman" w:hAnsi="Times New Roman" w:cs="Times New Roman"/>
          <w:sz w:val="24"/>
          <w:szCs w:val="24"/>
          <w:lang w:eastAsia="fr-FR"/>
        </w:rPr>
        <w:t xml:space="preserve"> signataire.</w:t>
      </w:r>
    </w:p>
    <w:p w:rsidR="00FA7E70" w:rsidRPr="00FA7E70" w:rsidRDefault="00FA7E70" w:rsidP="00FA7E70">
      <w:pPr>
        <w:spacing w:before="100" w:beforeAutospacing="1" w:after="100" w:afterAutospacing="1" w:line="240" w:lineRule="auto"/>
        <w:rPr>
          <w:rFonts w:ascii="Times New Roman" w:eastAsia="Times New Roman" w:hAnsi="Times New Roman" w:cs="Times New Roman"/>
          <w:sz w:val="24"/>
          <w:szCs w:val="24"/>
          <w:lang w:eastAsia="fr-FR"/>
        </w:rPr>
      </w:pPr>
      <w:r w:rsidRPr="00FA7E70">
        <w:rPr>
          <w:rFonts w:ascii="Times New Roman" w:eastAsia="Times New Roman" w:hAnsi="Times New Roman" w:cs="Times New Roman"/>
          <w:sz w:val="24"/>
          <w:szCs w:val="24"/>
          <w:lang w:eastAsia="fr-FR"/>
        </w:rPr>
        <w:t>La Cour statue sur l’</w:t>
      </w:r>
      <w:hyperlink r:id="rId24" w:tgtFrame="_self" w:history="1">
        <w:r w:rsidRPr="00FA7E70">
          <w:rPr>
            <w:rFonts w:ascii="Times New Roman" w:eastAsia="Times New Roman" w:hAnsi="Times New Roman" w:cs="Times New Roman"/>
            <w:color w:val="0000FF"/>
            <w:sz w:val="24"/>
            <w:szCs w:val="24"/>
            <w:u w:val="single"/>
            <w:lang w:eastAsia="fr-FR"/>
          </w:rPr>
          <w:t>appel</w:t>
        </w:r>
      </w:hyperlink>
      <w:r w:rsidRPr="00FA7E70">
        <w:rPr>
          <w:rFonts w:ascii="Times New Roman" w:eastAsia="Times New Roman" w:hAnsi="Times New Roman" w:cs="Times New Roman"/>
          <w:sz w:val="24"/>
          <w:szCs w:val="24"/>
          <w:lang w:eastAsia="fr-FR"/>
        </w:rPr>
        <w:t xml:space="preserve"> régulièrement interjeté par M. A-Z d’un jugement rendu le 25 juin 2015 par le </w:t>
      </w:r>
      <w:hyperlink r:id="rId25" w:tgtFrame="_self" w:history="1">
        <w:r w:rsidRPr="00FA7E70">
          <w:rPr>
            <w:rFonts w:ascii="Times New Roman" w:eastAsia="Times New Roman" w:hAnsi="Times New Roman" w:cs="Times New Roman"/>
            <w:color w:val="0000FF"/>
            <w:sz w:val="24"/>
            <w:szCs w:val="24"/>
            <w:u w:val="single"/>
            <w:lang w:eastAsia="fr-FR"/>
          </w:rPr>
          <w:t>tribunal des affaires de sécurité sociale</w:t>
        </w:r>
      </w:hyperlink>
      <w:r w:rsidRPr="00FA7E70">
        <w:rPr>
          <w:rFonts w:ascii="Times New Roman" w:eastAsia="Times New Roman" w:hAnsi="Times New Roman" w:cs="Times New Roman"/>
          <w:sz w:val="24"/>
          <w:szCs w:val="24"/>
          <w:lang w:eastAsia="fr-FR"/>
        </w:rPr>
        <w:t xml:space="preserve"> de Bobigny dans un </w:t>
      </w:r>
      <w:hyperlink r:id="rId26" w:tgtFrame="_self" w:history="1">
        <w:r w:rsidRPr="00FA7E70">
          <w:rPr>
            <w:rFonts w:ascii="Times New Roman" w:eastAsia="Times New Roman" w:hAnsi="Times New Roman" w:cs="Times New Roman"/>
            <w:color w:val="0000FF"/>
            <w:sz w:val="24"/>
            <w:szCs w:val="24"/>
            <w:u w:val="single"/>
            <w:lang w:eastAsia="fr-FR"/>
          </w:rPr>
          <w:t>litige</w:t>
        </w:r>
      </w:hyperlink>
      <w:r w:rsidRPr="00FA7E70">
        <w:rPr>
          <w:rFonts w:ascii="Times New Roman" w:eastAsia="Times New Roman" w:hAnsi="Times New Roman" w:cs="Times New Roman"/>
          <w:sz w:val="24"/>
          <w:szCs w:val="24"/>
          <w:lang w:eastAsia="fr-FR"/>
        </w:rPr>
        <w:t xml:space="preserve"> l’opposant à la </w:t>
      </w:r>
      <w:hyperlink r:id="rId27" w:tgtFrame="_self" w:history="1">
        <w:r w:rsidRPr="00FA7E70">
          <w:rPr>
            <w:rFonts w:ascii="Times New Roman" w:eastAsia="Times New Roman" w:hAnsi="Times New Roman" w:cs="Times New Roman"/>
            <w:color w:val="0000FF"/>
            <w:sz w:val="24"/>
            <w:szCs w:val="24"/>
            <w:u w:val="single"/>
            <w:lang w:eastAsia="fr-FR"/>
          </w:rPr>
          <w:t>Caisse des dépôts et consignations</w:t>
        </w:r>
      </w:hyperlink>
      <w:r w:rsidRPr="00FA7E70">
        <w:rPr>
          <w:rFonts w:ascii="Times New Roman" w:eastAsia="Times New Roman" w:hAnsi="Times New Roman" w:cs="Times New Roman"/>
          <w:sz w:val="24"/>
          <w:szCs w:val="24"/>
          <w:lang w:eastAsia="fr-FR"/>
        </w:rPr>
        <w:t> ;</w:t>
      </w:r>
    </w:p>
    <w:p w:rsidR="00FA7E70" w:rsidRPr="00FA7E70" w:rsidRDefault="00FA7E70" w:rsidP="00FA7E70">
      <w:pPr>
        <w:spacing w:before="100" w:beforeAutospacing="1" w:after="100" w:afterAutospacing="1" w:line="240" w:lineRule="auto"/>
        <w:rPr>
          <w:rFonts w:ascii="Times New Roman" w:eastAsia="Times New Roman" w:hAnsi="Times New Roman" w:cs="Times New Roman"/>
          <w:sz w:val="24"/>
          <w:szCs w:val="24"/>
          <w:lang w:eastAsia="fr-FR"/>
        </w:rPr>
      </w:pPr>
      <w:r w:rsidRPr="00FA7E70">
        <w:rPr>
          <w:rFonts w:ascii="Times New Roman" w:eastAsia="Times New Roman" w:hAnsi="Times New Roman" w:cs="Times New Roman"/>
          <w:b/>
          <w:bCs/>
          <w:sz w:val="24"/>
          <w:szCs w:val="24"/>
          <w:lang w:eastAsia="fr-FR"/>
        </w:rPr>
        <w:t>Les faits, la procédure, les prétentions des parties :</w:t>
      </w:r>
    </w:p>
    <w:p w:rsidR="00FA7E70" w:rsidRPr="00FA7E70" w:rsidRDefault="00FA7E70" w:rsidP="00FA7E70">
      <w:pPr>
        <w:spacing w:before="100" w:beforeAutospacing="1" w:after="100" w:afterAutospacing="1" w:line="240" w:lineRule="auto"/>
        <w:rPr>
          <w:rFonts w:ascii="Times New Roman" w:eastAsia="Times New Roman" w:hAnsi="Times New Roman" w:cs="Times New Roman"/>
          <w:sz w:val="24"/>
          <w:szCs w:val="24"/>
          <w:lang w:eastAsia="fr-FR"/>
        </w:rPr>
      </w:pPr>
      <w:r w:rsidRPr="00FA7E70">
        <w:rPr>
          <w:rFonts w:ascii="Times New Roman" w:eastAsia="Times New Roman" w:hAnsi="Times New Roman" w:cs="Times New Roman"/>
          <w:sz w:val="24"/>
          <w:szCs w:val="24"/>
          <w:lang w:eastAsia="fr-FR"/>
        </w:rPr>
        <w:t xml:space="preserve">Les faits de la </w:t>
      </w:r>
      <w:hyperlink r:id="rId28" w:tgtFrame="_self" w:history="1">
        <w:r w:rsidRPr="00FA7E70">
          <w:rPr>
            <w:rFonts w:ascii="Times New Roman" w:eastAsia="Times New Roman" w:hAnsi="Times New Roman" w:cs="Times New Roman"/>
            <w:color w:val="0000FF"/>
            <w:sz w:val="24"/>
            <w:szCs w:val="24"/>
            <w:u w:val="single"/>
            <w:lang w:eastAsia="fr-FR"/>
          </w:rPr>
          <w:t>cause</w:t>
        </w:r>
      </w:hyperlink>
      <w:r w:rsidRPr="00FA7E70">
        <w:rPr>
          <w:rFonts w:ascii="Times New Roman" w:eastAsia="Times New Roman" w:hAnsi="Times New Roman" w:cs="Times New Roman"/>
          <w:sz w:val="24"/>
          <w:szCs w:val="24"/>
          <w:lang w:eastAsia="fr-FR"/>
        </w:rPr>
        <w:t xml:space="preserve"> ont été exactement exposés dans la décision déférée à laquelle il est fait expressément référence à cet égard ;</w:t>
      </w:r>
    </w:p>
    <w:p w:rsidR="00FA7E70" w:rsidRPr="00FA7E70" w:rsidRDefault="00FA7E70" w:rsidP="00FA7E70">
      <w:pPr>
        <w:spacing w:before="100" w:beforeAutospacing="1" w:after="100" w:afterAutospacing="1" w:line="240" w:lineRule="auto"/>
        <w:rPr>
          <w:rFonts w:ascii="Times New Roman" w:eastAsia="Times New Roman" w:hAnsi="Times New Roman" w:cs="Times New Roman"/>
          <w:sz w:val="24"/>
          <w:szCs w:val="24"/>
          <w:lang w:eastAsia="fr-FR"/>
        </w:rPr>
      </w:pPr>
      <w:r w:rsidRPr="00FA7E70">
        <w:rPr>
          <w:rFonts w:ascii="Times New Roman" w:eastAsia="Times New Roman" w:hAnsi="Times New Roman" w:cs="Times New Roman"/>
          <w:sz w:val="24"/>
          <w:szCs w:val="24"/>
          <w:lang w:eastAsia="fr-FR"/>
        </w:rPr>
        <w:t>Il suffit de rappeler que M. Y-Z perçoit l’</w:t>
      </w:r>
      <w:hyperlink r:id="rId29" w:tgtFrame="_self" w:history="1">
        <w:r w:rsidRPr="00FA7E70">
          <w:rPr>
            <w:rFonts w:ascii="Times New Roman" w:eastAsia="Times New Roman" w:hAnsi="Times New Roman" w:cs="Times New Roman"/>
            <w:color w:val="0000FF"/>
            <w:sz w:val="24"/>
            <w:szCs w:val="24"/>
            <w:u w:val="single"/>
            <w:lang w:eastAsia="fr-FR"/>
          </w:rPr>
          <w:t>allocation</w:t>
        </w:r>
      </w:hyperlink>
      <w:r w:rsidRPr="00FA7E70">
        <w:rPr>
          <w:rFonts w:ascii="Times New Roman" w:eastAsia="Times New Roman" w:hAnsi="Times New Roman" w:cs="Times New Roman"/>
          <w:sz w:val="24"/>
          <w:szCs w:val="24"/>
          <w:lang w:eastAsia="fr-FR"/>
        </w:rPr>
        <w:t xml:space="preserve"> de </w:t>
      </w:r>
      <w:hyperlink r:id="rId30" w:tgtFrame="_self" w:history="1">
        <w:r w:rsidRPr="00FA7E70">
          <w:rPr>
            <w:rFonts w:ascii="Times New Roman" w:eastAsia="Times New Roman" w:hAnsi="Times New Roman" w:cs="Times New Roman"/>
            <w:color w:val="0000FF"/>
            <w:sz w:val="24"/>
            <w:szCs w:val="24"/>
            <w:u w:val="single"/>
            <w:lang w:eastAsia="fr-FR"/>
          </w:rPr>
          <w:t>solidarité</w:t>
        </w:r>
      </w:hyperlink>
      <w:r w:rsidRPr="00FA7E70">
        <w:rPr>
          <w:rFonts w:ascii="Times New Roman" w:eastAsia="Times New Roman" w:hAnsi="Times New Roman" w:cs="Times New Roman"/>
          <w:sz w:val="24"/>
          <w:szCs w:val="24"/>
          <w:lang w:eastAsia="fr-FR"/>
        </w:rPr>
        <w:t xml:space="preserve"> aux personnes âgées (ASPA) depuis le 1</w:t>
      </w:r>
      <w:r w:rsidRPr="00FA7E70">
        <w:rPr>
          <w:rFonts w:ascii="Times New Roman" w:eastAsia="Times New Roman" w:hAnsi="Times New Roman" w:cs="Times New Roman"/>
          <w:sz w:val="24"/>
          <w:szCs w:val="24"/>
          <w:vertAlign w:val="superscript"/>
          <w:lang w:eastAsia="fr-FR"/>
        </w:rPr>
        <w:t>er</w:t>
      </w:r>
      <w:r w:rsidRPr="00FA7E70">
        <w:rPr>
          <w:rFonts w:ascii="Times New Roman" w:eastAsia="Times New Roman" w:hAnsi="Times New Roman" w:cs="Times New Roman"/>
          <w:sz w:val="24"/>
          <w:szCs w:val="24"/>
          <w:lang w:eastAsia="fr-FR"/>
        </w:rPr>
        <w:t xml:space="preserve"> novembre 2007 ; que le </w:t>
      </w:r>
      <w:hyperlink r:id="rId31" w:tgtFrame="_self" w:history="1">
        <w:r w:rsidRPr="00FA7E70">
          <w:rPr>
            <w:rFonts w:ascii="Times New Roman" w:eastAsia="Times New Roman" w:hAnsi="Times New Roman" w:cs="Times New Roman"/>
            <w:color w:val="0000FF"/>
            <w:sz w:val="24"/>
            <w:szCs w:val="24"/>
            <w:u w:val="single"/>
            <w:lang w:eastAsia="fr-FR"/>
          </w:rPr>
          <w:t>service</w:t>
        </w:r>
      </w:hyperlink>
      <w:r w:rsidRPr="00FA7E70">
        <w:rPr>
          <w:rFonts w:ascii="Times New Roman" w:eastAsia="Times New Roman" w:hAnsi="Times New Roman" w:cs="Times New Roman"/>
          <w:sz w:val="24"/>
          <w:szCs w:val="24"/>
          <w:lang w:eastAsia="fr-FR"/>
        </w:rPr>
        <w:t xml:space="preserve"> de l’</w:t>
      </w:r>
      <w:hyperlink r:id="rId32" w:tgtFrame="_self" w:history="1">
        <w:r w:rsidRPr="00FA7E70">
          <w:rPr>
            <w:rFonts w:ascii="Times New Roman" w:eastAsia="Times New Roman" w:hAnsi="Times New Roman" w:cs="Times New Roman"/>
            <w:color w:val="0000FF"/>
            <w:sz w:val="24"/>
            <w:szCs w:val="24"/>
            <w:u w:val="single"/>
            <w:lang w:eastAsia="fr-FR"/>
          </w:rPr>
          <w:t>allocation</w:t>
        </w:r>
      </w:hyperlink>
      <w:r w:rsidRPr="00FA7E70">
        <w:rPr>
          <w:rFonts w:ascii="Times New Roman" w:eastAsia="Times New Roman" w:hAnsi="Times New Roman" w:cs="Times New Roman"/>
          <w:sz w:val="24"/>
          <w:szCs w:val="24"/>
          <w:lang w:eastAsia="fr-FR"/>
        </w:rPr>
        <w:t xml:space="preserve"> de </w:t>
      </w:r>
      <w:hyperlink r:id="rId33" w:tgtFrame="_self" w:history="1">
        <w:r w:rsidRPr="00FA7E70">
          <w:rPr>
            <w:rFonts w:ascii="Times New Roman" w:eastAsia="Times New Roman" w:hAnsi="Times New Roman" w:cs="Times New Roman"/>
            <w:color w:val="0000FF"/>
            <w:sz w:val="24"/>
            <w:szCs w:val="24"/>
            <w:u w:val="single"/>
            <w:lang w:eastAsia="fr-FR"/>
          </w:rPr>
          <w:t>solidarité</w:t>
        </w:r>
      </w:hyperlink>
      <w:r w:rsidRPr="00FA7E70">
        <w:rPr>
          <w:rFonts w:ascii="Times New Roman" w:eastAsia="Times New Roman" w:hAnsi="Times New Roman" w:cs="Times New Roman"/>
          <w:sz w:val="24"/>
          <w:szCs w:val="24"/>
          <w:lang w:eastAsia="fr-FR"/>
        </w:rPr>
        <w:t xml:space="preserve"> étant soumis à une </w:t>
      </w:r>
      <w:hyperlink r:id="rId34" w:tgtFrame="_self" w:history="1">
        <w:r w:rsidRPr="00FA7E70">
          <w:rPr>
            <w:rFonts w:ascii="Times New Roman" w:eastAsia="Times New Roman" w:hAnsi="Times New Roman" w:cs="Times New Roman"/>
            <w:color w:val="0000FF"/>
            <w:sz w:val="24"/>
            <w:szCs w:val="24"/>
            <w:u w:val="single"/>
            <w:lang w:eastAsia="fr-FR"/>
          </w:rPr>
          <w:t>condition</w:t>
        </w:r>
      </w:hyperlink>
      <w:r w:rsidRPr="00FA7E70">
        <w:rPr>
          <w:rFonts w:ascii="Times New Roman" w:eastAsia="Times New Roman" w:hAnsi="Times New Roman" w:cs="Times New Roman"/>
          <w:sz w:val="24"/>
          <w:szCs w:val="24"/>
          <w:lang w:eastAsia="fr-FR"/>
        </w:rPr>
        <w:t xml:space="preserve"> de ressources, la </w:t>
      </w:r>
      <w:hyperlink r:id="rId35" w:tgtFrame="_self" w:history="1">
        <w:r w:rsidRPr="00FA7E70">
          <w:rPr>
            <w:rFonts w:ascii="Times New Roman" w:eastAsia="Times New Roman" w:hAnsi="Times New Roman" w:cs="Times New Roman"/>
            <w:color w:val="0000FF"/>
            <w:sz w:val="24"/>
            <w:szCs w:val="24"/>
            <w:u w:val="single"/>
            <w:lang w:eastAsia="fr-FR"/>
          </w:rPr>
          <w:t>Caisse des dépôts et consignations</w:t>
        </w:r>
      </w:hyperlink>
      <w:r w:rsidRPr="00FA7E70">
        <w:rPr>
          <w:rFonts w:ascii="Times New Roman" w:eastAsia="Times New Roman" w:hAnsi="Times New Roman" w:cs="Times New Roman"/>
          <w:sz w:val="24"/>
          <w:szCs w:val="24"/>
          <w:lang w:eastAsia="fr-FR"/>
        </w:rPr>
        <w:t xml:space="preserve"> a révisé le montant de cette prestation à la somme de</w:t>
      </w:r>
    </w:p>
    <w:p w:rsidR="00FA7E70" w:rsidRPr="00FA7E70" w:rsidRDefault="00FA7E70" w:rsidP="00FA7E70">
      <w:pPr>
        <w:spacing w:before="100" w:beforeAutospacing="1" w:after="100" w:afterAutospacing="1" w:line="240" w:lineRule="auto"/>
        <w:rPr>
          <w:rFonts w:ascii="Times New Roman" w:eastAsia="Times New Roman" w:hAnsi="Times New Roman" w:cs="Times New Roman"/>
          <w:sz w:val="24"/>
          <w:szCs w:val="24"/>
          <w:lang w:eastAsia="fr-FR"/>
        </w:rPr>
      </w:pPr>
      <w:r w:rsidRPr="00FA7E70">
        <w:rPr>
          <w:rFonts w:ascii="Times New Roman" w:eastAsia="Times New Roman" w:hAnsi="Times New Roman" w:cs="Times New Roman"/>
          <w:sz w:val="24"/>
          <w:szCs w:val="24"/>
          <w:lang w:eastAsia="fr-FR"/>
        </w:rPr>
        <w:t>369, 89 € à compter du 1</w:t>
      </w:r>
      <w:r w:rsidRPr="00FA7E70">
        <w:rPr>
          <w:rFonts w:ascii="Times New Roman" w:eastAsia="Times New Roman" w:hAnsi="Times New Roman" w:cs="Times New Roman"/>
          <w:sz w:val="24"/>
          <w:szCs w:val="24"/>
          <w:vertAlign w:val="superscript"/>
          <w:lang w:eastAsia="fr-FR"/>
        </w:rPr>
        <w:t>er</w:t>
      </w:r>
      <w:r w:rsidRPr="00FA7E70">
        <w:rPr>
          <w:rFonts w:ascii="Times New Roman" w:eastAsia="Times New Roman" w:hAnsi="Times New Roman" w:cs="Times New Roman"/>
          <w:sz w:val="24"/>
          <w:szCs w:val="24"/>
          <w:lang w:eastAsia="fr-FR"/>
        </w:rPr>
        <w:t xml:space="preserve"> novembre 2014 ; que l’allocataire a contesté cette </w:t>
      </w:r>
      <w:hyperlink r:id="rId36" w:tgtFrame="_self" w:history="1">
        <w:r w:rsidRPr="00FA7E70">
          <w:rPr>
            <w:rFonts w:ascii="Times New Roman" w:eastAsia="Times New Roman" w:hAnsi="Times New Roman" w:cs="Times New Roman"/>
            <w:color w:val="0000FF"/>
            <w:sz w:val="24"/>
            <w:szCs w:val="24"/>
            <w:u w:val="single"/>
            <w:lang w:eastAsia="fr-FR"/>
          </w:rPr>
          <w:t>révision</w:t>
        </w:r>
      </w:hyperlink>
      <w:r w:rsidRPr="00FA7E70">
        <w:rPr>
          <w:rFonts w:ascii="Times New Roman" w:eastAsia="Times New Roman" w:hAnsi="Times New Roman" w:cs="Times New Roman"/>
          <w:sz w:val="24"/>
          <w:szCs w:val="24"/>
          <w:lang w:eastAsia="fr-FR"/>
        </w:rPr>
        <w:t xml:space="preserve"> devant la </w:t>
      </w:r>
      <w:hyperlink r:id="rId37" w:tgtFrame="_self" w:history="1">
        <w:r w:rsidRPr="00FA7E70">
          <w:rPr>
            <w:rFonts w:ascii="Times New Roman" w:eastAsia="Times New Roman" w:hAnsi="Times New Roman" w:cs="Times New Roman"/>
            <w:color w:val="0000FF"/>
            <w:sz w:val="24"/>
            <w:szCs w:val="24"/>
            <w:u w:val="single"/>
            <w:lang w:eastAsia="fr-FR"/>
          </w:rPr>
          <w:t>commission de recours amiable</w:t>
        </w:r>
      </w:hyperlink>
      <w:r w:rsidRPr="00FA7E70">
        <w:rPr>
          <w:rFonts w:ascii="Times New Roman" w:eastAsia="Times New Roman" w:hAnsi="Times New Roman" w:cs="Times New Roman"/>
          <w:sz w:val="24"/>
          <w:szCs w:val="24"/>
          <w:lang w:eastAsia="fr-FR"/>
        </w:rPr>
        <w:t xml:space="preserve">, puis devant la juridiction des affaires de </w:t>
      </w:r>
      <w:hyperlink r:id="rId38" w:tgtFrame="_self" w:history="1">
        <w:r w:rsidRPr="00FA7E70">
          <w:rPr>
            <w:rFonts w:ascii="Times New Roman" w:eastAsia="Times New Roman" w:hAnsi="Times New Roman" w:cs="Times New Roman"/>
            <w:color w:val="0000FF"/>
            <w:sz w:val="24"/>
            <w:szCs w:val="24"/>
            <w:u w:val="single"/>
            <w:lang w:eastAsia="fr-FR"/>
          </w:rPr>
          <w:t>sécurité sociale</w:t>
        </w:r>
      </w:hyperlink>
      <w:r w:rsidRPr="00FA7E70">
        <w:rPr>
          <w:rFonts w:ascii="Times New Roman" w:eastAsia="Times New Roman" w:hAnsi="Times New Roman" w:cs="Times New Roman"/>
          <w:sz w:val="24"/>
          <w:szCs w:val="24"/>
          <w:lang w:eastAsia="fr-FR"/>
        </w:rPr>
        <w:t>.</w:t>
      </w:r>
    </w:p>
    <w:p w:rsidR="00FA7E70" w:rsidRPr="00FA7E70" w:rsidRDefault="00FA7E70" w:rsidP="00FA7E70">
      <w:pPr>
        <w:spacing w:before="100" w:beforeAutospacing="1" w:after="100" w:afterAutospacing="1" w:line="240" w:lineRule="auto"/>
        <w:rPr>
          <w:rFonts w:ascii="Times New Roman" w:eastAsia="Times New Roman" w:hAnsi="Times New Roman" w:cs="Times New Roman"/>
          <w:sz w:val="24"/>
          <w:szCs w:val="24"/>
          <w:lang w:eastAsia="fr-FR"/>
        </w:rPr>
      </w:pPr>
      <w:r w:rsidRPr="00FA7E70">
        <w:rPr>
          <w:rFonts w:ascii="Times New Roman" w:eastAsia="Times New Roman" w:hAnsi="Times New Roman" w:cs="Times New Roman"/>
          <w:sz w:val="24"/>
          <w:szCs w:val="24"/>
          <w:lang w:eastAsia="fr-FR"/>
        </w:rPr>
        <w:t xml:space="preserve">Par jugement du 25 juin 2015, le </w:t>
      </w:r>
      <w:hyperlink r:id="rId39" w:tgtFrame="_self" w:history="1">
        <w:r w:rsidRPr="00FA7E70">
          <w:rPr>
            <w:rFonts w:ascii="Times New Roman" w:eastAsia="Times New Roman" w:hAnsi="Times New Roman" w:cs="Times New Roman"/>
            <w:color w:val="0000FF"/>
            <w:sz w:val="24"/>
            <w:szCs w:val="24"/>
            <w:u w:val="single"/>
            <w:lang w:eastAsia="fr-FR"/>
          </w:rPr>
          <w:t>tribunal des affaires de sécurité sociale</w:t>
        </w:r>
      </w:hyperlink>
      <w:r w:rsidRPr="00FA7E70">
        <w:rPr>
          <w:rFonts w:ascii="Times New Roman" w:eastAsia="Times New Roman" w:hAnsi="Times New Roman" w:cs="Times New Roman"/>
          <w:sz w:val="24"/>
          <w:szCs w:val="24"/>
          <w:lang w:eastAsia="fr-FR"/>
        </w:rPr>
        <w:t xml:space="preserve"> de Bobigny a débouté M. Y-Z de son </w:t>
      </w:r>
      <w:hyperlink r:id="rId40" w:tgtFrame="_self" w:history="1">
        <w:r w:rsidRPr="00FA7E70">
          <w:rPr>
            <w:rFonts w:ascii="Times New Roman" w:eastAsia="Times New Roman" w:hAnsi="Times New Roman" w:cs="Times New Roman"/>
            <w:color w:val="0000FF"/>
            <w:sz w:val="24"/>
            <w:szCs w:val="24"/>
            <w:u w:val="single"/>
            <w:lang w:eastAsia="fr-FR"/>
          </w:rPr>
          <w:t>recours</w:t>
        </w:r>
      </w:hyperlink>
      <w:r w:rsidRPr="00FA7E70">
        <w:rPr>
          <w:rFonts w:ascii="Times New Roman" w:eastAsia="Times New Roman" w:hAnsi="Times New Roman" w:cs="Times New Roman"/>
          <w:sz w:val="24"/>
          <w:szCs w:val="24"/>
          <w:lang w:eastAsia="fr-FR"/>
        </w:rPr>
        <w:t xml:space="preserve"> contre la décision implicite de </w:t>
      </w:r>
      <w:hyperlink r:id="rId41" w:tgtFrame="_self" w:history="1">
        <w:r w:rsidRPr="00FA7E70">
          <w:rPr>
            <w:rFonts w:ascii="Times New Roman" w:eastAsia="Times New Roman" w:hAnsi="Times New Roman" w:cs="Times New Roman"/>
            <w:color w:val="0000FF"/>
            <w:sz w:val="24"/>
            <w:szCs w:val="24"/>
            <w:u w:val="single"/>
            <w:lang w:eastAsia="fr-FR"/>
          </w:rPr>
          <w:t>rejet</w:t>
        </w:r>
      </w:hyperlink>
      <w:r w:rsidRPr="00FA7E70">
        <w:rPr>
          <w:rFonts w:ascii="Times New Roman" w:eastAsia="Times New Roman" w:hAnsi="Times New Roman" w:cs="Times New Roman"/>
          <w:sz w:val="24"/>
          <w:szCs w:val="24"/>
          <w:lang w:eastAsia="fr-FR"/>
        </w:rPr>
        <w:t xml:space="preserve"> de la </w:t>
      </w:r>
      <w:hyperlink r:id="rId42" w:tgtFrame="_self" w:history="1">
        <w:r w:rsidRPr="00FA7E70">
          <w:rPr>
            <w:rFonts w:ascii="Times New Roman" w:eastAsia="Times New Roman" w:hAnsi="Times New Roman" w:cs="Times New Roman"/>
            <w:color w:val="0000FF"/>
            <w:sz w:val="24"/>
            <w:szCs w:val="24"/>
            <w:u w:val="single"/>
            <w:lang w:eastAsia="fr-FR"/>
          </w:rPr>
          <w:t>commission de recours amiable</w:t>
        </w:r>
      </w:hyperlink>
      <w:r w:rsidRPr="00FA7E70">
        <w:rPr>
          <w:rFonts w:ascii="Times New Roman" w:eastAsia="Times New Roman" w:hAnsi="Times New Roman" w:cs="Times New Roman"/>
          <w:sz w:val="24"/>
          <w:szCs w:val="24"/>
          <w:lang w:eastAsia="fr-FR"/>
        </w:rPr>
        <w:t>.</w:t>
      </w:r>
    </w:p>
    <w:p w:rsidR="00FA7E70" w:rsidRPr="00FA7E70" w:rsidRDefault="00FA7E70" w:rsidP="00FA7E70">
      <w:pPr>
        <w:spacing w:before="100" w:beforeAutospacing="1" w:after="100" w:afterAutospacing="1" w:line="240" w:lineRule="auto"/>
        <w:rPr>
          <w:rFonts w:ascii="Times New Roman" w:eastAsia="Times New Roman" w:hAnsi="Times New Roman" w:cs="Times New Roman"/>
          <w:sz w:val="24"/>
          <w:szCs w:val="24"/>
          <w:lang w:eastAsia="fr-FR"/>
        </w:rPr>
      </w:pPr>
      <w:r w:rsidRPr="00FA7E70">
        <w:rPr>
          <w:rFonts w:ascii="Times New Roman" w:eastAsia="Times New Roman" w:hAnsi="Times New Roman" w:cs="Times New Roman"/>
          <w:sz w:val="24"/>
          <w:szCs w:val="24"/>
          <w:lang w:eastAsia="fr-FR"/>
        </w:rPr>
        <w:t xml:space="preserve">M. Y-Z demande l’infirmation de la décision et le rétablissement du montant de son </w:t>
      </w:r>
      <w:hyperlink r:id="rId43" w:tgtFrame="_self" w:history="1">
        <w:r w:rsidRPr="00FA7E70">
          <w:rPr>
            <w:rFonts w:ascii="Times New Roman" w:eastAsia="Times New Roman" w:hAnsi="Times New Roman" w:cs="Times New Roman"/>
            <w:color w:val="0000FF"/>
            <w:sz w:val="24"/>
            <w:szCs w:val="24"/>
            <w:u w:val="single"/>
            <w:lang w:eastAsia="fr-FR"/>
          </w:rPr>
          <w:t>allocation</w:t>
        </w:r>
      </w:hyperlink>
      <w:r w:rsidRPr="00FA7E70">
        <w:rPr>
          <w:rFonts w:ascii="Times New Roman" w:eastAsia="Times New Roman" w:hAnsi="Times New Roman" w:cs="Times New Roman"/>
          <w:sz w:val="24"/>
          <w:szCs w:val="24"/>
          <w:lang w:eastAsia="fr-FR"/>
        </w:rPr>
        <w:t xml:space="preserve"> sans tenir compte de l’avantage vieillesse qui lui est servi en Algérie. Après avoir indiqué qu’il avait enseigné le français en Algérie et avait été contraint de quitter ce pays, il fait valoir que sa pension algérienne n’est pas transférable en France et qu’il ne peut par conséquent en </w:t>
      </w:r>
      <w:r w:rsidRPr="00FA7E70">
        <w:rPr>
          <w:rFonts w:ascii="Times New Roman" w:eastAsia="Times New Roman" w:hAnsi="Times New Roman" w:cs="Times New Roman"/>
          <w:sz w:val="24"/>
          <w:szCs w:val="24"/>
          <w:lang w:eastAsia="fr-FR"/>
        </w:rPr>
        <w:lastRenderedPageBreak/>
        <w:t xml:space="preserve">bénéficier. Il souhaite qu’il lui soit accordé une </w:t>
      </w:r>
      <w:hyperlink r:id="rId44" w:tgtFrame="_self" w:history="1">
        <w:r w:rsidRPr="00FA7E70">
          <w:rPr>
            <w:rFonts w:ascii="Times New Roman" w:eastAsia="Times New Roman" w:hAnsi="Times New Roman" w:cs="Times New Roman"/>
            <w:color w:val="0000FF"/>
            <w:sz w:val="24"/>
            <w:szCs w:val="24"/>
            <w:u w:val="single"/>
            <w:lang w:eastAsia="fr-FR"/>
          </w:rPr>
          <w:t>dérogation</w:t>
        </w:r>
      </w:hyperlink>
      <w:r w:rsidRPr="00FA7E70">
        <w:rPr>
          <w:rFonts w:ascii="Times New Roman" w:eastAsia="Times New Roman" w:hAnsi="Times New Roman" w:cs="Times New Roman"/>
          <w:sz w:val="24"/>
          <w:szCs w:val="24"/>
          <w:lang w:eastAsia="fr-FR"/>
        </w:rPr>
        <w:t xml:space="preserve"> en faisant notamment valoir que la </w:t>
      </w:r>
      <w:hyperlink r:id="rId45" w:tgtFrame="_self" w:history="1">
        <w:r w:rsidRPr="00FA7E70">
          <w:rPr>
            <w:rFonts w:ascii="Times New Roman" w:eastAsia="Times New Roman" w:hAnsi="Times New Roman" w:cs="Times New Roman"/>
            <w:color w:val="0000FF"/>
            <w:sz w:val="24"/>
            <w:szCs w:val="24"/>
            <w:u w:val="single"/>
            <w:lang w:eastAsia="fr-FR"/>
          </w:rPr>
          <w:t>conversion</w:t>
        </w:r>
      </w:hyperlink>
      <w:r w:rsidRPr="00FA7E70">
        <w:rPr>
          <w:rFonts w:ascii="Times New Roman" w:eastAsia="Times New Roman" w:hAnsi="Times New Roman" w:cs="Times New Roman"/>
          <w:sz w:val="24"/>
          <w:szCs w:val="24"/>
          <w:lang w:eastAsia="fr-FR"/>
        </w:rPr>
        <w:t xml:space="preserve"> en euros de cette pension retraite est nettement surévaluée.</w:t>
      </w:r>
    </w:p>
    <w:p w:rsidR="00FA7E70" w:rsidRPr="00FA7E70" w:rsidRDefault="00FA7E70" w:rsidP="00FA7E70">
      <w:pPr>
        <w:spacing w:before="100" w:beforeAutospacing="1" w:after="100" w:afterAutospacing="1" w:line="240" w:lineRule="auto"/>
        <w:rPr>
          <w:rFonts w:ascii="Times New Roman" w:eastAsia="Times New Roman" w:hAnsi="Times New Roman" w:cs="Times New Roman"/>
          <w:sz w:val="24"/>
          <w:szCs w:val="24"/>
          <w:lang w:eastAsia="fr-FR"/>
        </w:rPr>
      </w:pPr>
      <w:r w:rsidRPr="00FA7E70">
        <w:rPr>
          <w:rFonts w:ascii="Times New Roman" w:eastAsia="Times New Roman" w:hAnsi="Times New Roman" w:cs="Times New Roman"/>
          <w:sz w:val="24"/>
          <w:szCs w:val="24"/>
          <w:lang w:eastAsia="fr-FR"/>
        </w:rPr>
        <w:t xml:space="preserve">Dans ses </w:t>
      </w:r>
      <w:hyperlink r:id="rId46" w:tgtFrame="_self" w:history="1">
        <w:r w:rsidRPr="00FA7E70">
          <w:rPr>
            <w:rFonts w:ascii="Times New Roman" w:eastAsia="Times New Roman" w:hAnsi="Times New Roman" w:cs="Times New Roman"/>
            <w:color w:val="0000FF"/>
            <w:sz w:val="24"/>
            <w:szCs w:val="24"/>
            <w:u w:val="single"/>
            <w:lang w:eastAsia="fr-FR"/>
          </w:rPr>
          <w:t>conclusions</w:t>
        </w:r>
      </w:hyperlink>
      <w:r w:rsidRPr="00FA7E70">
        <w:rPr>
          <w:rFonts w:ascii="Times New Roman" w:eastAsia="Times New Roman" w:hAnsi="Times New Roman" w:cs="Times New Roman"/>
          <w:sz w:val="24"/>
          <w:szCs w:val="24"/>
          <w:lang w:eastAsia="fr-FR"/>
        </w:rPr>
        <w:t xml:space="preserve"> écrites soutenues par son conseil, la </w:t>
      </w:r>
      <w:hyperlink r:id="rId47" w:tgtFrame="_self" w:history="1">
        <w:r w:rsidRPr="00FA7E70">
          <w:rPr>
            <w:rFonts w:ascii="Times New Roman" w:eastAsia="Times New Roman" w:hAnsi="Times New Roman" w:cs="Times New Roman"/>
            <w:color w:val="0000FF"/>
            <w:sz w:val="24"/>
            <w:szCs w:val="24"/>
            <w:u w:val="single"/>
            <w:lang w:eastAsia="fr-FR"/>
          </w:rPr>
          <w:t>Caisse des dépôts et consignations</w:t>
        </w:r>
      </w:hyperlink>
      <w:r w:rsidRPr="00FA7E70">
        <w:rPr>
          <w:rFonts w:ascii="Times New Roman" w:eastAsia="Times New Roman" w:hAnsi="Times New Roman" w:cs="Times New Roman"/>
          <w:sz w:val="24"/>
          <w:szCs w:val="24"/>
          <w:lang w:eastAsia="fr-FR"/>
        </w:rPr>
        <w:t xml:space="preserve"> demande à la Cour de confirmer le jugement attaqué. Elle rappelle en effet les dispositions de l’article </w:t>
      </w:r>
      <w:hyperlink r:id="rId48" w:tgtFrame="_self" w:history="1">
        <w:r w:rsidRPr="00FA7E70">
          <w:rPr>
            <w:rFonts w:ascii="Times New Roman" w:eastAsia="Times New Roman" w:hAnsi="Times New Roman" w:cs="Times New Roman"/>
            <w:color w:val="0000FF"/>
            <w:sz w:val="24"/>
            <w:szCs w:val="24"/>
            <w:u w:val="single"/>
            <w:lang w:eastAsia="fr-FR"/>
          </w:rPr>
          <w:t>L 815-9</w:t>
        </w:r>
      </w:hyperlink>
      <w:r w:rsidRPr="00FA7E70">
        <w:rPr>
          <w:rFonts w:ascii="Times New Roman" w:eastAsia="Times New Roman" w:hAnsi="Times New Roman" w:cs="Times New Roman"/>
          <w:sz w:val="24"/>
          <w:szCs w:val="24"/>
          <w:lang w:eastAsia="fr-FR"/>
        </w:rPr>
        <w:t xml:space="preserve"> du </w:t>
      </w:r>
      <w:hyperlink r:id="rId49" w:tgtFrame="_self" w:history="1">
        <w:r w:rsidRPr="00FA7E70">
          <w:rPr>
            <w:rFonts w:ascii="Times New Roman" w:eastAsia="Times New Roman" w:hAnsi="Times New Roman" w:cs="Times New Roman"/>
            <w:color w:val="0000FF"/>
            <w:sz w:val="24"/>
            <w:szCs w:val="24"/>
            <w:u w:val="single"/>
            <w:lang w:eastAsia="fr-FR"/>
          </w:rPr>
          <w:t>code</w:t>
        </w:r>
      </w:hyperlink>
      <w:r w:rsidRPr="00FA7E70">
        <w:rPr>
          <w:rFonts w:ascii="Times New Roman" w:eastAsia="Times New Roman" w:hAnsi="Times New Roman" w:cs="Times New Roman"/>
          <w:sz w:val="24"/>
          <w:szCs w:val="24"/>
          <w:lang w:eastAsia="fr-FR"/>
        </w:rPr>
        <w:t xml:space="preserve"> de la </w:t>
      </w:r>
      <w:hyperlink r:id="rId50" w:tgtFrame="_self" w:history="1">
        <w:r w:rsidRPr="00FA7E70">
          <w:rPr>
            <w:rFonts w:ascii="Times New Roman" w:eastAsia="Times New Roman" w:hAnsi="Times New Roman" w:cs="Times New Roman"/>
            <w:color w:val="0000FF"/>
            <w:sz w:val="24"/>
            <w:szCs w:val="24"/>
            <w:u w:val="single"/>
            <w:lang w:eastAsia="fr-FR"/>
          </w:rPr>
          <w:t>sécurité sociale</w:t>
        </w:r>
      </w:hyperlink>
      <w:r w:rsidRPr="00FA7E70">
        <w:rPr>
          <w:rFonts w:ascii="Times New Roman" w:eastAsia="Times New Roman" w:hAnsi="Times New Roman" w:cs="Times New Roman"/>
          <w:sz w:val="24"/>
          <w:szCs w:val="24"/>
          <w:lang w:eastAsia="fr-FR"/>
        </w:rPr>
        <w:t xml:space="preserve"> qui prévoient que lorsque le total de l’</w:t>
      </w:r>
      <w:hyperlink r:id="rId51" w:tgtFrame="_self" w:history="1">
        <w:r w:rsidRPr="00FA7E70">
          <w:rPr>
            <w:rFonts w:ascii="Times New Roman" w:eastAsia="Times New Roman" w:hAnsi="Times New Roman" w:cs="Times New Roman"/>
            <w:color w:val="0000FF"/>
            <w:sz w:val="24"/>
            <w:szCs w:val="24"/>
            <w:u w:val="single"/>
            <w:lang w:eastAsia="fr-FR"/>
          </w:rPr>
          <w:t>allocation</w:t>
        </w:r>
      </w:hyperlink>
      <w:r w:rsidRPr="00FA7E70">
        <w:rPr>
          <w:rFonts w:ascii="Times New Roman" w:eastAsia="Times New Roman" w:hAnsi="Times New Roman" w:cs="Times New Roman"/>
          <w:sz w:val="24"/>
          <w:szCs w:val="24"/>
          <w:lang w:eastAsia="fr-FR"/>
        </w:rPr>
        <w:t xml:space="preserve"> et des ressources personnelles de l’allocataire dépasse les plafonds de ressources, l’</w:t>
      </w:r>
      <w:hyperlink r:id="rId52" w:tgtFrame="_self" w:history="1">
        <w:r w:rsidRPr="00FA7E70">
          <w:rPr>
            <w:rFonts w:ascii="Times New Roman" w:eastAsia="Times New Roman" w:hAnsi="Times New Roman" w:cs="Times New Roman"/>
            <w:color w:val="0000FF"/>
            <w:sz w:val="24"/>
            <w:szCs w:val="24"/>
            <w:u w:val="single"/>
            <w:lang w:eastAsia="fr-FR"/>
          </w:rPr>
          <w:t>allocation</w:t>
        </w:r>
      </w:hyperlink>
      <w:r w:rsidRPr="00FA7E70">
        <w:rPr>
          <w:rFonts w:ascii="Times New Roman" w:eastAsia="Times New Roman" w:hAnsi="Times New Roman" w:cs="Times New Roman"/>
          <w:sz w:val="24"/>
          <w:szCs w:val="24"/>
          <w:lang w:eastAsia="fr-FR"/>
        </w:rPr>
        <w:t xml:space="preserve"> est réduite à due </w:t>
      </w:r>
      <w:hyperlink r:id="rId53" w:tgtFrame="_self" w:history="1">
        <w:r w:rsidRPr="00FA7E70">
          <w:rPr>
            <w:rFonts w:ascii="Times New Roman" w:eastAsia="Times New Roman" w:hAnsi="Times New Roman" w:cs="Times New Roman"/>
            <w:color w:val="0000FF"/>
            <w:sz w:val="24"/>
            <w:szCs w:val="24"/>
            <w:u w:val="single"/>
            <w:lang w:eastAsia="fr-FR"/>
          </w:rPr>
          <w:t>concurrence</w:t>
        </w:r>
      </w:hyperlink>
      <w:r w:rsidRPr="00FA7E70">
        <w:rPr>
          <w:rFonts w:ascii="Times New Roman" w:eastAsia="Times New Roman" w:hAnsi="Times New Roman" w:cs="Times New Roman"/>
          <w:sz w:val="24"/>
          <w:szCs w:val="24"/>
          <w:lang w:eastAsia="fr-FR"/>
        </w:rPr>
        <w:t>. Elle indique qu’en l’</w:t>
      </w:r>
      <w:hyperlink r:id="rId54" w:tgtFrame="_self" w:history="1">
        <w:r w:rsidRPr="00FA7E70">
          <w:rPr>
            <w:rFonts w:ascii="Times New Roman" w:eastAsia="Times New Roman" w:hAnsi="Times New Roman" w:cs="Times New Roman"/>
            <w:color w:val="0000FF"/>
            <w:sz w:val="24"/>
            <w:szCs w:val="24"/>
            <w:u w:val="single"/>
            <w:lang w:eastAsia="fr-FR"/>
          </w:rPr>
          <w:t>espèce</w:t>
        </w:r>
      </w:hyperlink>
      <w:r w:rsidRPr="00FA7E70">
        <w:rPr>
          <w:rFonts w:ascii="Times New Roman" w:eastAsia="Times New Roman" w:hAnsi="Times New Roman" w:cs="Times New Roman"/>
          <w:sz w:val="24"/>
          <w:szCs w:val="24"/>
          <w:lang w:eastAsia="fr-FR"/>
        </w:rPr>
        <w:t xml:space="preserve">, les revenus d’origine étrangère dont dispose l’appelant ont été pris en compte en fonction du taux de </w:t>
      </w:r>
      <w:hyperlink r:id="rId55" w:tgtFrame="_self" w:history="1">
        <w:r w:rsidRPr="00FA7E70">
          <w:rPr>
            <w:rFonts w:ascii="Times New Roman" w:eastAsia="Times New Roman" w:hAnsi="Times New Roman" w:cs="Times New Roman"/>
            <w:color w:val="0000FF"/>
            <w:sz w:val="24"/>
            <w:szCs w:val="24"/>
            <w:u w:val="single"/>
            <w:lang w:eastAsia="fr-FR"/>
          </w:rPr>
          <w:t>conversion</w:t>
        </w:r>
      </w:hyperlink>
      <w:r w:rsidRPr="00FA7E70">
        <w:rPr>
          <w:rFonts w:ascii="Times New Roman" w:eastAsia="Times New Roman" w:hAnsi="Times New Roman" w:cs="Times New Roman"/>
          <w:sz w:val="24"/>
          <w:szCs w:val="24"/>
          <w:lang w:eastAsia="fr-FR"/>
        </w:rPr>
        <w:t xml:space="preserve"> commun à tous les organismes de retraite calculé chaque trimestre à partir des cours communiqués par la Banque de France. Selon elle, en suivant les modalités de calcul ainsi fixées, la pension algérienne de M. Y-Z représente 5362,24 € par an, réduisant le montant mensuel de l’</w:t>
      </w:r>
      <w:hyperlink r:id="rId56" w:tgtFrame="_self" w:history="1">
        <w:r w:rsidRPr="00FA7E70">
          <w:rPr>
            <w:rFonts w:ascii="Times New Roman" w:eastAsia="Times New Roman" w:hAnsi="Times New Roman" w:cs="Times New Roman"/>
            <w:color w:val="0000FF"/>
            <w:sz w:val="24"/>
            <w:szCs w:val="24"/>
            <w:u w:val="single"/>
            <w:lang w:eastAsia="fr-FR"/>
          </w:rPr>
          <w:t>allocation</w:t>
        </w:r>
      </w:hyperlink>
      <w:r w:rsidRPr="00FA7E70">
        <w:rPr>
          <w:rFonts w:ascii="Times New Roman" w:eastAsia="Times New Roman" w:hAnsi="Times New Roman" w:cs="Times New Roman"/>
          <w:sz w:val="24"/>
          <w:szCs w:val="24"/>
          <w:lang w:eastAsia="fr-FR"/>
        </w:rPr>
        <w:t xml:space="preserve"> de </w:t>
      </w:r>
      <w:hyperlink r:id="rId57" w:tgtFrame="_self" w:history="1">
        <w:r w:rsidRPr="00FA7E70">
          <w:rPr>
            <w:rFonts w:ascii="Times New Roman" w:eastAsia="Times New Roman" w:hAnsi="Times New Roman" w:cs="Times New Roman"/>
            <w:color w:val="0000FF"/>
            <w:sz w:val="24"/>
            <w:szCs w:val="24"/>
            <w:u w:val="single"/>
            <w:lang w:eastAsia="fr-FR"/>
          </w:rPr>
          <w:t>solidarité</w:t>
        </w:r>
      </w:hyperlink>
      <w:r w:rsidRPr="00FA7E70">
        <w:rPr>
          <w:rFonts w:ascii="Times New Roman" w:eastAsia="Times New Roman" w:hAnsi="Times New Roman" w:cs="Times New Roman"/>
          <w:sz w:val="24"/>
          <w:szCs w:val="24"/>
          <w:lang w:eastAsia="fr-FR"/>
        </w:rPr>
        <w:t xml:space="preserve"> à la somme de 396,88 € comme cela lui a été notifié le 28 octobre 2014. Elle ajoute que si l’intéressé ne peut bénéficier de sa pension algérienne sur le territoire français, il lui est possible de la percevoir en Algérie.</w:t>
      </w:r>
    </w:p>
    <w:p w:rsidR="00FA7E70" w:rsidRPr="00FA7E70" w:rsidRDefault="00FA7E70" w:rsidP="00FA7E70">
      <w:pPr>
        <w:spacing w:before="100" w:beforeAutospacing="1" w:after="100" w:afterAutospacing="1" w:line="240" w:lineRule="auto"/>
        <w:rPr>
          <w:rFonts w:ascii="Times New Roman" w:eastAsia="Times New Roman" w:hAnsi="Times New Roman" w:cs="Times New Roman"/>
          <w:sz w:val="24"/>
          <w:szCs w:val="24"/>
          <w:lang w:eastAsia="fr-FR"/>
        </w:rPr>
      </w:pPr>
      <w:r w:rsidRPr="00FA7E70">
        <w:rPr>
          <w:rFonts w:ascii="Times New Roman" w:eastAsia="Times New Roman" w:hAnsi="Times New Roman" w:cs="Times New Roman"/>
          <w:sz w:val="24"/>
          <w:szCs w:val="24"/>
          <w:lang w:eastAsia="fr-FR"/>
        </w:rPr>
        <w:t>Il est fait référence aux écritures ainsi déposées pour un plus ample exposé des moyens proposés par les parties au soutien de leurs prétentions ;</w:t>
      </w:r>
    </w:p>
    <w:p w:rsidR="00FA7E70" w:rsidRPr="00FA7E70" w:rsidRDefault="00FA7E70" w:rsidP="00FA7E70">
      <w:pPr>
        <w:spacing w:before="100" w:beforeAutospacing="1" w:after="100" w:afterAutospacing="1" w:line="240" w:lineRule="auto"/>
        <w:rPr>
          <w:rFonts w:ascii="Times New Roman" w:eastAsia="Times New Roman" w:hAnsi="Times New Roman" w:cs="Times New Roman"/>
          <w:sz w:val="24"/>
          <w:szCs w:val="24"/>
          <w:lang w:eastAsia="fr-FR"/>
        </w:rPr>
      </w:pPr>
      <w:r w:rsidRPr="00FA7E70">
        <w:rPr>
          <w:rFonts w:ascii="Times New Roman" w:eastAsia="Times New Roman" w:hAnsi="Times New Roman" w:cs="Times New Roman"/>
          <w:b/>
          <w:bCs/>
          <w:sz w:val="24"/>
          <w:szCs w:val="24"/>
          <w:lang w:eastAsia="fr-FR"/>
        </w:rPr>
        <w:t>Motifs :</w:t>
      </w:r>
    </w:p>
    <w:p w:rsidR="00FA7E70" w:rsidRPr="00FA7E70" w:rsidRDefault="00FA7E70" w:rsidP="00FA7E70">
      <w:pPr>
        <w:spacing w:before="100" w:beforeAutospacing="1" w:after="100" w:afterAutospacing="1" w:line="240" w:lineRule="auto"/>
        <w:rPr>
          <w:rFonts w:ascii="Times New Roman" w:eastAsia="Times New Roman" w:hAnsi="Times New Roman" w:cs="Times New Roman"/>
          <w:sz w:val="24"/>
          <w:szCs w:val="24"/>
          <w:lang w:eastAsia="fr-FR"/>
        </w:rPr>
      </w:pPr>
      <w:r w:rsidRPr="00FA7E70">
        <w:rPr>
          <w:rFonts w:ascii="Times New Roman" w:eastAsia="Times New Roman" w:hAnsi="Times New Roman" w:cs="Times New Roman"/>
          <w:sz w:val="24"/>
          <w:szCs w:val="24"/>
          <w:lang w:eastAsia="fr-FR"/>
        </w:rPr>
        <w:t xml:space="preserve">Considérant qu’aux termes de l’article </w:t>
      </w:r>
      <w:hyperlink r:id="rId58" w:tgtFrame="_self" w:history="1">
        <w:r w:rsidRPr="00FA7E70">
          <w:rPr>
            <w:rFonts w:ascii="Times New Roman" w:eastAsia="Times New Roman" w:hAnsi="Times New Roman" w:cs="Times New Roman"/>
            <w:color w:val="0000FF"/>
            <w:sz w:val="24"/>
            <w:szCs w:val="24"/>
            <w:u w:val="single"/>
            <w:lang w:eastAsia="fr-FR"/>
          </w:rPr>
          <w:t>L 815-9</w:t>
        </w:r>
      </w:hyperlink>
      <w:r w:rsidRPr="00FA7E70">
        <w:rPr>
          <w:rFonts w:ascii="Times New Roman" w:eastAsia="Times New Roman" w:hAnsi="Times New Roman" w:cs="Times New Roman"/>
          <w:sz w:val="24"/>
          <w:szCs w:val="24"/>
          <w:lang w:eastAsia="fr-FR"/>
        </w:rPr>
        <w:t xml:space="preserve"> du </w:t>
      </w:r>
      <w:hyperlink r:id="rId59" w:tgtFrame="_self" w:history="1">
        <w:r w:rsidRPr="00FA7E70">
          <w:rPr>
            <w:rFonts w:ascii="Times New Roman" w:eastAsia="Times New Roman" w:hAnsi="Times New Roman" w:cs="Times New Roman"/>
            <w:color w:val="0000FF"/>
            <w:sz w:val="24"/>
            <w:szCs w:val="24"/>
            <w:u w:val="single"/>
            <w:lang w:eastAsia="fr-FR"/>
          </w:rPr>
          <w:t>code</w:t>
        </w:r>
      </w:hyperlink>
      <w:r w:rsidRPr="00FA7E70">
        <w:rPr>
          <w:rFonts w:ascii="Times New Roman" w:eastAsia="Times New Roman" w:hAnsi="Times New Roman" w:cs="Times New Roman"/>
          <w:sz w:val="24"/>
          <w:szCs w:val="24"/>
          <w:lang w:eastAsia="fr-FR"/>
        </w:rPr>
        <w:t xml:space="preserve"> de la </w:t>
      </w:r>
      <w:hyperlink r:id="rId60" w:tgtFrame="_self" w:history="1">
        <w:r w:rsidRPr="00FA7E70">
          <w:rPr>
            <w:rFonts w:ascii="Times New Roman" w:eastAsia="Times New Roman" w:hAnsi="Times New Roman" w:cs="Times New Roman"/>
            <w:color w:val="0000FF"/>
            <w:sz w:val="24"/>
            <w:szCs w:val="24"/>
            <w:u w:val="single"/>
            <w:lang w:eastAsia="fr-FR"/>
          </w:rPr>
          <w:t>sécurité sociale</w:t>
        </w:r>
      </w:hyperlink>
      <w:r w:rsidRPr="00FA7E70">
        <w:rPr>
          <w:rFonts w:ascii="Times New Roman" w:eastAsia="Times New Roman" w:hAnsi="Times New Roman" w:cs="Times New Roman"/>
          <w:sz w:val="24"/>
          <w:szCs w:val="24"/>
          <w:lang w:eastAsia="fr-FR"/>
        </w:rPr>
        <w:t>, l’</w:t>
      </w:r>
      <w:hyperlink r:id="rId61" w:tgtFrame="_self" w:history="1">
        <w:r w:rsidRPr="00FA7E70">
          <w:rPr>
            <w:rFonts w:ascii="Times New Roman" w:eastAsia="Times New Roman" w:hAnsi="Times New Roman" w:cs="Times New Roman"/>
            <w:color w:val="0000FF"/>
            <w:sz w:val="24"/>
            <w:szCs w:val="24"/>
            <w:u w:val="single"/>
            <w:lang w:eastAsia="fr-FR"/>
          </w:rPr>
          <w:t>allocation</w:t>
        </w:r>
      </w:hyperlink>
      <w:r w:rsidRPr="00FA7E70">
        <w:rPr>
          <w:rFonts w:ascii="Times New Roman" w:eastAsia="Times New Roman" w:hAnsi="Times New Roman" w:cs="Times New Roman"/>
          <w:sz w:val="24"/>
          <w:szCs w:val="24"/>
          <w:lang w:eastAsia="fr-FR"/>
        </w:rPr>
        <w:t xml:space="preserve"> de </w:t>
      </w:r>
      <w:hyperlink r:id="rId62" w:tgtFrame="_self" w:history="1">
        <w:r w:rsidRPr="00FA7E70">
          <w:rPr>
            <w:rFonts w:ascii="Times New Roman" w:eastAsia="Times New Roman" w:hAnsi="Times New Roman" w:cs="Times New Roman"/>
            <w:color w:val="0000FF"/>
            <w:sz w:val="24"/>
            <w:szCs w:val="24"/>
            <w:u w:val="single"/>
            <w:lang w:eastAsia="fr-FR"/>
          </w:rPr>
          <w:t>solidarité</w:t>
        </w:r>
      </w:hyperlink>
      <w:r w:rsidRPr="00FA7E70">
        <w:rPr>
          <w:rFonts w:ascii="Times New Roman" w:eastAsia="Times New Roman" w:hAnsi="Times New Roman" w:cs="Times New Roman"/>
          <w:sz w:val="24"/>
          <w:szCs w:val="24"/>
          <w:lang w:eastAsia="fr-FR"/>
        </w:rPr>
        <w:t xml:space="preserve"> aux personnes âgées n’est due que si le total de cette </w:t>
      </w:r>
      <w:hyperlink r:id="rId63" w:tgtFrame="_self" w:history="1">
        <w:r w:rsidRPr="00FA7E70">
          <w:rPr>
            <w:rFonts w:ascii="Times New Roman" w:eastAsia="Times New Roman" w:hAnsi="Times New Roman" w:cs="Times New Roman"/>
            <w:color w:val="0000FF"/>
            <w:sz w:val="24"/>
            <w:szCs w:val="24"/>
            <w:u w:val="single"/>
            <w:lang w:eastAsia="fr-FR"/>
          </w:rPr>
          <w:t>allocation</w:t>
        </w:r>
      </w:hyperlink>
      <w:r w:rsidRPr="00FA7E70">
        <w:rPr>
          <w:rFonts w:ascii="Times New Roman" w:eastAsia="Times New Roman" w:hAnsi="Times New Roman" w:cs="Times New Roman"/>
          <w:sz w:val="24"/>
          <w:szCs w:val="24"/>
          <w:lang w:eastAsia="fr-FR"/>
        </w:rPr>
        <w:t xml:space="preserve"> et des ressources personnelles de l’intéressé et du </w:t>
      </w:r>
      <w:hyperlink r:id="rId64" w:tgtFrame="_self" w:history="1">
        <w:r w:rsidRPr="00FA7E70">
          <w:rPr>
            <w:rFonts w:ascii="Times New Roman" w:eastAsia="Times New Roman" w:hAnsi="Times New Roman" w:cs="Times New Roman"/>
            <w:color w:val="0000FF"/>
            <w:sz w:val="24"/>
            <w:szCs w:val="24"/>
            <w:u w:val="single"/>
            <w:lang w:eastAsia="fr-FR"/>
          </w:rPr>
          <w:t>conjoint</w:t>
        </w:r>
      </w:hyperlink>
      <w:r w:rsidRPr="00FA7E70">
        <w:rPr>
          <w:rFonts w:ascii="Times New Roman" w:eastAsia="Times New Roman" w:hAnsi="Times New Roman" w:cs="Times New Roman"/>
          <w:sz w:val="24"/>
          <w:szCs w:val="24"/>
          <w:lang w:eastAsia="fr-FR"/>
        </w:rPr>
        <w:t xml:space="preserve">, du concubin ou du partenaire lié par un </w:t>
      </w:r>
      <w:hyperlink r:id="rId65" w:tgtFrame="_self" w:history="1">
        <w:r w:rsidRPr="00FA7E70">
          <w:rPr>
            <w:rFonts w:ascii="Times New Roman" w:eastAsia="Times New Roman" w:hAnsi="Times New Roman" w:cs="Times New Roman"/>
            <w:color w:val="0000FF"/>
            <w:sz w:val="24"/>
            <w:szCs w:val="24"/>
            <w:u w:val="single"/>
            <w:lang w:eastAsia="fr-FR"/>
          </w:rPr>
          <w:t>pacte civil de solidarité</w:t>
        </w:r>
      </w:hyperlink>
      <w:r w:rsidRPr="00FA7E70">
        <w:rPr>
          <w:rFonts w:ascii="Times New Roman" w:eastAsia="Times New Roman" w:hAnsi="Times New Roman" w:cs="Times New Roman"/>
          <w:sz w:val="24"/>
          <w:szCs w:val="24"/>
          <w:lang w:eastAsia="fr-FR"/>
        </w:rPr>
        <w:t xml:space="preserve"> n’excède pas des plafonds fixés par </w:t>
      </w:r>
      <w:hyperlink r:id="rId66" w:tgtFrame="_self" w:history="1">
        <w:r w:rsidRPr="00FA7E70">
          <w:rPr>
            <w:rFonts w:ascii="Times New Roman" w:eastAsia="Times New Roman" w:hAnsi="Times New Roman" w:cs="Times New Roman"/>
            <w:color w:val="0000FF"/>
            <w:sz w:val="24"/>
            <w:szCs w:val="24"/>
            <w:u w:val="single"/>
            <w:lang w:eastAsia="fr-FR"/>
          </w:rPr>
          <w:t>décret</w:t>
        </w:r>
      </w:hyperlink>
      <w:r w:rsidRPr="00FA7E70">
        <w:rPr>
          <w:rFonts w:ascii="Times New Roman" w:eastAsia="Times New Roman" w:hAnsi="Times New Roman" w:cs="Times New Roman"/>
          <w:sz w:val="24"/>
          <w:szCs w:val="24"/>
          <w:lang w:eastAsia="fr-FR"/>
        </w:rPr>
        <w:t xml:space="preserve">. Lorsque le total de la ou des allocations de </w:t>
      </w:r>
      <w:hyperlink r:id="rId67" w:tgtFrame="_self" w:history="1">
        <w:r w:rsidRPr="00FA7E70">
          <w:rPr>
            <w:rFonts w:ascii="Times New Roman" w:eastAsia="Times New Roman" w:hAnsi="Times New Roman" w:cs="Times New Roman"/>
            <w:color w:val="0000FF"/>
            <w:sz w:val="24"/>
            <w:szCs w:val="24"/>
            <w:u w:val="single"/>
            <w:lang w:eastAsia="fr-FR"/>
          </w:rPr>
          <w:t>solidarité</w:t>
        </w:r>
      </w:hyperlink>
      <w:r w:rsidRPr="00FA7E70">
        <w:rPr>
          <w:rFonts w:ascii="Times New Roman" w:eastAsia="Times New Roman" w:hAnsi="Times New Roman" w:cs="Times New Roman"/>
          <w:sz w:val="24"/>
          <w:szCs w:val="24"/>
          <w:lang w:eastAsia="fr-FR"/>
        </w:rPr>
        <w:t xml:space="preserve"> et des ressources personnelles de l’intéressé ou des époux, concubins ou partenaires liés par un </w:t>
      </w:r>
      <w:hyperlink r:id="rId68" w:tgtFrame="_self" w:history="1">
        <w:r w:rsidRPr="00FA7E70">
          <w:rPr>
            <w:rFonts w:ascii="Times New Roman" w:eastAsia="Times New Roman" w:hAnsi="Times New Roman" w:cs="Times New Roman"/>
            <w:color w:val="0000FF"/>
            <w:sz w:val="24"/>
            <w:szCs w:val="24"/>
            <w:u w:val="single"/>
            <w:lang w:eastAsia="fr-FR"/>
          </w:rPr>
          <w:t>pacte civil de solidarité</w:t>
        </w:r>
      </w:hyperlink>
      <w:r w:rsidRPr="00FA7E70">
        <w:rPr>
          <w:rFonts w:ascii="Times New Roman" w:eastAsia="Times New Roman" w:hAnsi="Times New Roman" w:cs="Times New Roman"/>
          <w:sz w:val="24"/>
          <w:szCs w:val="24"/>
          <w:lang w:eastAsia="fr-FR"/>
        </w:rPr>
        <w:t xml:space="preserve"> dépasse ces plafonds, la ou les allocations sont réduites à due </w:t>
      </w:r>
      <w:hyperlink r:id="rId69" w:tgtFrame="_self" w:history="1">
        <w:r w:rsidRPr="00FA7E70">
          <w:rPr>
            <w:rFonts w:ascii="Times New Roman" w:eastAsia="Times New Roman" w:hAnsi="Times New Roman" w:cs="Times New Roman"/>
            <w:color w:val="0000FF"/>
            <w:sz w:val="24"/>
            <w:szCs w:val="24"/>
            <w:u w:val="single"/>
            <w:lang w:eastAsia="fr-FR"/>
          </w:rPr>
          <w:t>concurrence</w:t>
        </w:r>
      </w:hyperlink>
      <w:r w:rsidRPr="00FA7E70">
        <w:rPr>
          <w:rFonts w:ascii="Times New Roman" w:eastAsia="Times New Roman" w:hAnsi="Times New Roman" w:cs="Times New Roman"/>
          <w:sz w:val="24"/>
          <w:szCs w:val="24"/>
          <w:lang w:eastAsia="fr-FR"/>
        </w:rPr>
        <w:t> ;</w:t>
      </w:r>
    </w:p>
    <w:p w:rsidR="00FA7E70" w:rsidRPr="00FA7E70" w:rsidRDefault="00FA7E70" w:rsidP="00FA7E70">
      <w:pPr>
        <w:spacing w:before="100" w:beforeAutospacing="1" w:after="100" w:afterAutospacing="1" w:line="240" w:lineRule="auto"/>
        <w:rPr>
          <w:rFonts w:ascii="Times New Roman" w:eastAsia="Times New Roman" w:hAnsi="Times New Roman" w:cs="Times New Roman"/>
          <w:sz w:val="24"/>
          <w:szCs w:val="24"/>
          <w:lang w:eastAsia="fr-FR"/>
        </w:rPr>
      </w:pPr>
      <w:r w:rsidRPr="00FA7E70">
        <w:rPr>
          <w:rFonts w:ascii="Times New Roman" w:eastAsia="Times New Roman" w:hAnsi="Times New Roman" w:cs="Times New Roman"/>
          <w:sz w:val="24"/>
          <w:szCs w:val="24"/>
          <w:lang w:eastAsia="fr-FR"/>
        </w:rPr>
        <w:t xml:space="preserve">Considérant ensuite qu’en application de l’article </w:t>
      </w:r>
      <w:hyperlink r:id="rId70" w:tgtFrame="_self" w:history="1">
        <w:r w:rsidRPr="00FA7E70">
          <w:rPr>
            <w:rFonts w:ascii="Times New Roman" w:eastAsia="Times New Roman" w:hAnsi="Times New Roman" w:cs="Times New Roman"/>
            <w:color w:val="0000FF"/>
            <w:sz w:val="24"/>
            <w:szCs w:val="24"/>
            <w:u w:val="single"/>
            <w:lang w:eastAsia="fr-FR"/>
          </w:rPr>
          <w:t>R 816-2</w:t>
        </w:r>
      </w:hyperlink>
      <w:r w:rsidRPr="00FA7E70">
        <w:rPr>
          <w:rFonts w:ascii="Times New Roman" w:eastAsia="Times New Roman" w:hAnsi="Times New Roman" w:cs="Times New Roman"/>
          <w:sz w:val="24"/>
          <w:szCs w:val="24"/>
          <w:lang w:eastAsia="fr-FR"/>
        </w:rPr>
        <w:t xml:space="preserve"> du même </w:t>
      </w:r>
      <w:hyperlink r:id="rId71" w:tgtFrame="_self" w:history="1">
        <w:r w:rsidRPr="00FA7E70">
          <w:rPr>
            <w:rFonts w:ascii="Times New Roman" w:eastAsia="Times New Roman" w:hAnsi="Times New Roman" w:cs="Times New Roman"/>
            <w:color w:val="0000FF"/>
            <w:sz w:val="24"/>
            <w:szCs w:val="24"/>
            <w:u w:val="single"/>
            <w:lang w:eastAsia="fr-FR"/>
          </w:rPr>
          <w:t>code</w:t>
        </w:r>
      </w:hyperlink>
      <w:r w:rsidRPr="00FA7E70">
        <w:rPr>
          <w:rFonts w:ascii="Times New Roman" w:eastAsia="Times New Roman" w:hAnsi="Times New Roman" w:cs="Times New Roman"/>
          <w:sz w:val="24"/>
          <w:szCs w:val="24"/>
          <w:lang w:eastAsia="fr-FR"/>
        </w:rPr>
        <w:t xml:space="preserve">, les prestations et les ressources d’origine étrangère ou versées par une organisation internationale sont prises en compte pour l’appréciation de cette </w:t>
      </w:r>
      <w:hyperlink r:id="rId72" w:tgtFrame="_self" w:history="1">
        <w:r w:rsidRPr="00FA7E70">
          <w:rPr>
            <w:rFonts w:ascii="Times New Roman" w:eastAsia="Times New Roman" w:hAnsi="Times New Roman" w:cs="Times New Roman"/>
            <w:color w:val="0000FF"/>
            <w:sz w:val="24"/>
            <w:szCs w:val="24"/>
            <w:u w:val="single"/>
            <w:lang w:eastAsia="fr-FR"/>
          </w:rPr>
          <w:t>condition</w:t>
        </w:r>
      </w:hyperlink>
      <w:r w:rsidRPr="00FA7E70">
        <w:rPr>
          <w:rFonts w:ascii="Times New Roman" w:eastAsia="Times New Roman" w:hAnsi="Times New Roman" w:cs="Times New Roman"/>
          <w:sz w:val="24"/>
          <w:szCs w:val="24"/>
          <w:lang w:eastAsia="fr-FR"/>
        </w:rPr>
        <w:t xml:space="preserve"> de ressources ;</w:t>
      </w:r>
    </w:p>
    <w:p w:rsidR="00FA7E70" w:rsidRPr="00FA7E70" w:rsidRDefault="00FA7E70" w:rsidP="00FA7E70">
      <w:pPr>
        <w:spacing w:before="100" w:beforeAutospacing="1" w:after="100" w:afterAutospacing="1" w:line="240" w:lineRule="auto"/>
        <w:rPr>
          <w:rFonts w:ascii="Times New Roman" w:eastAsia="Times New Roman" w:hAnsi="Times New Roman" w:cs="Times New Roman"/>
          <w:sz w:val="24"/>
          <w:szCs w:val="24"/>
          <w:lang w:eastAsia="fr-FR"/>
        </w:rPr>
      </w:pPr>
      <w:r w:rsidRPr="00FA7E70">
        <w:rPr>
          <w:rFonts w:ascii="Times New Roman" w:eastAsia="Times New Roman" w:hAnsi="Times New Roman" w:cs="Times New Roman"/>
          <w:sz w:val="24"/>
          <w:szCs w:val="24"/>
          <w:lang w:eastAsia="fr-FR"/>
        </w:rPr>
        <w:t>Considérant qu’il en résulte que les pensions de vieillesse perçues à l’étranger sont prises en considération pour apprécier les droits des personnes âgées à l’</w:t>
      </w:r>
      <w:hyperlink r:id="rId73" w:tgtFrame="_self" w:history="1">
        <w:r w:rsidRPr="00FA7E70">
          <w:rPr>
            <w:rFonts w:ascii="Times New Roman" w:eastAsia="Times New Roman" w:hAnsi="Times New Roman" w:cs="Times New Roman"/>
            <w:color w:val="0000FF"/>
            <w:sz w:val="24"/>
            <w:szCs w:val="24"/>
            <w:u w:val="single"/>
            <w:lang w:eastAsia="fr-FR"/>
          </w:rPr>
          <w:t>allocation</w:t>
        </w:r>
      </w:hyperlink>
      <w:r w:rsidRPr="00FA7E70">
        <w:rPr>
          <w:rFonts w:ascii="Times New Roman" w:eastAsia="Times New Roman" w:hAnsi="Times New Roman" w:cs="Times New Roman"/>
          <w:sz w:val="24"/>
          <w:szCs w:val="24"/>
          <w:lang w:eastAsia="fr-FR"/>
        </w:rPr>
        <w:t xml:space="preserve"> de </w:t>
      </w:r>
      <w:hyperlink r:id="rId74" w:tgtFrame="_self" w:history="1">
        <w:r w:rsidRPr="00FA7E70">
          <w:rPr>
            <w:rFonts w:ascii="Times New Roman" w:eastAsia="Times New Roman" w:hAnsi="Times New Roman" w:cs="Times New Roman"/>
            <w:color w:val="0000FF"/>
            <w:sz w:val="24"/>
            <w:szCs w:val="24"/>
            <w:u w:val="single"/>
            <w:lang w:eastAsia="fr-FR"/>
          </w:rPr>
          <w:t>solidarité</w:t>
        </w:r>
      </w:hyperlink>
      <w:r w:rsidRPr="00FA7E70">
        <w:rPr>
          <w:rFonts w:ascii="Times New Roman" w:eastAsia="Times New Roman" w:hAnsi="Times New Roman" w:cs="Times New Roman"/>
          <w:sz w:val="24"/>
          <w:szCs w:val="24"/>
          <w:lang w:eastAsia="fr-FR"/>
        </w:rPr>
        <w:t xml:space="preserve"> et en calculer le montant ;</w:t>
      </w:r>
    </w:p>
    <w:p w:rsidR="00FA7E70" w:rsidRPr="00FA7E70" w:rsidRDefault="00FA7E70" w:rsidP="00FA7E70">
      <w:pPr>
        <w:spacing w:before="100" w:beforeAutospacing="1" w:after="100" w:afterAutospacing="1" w:line="240" w:lineRule="auto"/>
        <w:rPr>
          <w:rFonts w:ascii="Times New Roman" w:eastAsia="Times New Roman" w:hAnsi="Times New Roman" w:cs="Times New Roman"/>
          <w:sz w:val="24"/>
          <w:szCs w:val="24"/>
          <w:lang w:eastAsia="fr-FR"/>
        </w:rPr>
      </w:pPr>
      <w:r w:rsidRPr="00FA7E70">
        <w:rPr>
          <w:rFonts w:ascii="Times New Roman" w:eastAsia="Times New Roman" w:hAnsi="Times New Roman" w:cs="Times New Roman"/>
          <w:sz w:val="24"/>
          <w:szCs w:val="24"/>
          <w:lang w:eastAsia="fr-FR"/>
        </w:rPr>
        <w:t>Considérant qu’en l’</w:t>
      </w:r>
      <w:hyperlink r:id="rId75" w:tgtFrame="_self" w:history="1">
        <w:r w:rsidRPr="00FA7E70">
          <w:rPr>
            <w:rFonts w:ascii="Times New Roman" w:eastAsia="Times New Roman" w:hAnsi="Times New Roman" w:cs="Times New Roman"/>
            <w:color w:val="0000FF"/>
            <w:sz w:val="24"/>
            <w:szCs w:val="24"/>
            <w:u w:val="single"/>
            <w:lang w:eastAsia="fr-FR"/>
          </w:rPr>
          <w:t>espèce</w:t>
        </w:r>
      </w:hyperlink>
      <w:r w:rsidRPr="00FA7E70">
        <w:rPr>
          <w:rFonts w:ascii="Times New Roman" w:eastAsia="Times New Roman" w:hAnsi="Times New Roman" w:cs="Times New Roman"/>
          <w:sz w:val="24"/>
          <w:szCs w:val="24"/>
          <w:lang w:eastAsia="fr-FR"/>
        </w:rPr>
        <w:t xml:space="preserve">, M. Y-Z perçoit une pension algérienne au </w:t>
      </w:r>
      <w:hyperlink r:id="rId76" w:tgtFrame="_self" w:history="1">
        <w:r w:rsidRPr="00FA7E70">
          <w:rPr>
            <w:rFonts w:ascii="Times New Roman" w:eastAsia="Times New Roman" w:hAnsi="Times New Roman" w:cs="Times New Roman"/>
            <w:color w:val="0000FF"/>
            <w:sz w:val="24"/>
            <w:szCs w:val="24"/>
            <w:u w:val="single"/>
            <w:lang w:eastAsia="fr-FR"/>
          </w:rPr>
          <w:t>titre</w:t>
        </w:r>
      </w:hyperlink>
      <w:r w:rsidRPr="00FA7E70">
        <w:rPr>
          <w:rFonts w:ascii="Times New Roman" w:eastAsia="Times New Roman" w:hAnsi="Times New Roman" w:cs="Times New Roman"/>
          <w:sz w:val="24"/>
          <w:szCs w:val="24"/>
          <w:lang w:eastAsia="fr-FR"/>
        </w:rPr>
        <w:t xml:space="preserve"> de l’</w:t>
      </w:r>
      <w:hyperlink r:id="rId77" w:tgtFrame="_self" w:history="1">
        <w:r w:rsidRPr="00FA7E70">
          <w:rPr>
            <w:rFonts w:ascii="Times New Roman" w:eastAsia="Times New Roman" w:hAnsi="Times New Roman" w:cs="Times New Roman"/>
            <w:color w:val="0000FF"/>
            <w:sz w:val="24"/>
            <w:szCs w:val="24"/>
            <w:u w:val="single"/>
            <w:lang w:eastAsia="fr-FR"/>
          </w:rPr>
          <w:t>assurance vieillesse</w:t>
        </w:r>
      </w:hyperlink>
      <w:r w:rsidRPr="00FA7E70">
        <w:rPr>
          <w:rFonts w:ascii="Times New Roman" w:eastAsia="Times New Roman" w:hAnsi="Times New Roman" w:cs="Times New Roman"/>
          <w:sz w:val="24"/>
          <w:szCs w:val="24"/>
          <w:lang w:eastAsia="fr-FR"/>
        </w:rPr>
        <w:t xml:space="preserve"> qui doit être ajoutée à ses ressources pour calculer le montant de l’</w:t>
      </w:r>
      <w:hyperlink r:id="rId78" w:tgtFrame="_self" w:history="1">
        <w:r w:rsidRPr="00FA7E70">
          <w:rPr>
            <w:rFonts w:ascii="Times New Roman" w:eastAsia="Times New Roman" w:hAnsi="Times New Roman" w:cs="Times New Roman"/>
            <w:color w:val="0000FF"/>
            <w:sz w:val="24"/>
            <w:szCs w:val="24"/>
            <w:u w:val="single"/>
            <w:lang w:eastAsia="fr-FR"/>
          </w:rPr>
          <w:t>allocation</w:t>
        </w:r>
      </w:hyperlink>
      <w:r w:rsidRPr="00FA7E70">
        <w:rPr>
          <w:rFonts w:ascii="Times New Roman" w:eastAsia="Times New Roman" w:hAnsi="Times New Roman" w:cs="Times New Roman"/>
          <w:sz w:val="24"/>
          <w:szCs w:val="24"/>
          <w:lang w:eastAsia="fr-FR"/>
        </w:rPr>
        <w:t xml:space="preserve"> de </w:t>
      </w:r>
      <w:hyperlink r:id="rId79" w:tgtFrame="_self" w:history="1">
        <w:r w:rsidRPr="00FA7E70">
          <w:rPr>
            <w:rFonts w:ascii="Times New Roman" w:eastAsia="Times New Roman" w:hAnsi="Times New Roman" w:cs="Times New Roman"/>
            <w:color w:val="0000FF"/>
            <w:sz w:val="24"/>
            <w:szCs w:val="24"/>
            <w:u w:val="single"/>
            <w:lang w:eastAsia="fr-FR"/>
          </w:rPr>
          <w:t>solidarité</w:t>
        </w:r>
      </w:hyperlink>
      <w:r w:rsidRPr="00FA7E70">
        <w:rPr>
          <w:rFonts w:ascii="Times New Roman" w:eastAsia="Times New Roman" w:hAnsi="Times New Roman" w:cs="Times New Roman"/>
          <w:sz w:val="24"/>
          <w:szCs w:val="24"/>
          <w:lang w:eastAsia="fr-FR"/>
        </w:rPr>
        <w:t xml:space="preserve"> à laquelle il peut prétendre;</w:t>
      </w:r>
    </w:p>
    <w:p w:rsidR="00FA7E70" w:rsidRPr="00FA7E70" w:rsidRDefault="00FA7E70" w:rsidP="00FA7E70">
      <w:pPr>
        <w:spacing w:before="100" w:beforeAutospacing="1" w:after="100" w:afterAutospacing="1" w:line="240" w:lineRule="auto"/>
        <w:rPr>
          <w:rFonts w:ascii="Times New Roman" w:eastAsia="Times New Roman" w:hAnsi="Times New Roman" w:cs="Times New Roman"/>
          <w:sz w:val="24"/>
          <w:szCs w:val="24"/>
          <w:lang w:eastAsia="fr-FR"/>
        </w:rPr>
      </w:pPr>
      <w:r w:rsidRPr="00FA7E70">
        <w:rPr>
          <w:rFonts w:ascii="Times New Roman" w:eastAsia="Times New Roman" w:hAnsi="Times New Roman" w:cs="Times New Roman"/>
          <w:sz w:val="24"/>
          <w:szCs w:val="24"/>
          <w:lang w:eastAsia="fr-FR"/>
        </w:rPr>
        <w:t>Considérant que la circonstance que cette pension ne puisse être transférée en France n’empêche pas d’en tenir compte ;</w:t>
      </w:r>
    </w:p>
    <w:p w:rsidR="00FA7E70" w:rsidRPr="00FA7E70" w:rsidRDefault="00FA7E70" w:rsidP="00FA7E70">
      <w:pPr>
        <w:spacing w:before="100" w:beforeAutospacing="1" w:after="100" w:afterAutospacing="1" w:line="240" w:lineRule="auto"/>
        <w:rPr>
          <w:rFonts w:ascii="Times New Roman" w:eastAsia="Times New Roman" w:hAnsi="Times New Roman" w:cs="Times New Roman"/>
          <w:sz w:val="24"/>
          <w:szCs w:val="24"/>
          <w:lang w:eastAsia="fr-FR"/>
        </w:rPr>
      </w:pPr>
      <w:r w:rsidRPr="00FA7E70">
        <w:rPr>
          <w:rFonts w:ascii="Times New Roman" w:eastAsia="Times New Roman" w:hAnsi="Times New Roman" w:cs="Times New Roman"/>
          <w:sz w:val="24"/>
          <w:szCs w:val="24"/>
          <w:lang w:eastAsia="fr-FR"/>
        </w:rPr>
        <w:t xml:space="preserve">Considérant qu’enfin, le taux de </w:t>
      </w:r>
      <w:hyperlink r:id="rId80" w:tgtFrame="_self" w:history="1">
        <w:r w:rsidRPr="00FA7E70">
          <w:rPr>
            <w:rFonts w:ascii="Times New Roman" w:eastAsia="Times New Roman" w:hAnsi="Times New Roman" w:cs="Times New Roman"/>
            <w:color w:val="0000FF"/>
            <w:sz w:val="24"/>
            <w:szCs w:val="24"/>
            <w:u w:val="single"/>
            <w:lang w:eastAsia="fr-FR"/>
          </w:rPr>
          <w:t>conversion</w:t>
        </w:r>
      </w:hyperlink>
      <w:r w:rsidRPr="00FA7E70">
        <w:rPr>
          <w:rFonts w:ascii="Times New Roman" w:eastAsia="Times New Roman" w:hAnsi="Times New Roman" w:cs="Times New Roman"/>
          <w:sz w:val="24"/>
          <w:szCs w:val="24"/>
          <w:lang w:eastAsia="fr-FR"/>
        </w:rPr>
        <w:t xml:space="preserve"> de cet avantage est déterminé en fonction du taux commun à tous les organismes de retraite calculé chaque trimestre à partir des cours à fin de mois communiqués par la Banque de France;</w:t>
      </w:r>
    </w:p>
    <w:p w:rsidR="00FA7E70" w:rsidRPr="00FA7E70" w:rsidRDefault="00FA7E70" w:rsidP="00FA7E70">
      <w:pPr>
        <w:spacing w:before="100" w:beforeAutospacing="1" w:after="100" w:afterAutospacing="1" w:line="240" w:lineRule="auto"/>
        <w:rPr>
          <w:rFonts w:ascii="Times New Roman" w:eastAsia="Times New Roman" w:hAnsi="Times New Roman" w:cs="Times New Roman"/>
          <w:sz w:val="24"/>
          <w:szCs w:val="24"/>
          <w:lang w:eastAsia="fr-FR"/>
        </w:rPr>
      </w:pPr>
      <w:r w:rsidRPr="00FA7E70">
        <w:rPr>
          <w:rFonts w:ascii="Times New Roman" w:eastAsia="Times New Roman" w:hAnsi="Times New Roman" w:cs="Times New Roman"/>
          <w:sz w:val="24"/>
          <w:szCs w:val="24"/>
          <w:lang w:eastAsia="fr-FR"/>
        </w:rPr>
        <w:t>Considérant que ces modalités d’évaluation des prestations d’origine étrangère s’appliquent quelles que soient les considérations pratiques du transfert d’argent d’un pays à l’autre ;</w:t>
      </w:r>
    </w:p>
    <w:p w:rsidR="00FA7E70" w:rsidRPr="00FA7E70" w:rsidRDefault="00FA7E70" w:rsidP="00FA7E70">
      <w:pPr>
        <w:spacing w:before="100" w:beforeAutospacing="1" w:after="100" w:afterAutospacing="1" w:line="240" w:lineRule="auto"/>
        <w:rPr>
          <w:rFonts w:ascii="Times New Roman" w:eastAsia="Times New Roman" w:hAnsi="Times New Roman" w:cs="Times New Roman"/>
          <w:sz w:val="24"/>
          <w:szCs w:val="24"/>
          <w:lang w:eastAsia="fr-FR"/>
        </w:rPr>
      </w:pPr>
      <w:r w:rsidRPr="00FA7E70">
        <w:rPr>
          <w:rFonts w:ascii="Times New Roman" w:eastAsia="Times New Roman" w:hAnsi="Times New Roman" w:cs="Times New Roman"/>
          <w:sz w:val="24"/>
          <w:szCs w:val="24"/>
          <w:lang w:eastAsia="fr-FR"/>
        </w:rPr>
        <w:lastRenderedPageBreak/>
        <w:t>Considérant qu’il ne peut être dérogé à ces textes déterminant strictement les conditions d’attribution de l’</w:t>
      </w:r>
      <w:hyperlink r:id="rId81" w:tgtFrame="_self" w:history="1">
        <w:r w:rsidRPr="00FA7E70">
          <w:rPr>
            <w:rFonts w:ascii="Times New Roman" w:eastAsia="Times New Roman" w:hAnsi="Times New Roman" w:cs="Times New Roman"/>
            <w:color w:val="0000FF"/>
            <w:sz w:val="24"/>
            <w:szCs w:val="24"/>
            <w:u w:val="single"/>
            <w:lang w:eastAsia="fr-FR"/>
          </w:rPr>
          <w:t>allocation</w:t>
        </w:r>
      </w:hyperlink>
      <w:r w:rsidRPr="00FA7E70">
        <w:rPr>
          <w:rFonts w:ascii="Times New Roman" w:eastAsia="Times New Roman" w:hAnsi="Times New Roman" w:cs="Times New Roman"/>
          <w:sz w:val="24"/>
          <w:szCs w:val="24"/>
          <w:lang w:eastAsia="fr-FR"/>
        </w:rPr>
        <w:t xml:space="preserve"> de </w:t>
      </w:r>
      <w:hyperlink r:id="rId82" w:tgtFrame="_self" w:history="1">
        <w:r w:rsidRPr="00FA7E70">
          <w:rPr>
            <w:rFonts w:ascii="Times New Roman" w:eastAsia="Times New Roman" w:hAnsi="Times New Roman" w:cs="Times New Roman"/>
            <w:color w:val="0000FF"/>
            <w:sz w:val="24"/>
            <w:szCs w:val="24"/>
            <w:u w:val="single"/>
            <w:lang w:eastAsia="fr-FR"/>
          </w:rPr>
          <w:t>solidarité</w:t>
        </w:r>
      </w:hyperlink>
      <w:r w:rsidRPr="00FA7E70">
        <w:rPr>
          <w:rFonts w:ascii="Times New Roman" w:eastAsia="Times New Roman" w:hAnsi="Times New Roman" w:cs="Times New Roman"/>
          <w:sz w:val="24"/>
          <w:szCs w:val="24"/>
          <w:lang w:eastAsia="fr-FR"/>
        </w:rPr>
        <w:t xml:space="preserve"> versée, en fonction de la situation de ressources de l’allocataire, en dehors de toute </w:t>
      </w:r>
      <w:hyperlink r:id="rId83" w:tgtFrame="_self" w:history="1">
        <w:r w:rsidRPr="00FA7E70">
          <w:rPr>
            <w:rFonts w:ascii="Times New Roman" w:eastAsia="Times New Roman" w:hAnsi="Times New Roman" w:cs="Times New Roman"/>
            <w:color w:val="0000FF"/>
            <w:sz w:val="24"/>
            <w:szCs w:val="24"/>
            <w:u w:val="single"/>
            <w:lang w:eastAsia="fr-FR"/>
          </w:rPr>
          <w:t>contribution</w:t>
        </w:r>
      </w:hyperlink>
      <w:r w:rsidRPr="00FA7E70">
        <w:rPr>
          <w:rFonts w:ascii="Times New Roman" w:eastAsia="Times New Roman" w:hAnsi="Times New Roman" w:cs="Times New Roman"/>
          <w:sz w:val="24"/>
          <w:szCs w:val="24"/>
          <w:lang w:eastAsia="fr-FR"/>
        </w:rPr>
        <w:t xml:space="preserve"> préalable de sa </w:t>
      </w:r>
      <w:hyperlink r:id="rId84" w:tgtFrame="_self" w:history="1">
        <w:r w:rsidRPr="00FA7E70">
          <w:rPr>
            <w:rFonts w:ascii="Times New Roman" w:eastAsia="Times New Roman" w:hAnsi="Times New Roman" w:cs="Times New Roman"/>
            <w:color w:val="0000FF"/>
            <w:sz w:val="24"/>
            <w:szCs w:val="24"/>
            <w:u w:val="single"/>
            <w:lang w:eastAsia="fr-FR"/>
          </w:rPr>
          <w:t>part</w:t>
        </w:r>
      </w:hyperlink>
      <w:r w:rsidRPr="00FA7E70">
        <w:rPr>
          <w:rFonts w:ascii="Times New Roman" w:eastAsia="Times New Roman" w:hAnsi="Times New Roman" w:cs="Times New Roman"/>
          <w:sz w:val="24"/>
          <w:szCs w:val="24"/>
          <w:lang w:eastAsia="fr-FR"/>
        </w:rPr>
        <w:t> ;</w:t>
      </w:r>
    </w:p>
    <w:p w:rsidR="00FA7E70" w:rsidRPr="00FA7E70" w:rsidRDefault="00FA7E70" w:rsidP="00FA7E70">
      <w:pPr>
        <w:spacing w:before="100" w:beforeAutospacing="1" w:after="100" w:afterAutospacing="1" w:line="240" w:lineRule="auto"/>
        <w:rPr>
          <w:rFonts w:ascii="Times New Roman" w:eastAsia="Times New Roman" w:hAnsi="Times New Roman" w:cs="Times New Roman"/>
          <w:sz w:val="24"/>
          <w:szCs w:val="24"/>
          <w:lang w:eastAsia="fr-FR"/>
        </w:rPr>
      </w:pPr>
      <w:r w:rsidRPr="00FA7E70">
        <w:rPr>
          <w:rFonts w:ascii="Times New Roman" w:eastAsia="Times New Roman" w:hAnsi="Times New Roman" w:cs="Times New Roman"/>
          <w:sz w:val="24"/>
          <w:szCs w:val="24"/>
          <w:lang w:eastAsia="fr-FR"/>
        </w:rPr>
        <w:t xml:space="preserve">Considérant que c’est donc à juste </w:t>
      </w:r>
      <w:hyperlink r:id="rId85" w:tgtFrame="_self" w:history="1">
        <w:r w:rsidRPr="00FA7E70">
          <w:rPr>
            <w:rFonts w:ascii="Times New Roman" w:eastAsia="Times New Roman" w:hAnsi="Times New Roman" w:cs="Times New Roman"/>
            <w:color w:val="0000FF"/>
            <w:sz w:val="24"/>
            <w:szCs w:val="24"/>
            <w:u w:val="single"/>
            <w:lang w:eastAsia="fr-FR"/>
          </w:rPr>
          <w:t>titre</w:t>
        </w:r>
      </w:hyperlink>
      <w:r w:rsidRPr="00FA7E70">
        <w:rPr>
          <w:rFonts w:ascii="Times New Roman" w:eastAsia="Times New Roman" w:hAnsi="Times New Roman" w:cs="Times New Roman"/>
          <w:sz w:val="24"/>
          <w:szCs w:val="24"/>
          <w:lang w:eastAsia="fr-FR"/>
        </w:rPr>
        <w:t xml:space="preserve"> que les premiers juges ont débouté M. Y-Z de sa contestation ;</w:t>
      </w:r>
    </w:p>
    <w:p w:rsidR="00FA7E70" w:rsidRPr="00FA7E70" w:rsidRDefault="00FA7E70" w:rsidP="00FA7E70">
      <w:pPr>
        <w:spacing w:before="100" w:beforeAutospacing="1" w:after="100" w:afterAutospacing="1" w:line="240" w:lineRule="auto"/>
        <w:rPr>
          <w:rFonts w:ascii="Times New Roman" w:eastAsia="Times New Roman" w:hAnsi="Times New Roman" w:cs="Times New Roman"/>
          <w:sz w:val="24"/>
          <w:szCs w:val="24"/>
          <w:lang w:eastAsia="fr-FR"/>
        </w:rPr>
      </w:pPr>
      <w:r w:rsidRPr="00FA7E70">
        <w:rPr>
          <w:rFonts w:ascii="Times New Roman" w:eastAsia="Times New Roman" w:hAnsi="Times New Roman" w:cs="Times New Roman"/>
          <w:sz w:val="24"/>
          <w:szCs w:val="24"/>
          <w:lang w:eastAsia="fr-FR"/>
        </w:rPr>
        <w:t>Que le jugement sera confirmé ;</w:t>
      </w:r>
    </w:p>
    <w:p w:rsidR="00FA7E70" w:rsidRPr="00FA7E70" w:rsidRDefault="00FA7E70" w:rsidP="00FA7E70">
      <w:pPr>
        <w:spacing w:before="100" w:beforeAutospacing="1" w:after="100" w:afterAutospacing="1" w:line="240" w:lineRule="auto"/>
        <w:rPr>
          <w:rFonts w:ascii="Times New Roman" w:eastAsia="Times New Roman" w:hAnsi="Times New Roman" w:cs="Times New Roman"/>
          <w:sz w:val="24"/>
          <w:szCs w:val="24"/>
          <w:lang w:eastAsia="fr-FR"/>
        </w:rPr>
      </w:pPr>
      <w:r w:rsidRPr="00FA7E70">
        <w:rPr>
          <w:rFonts w:ascii="Times New Roman" w:eastAsia="Times New Roman" w:hAnsi="Times New Roman" w:cs="Times New Roman"/>
          <w:b/>
          <w:bCs/>
          <w:sz w:val="24"/>
          <w:szCs w:val="24"/>
          <w:lang w:eastAsia="fr-FR"/>
        </w:rPr>
        <w:t>Par ces motifs :</w:t>
      </w:r>
    </w:p>
    <w:p w:rsidR="00FA7E70" w:rsidRPr="00FA7E70" w:rsidRDefault="00FA7E70" w:rsidP="00FA7E70">
      <w:pPr>
        <w:spacing w:before="100" w:beforeAutospacing="1" w:after="100" w:afterAutospacing="1" w:line="240" w:lineRule="auto"/>
        <w:rPr>
          <w:rFonts w:ascii="Times New Roman" w:eastAsia="Times New Roman" w:hAnsi="Times New Roman" w:cs="Times New Roman"/>
          <w:sz w:val="24"/>
          <w:szCs w:val="24"/>
          <w:lang w:eastAsia="fr-FR"/>
        </w:rPr>
      </w:pPr>
      <w:r w:rsidRPr="00FA7E70">
        <w:rPr>
          <w:rFonts w:ascii="Times New Roman" w:eastAsia="Times New Roman" w:hAnsi="Times New Roman" w:cs="Times New Roman"/>
          <w:sz w:val="24"/>
          <w:szCs w:val="24"/>
          <w:lang w:eastAsia="fr-FR"/>
        </w:rPr>
        <w:t xml:space="preserve">— Déclare M. Y-Z recevable mais mal fondé en son </w:t>
      </w:r>
      <w:hyperlink r:id="rId86" w:tgtFrame="_self" w:history="1">
        <w:r w:rsidRPr="00FA7E70">
          <w:rPr>
            <w:rFonts w:ascii="Times New Roman" w:eastAsia="Times New Roman" w:hAnsi="Times New Roman" w:cs="Times New Roman"/>
            <w:color w:val="0000FF"/>
            <w:sz w:val="24"/>
            <w:szCs w:val="24"/>
            <w:u w:val="single"/>
            <w:lang w:eastAsia="fr-FR"/>
          </w:rPr>
          <w:t>appel</w:t>
        </w:r>
      </w:hyperlink>
      <w:r w:rsidRPr="00FA7E70">
        <w:rPr>
          <w:rFonts w:ascii="Times New Roman" w:eastAsia="Times New Roman" w:hAnsi="Times New Roman" w:cs="Times New Roman"/>
          <w:sz w:val="24"/>
          <w:szCs w:val="24"/>
          <w:lang w:eastAsia="fr-FR"/>
        </w:rPr>
        <w:t> ;</w:t>
      </w:r>
    </w:p>
    <w:p w:rsidR="00FA7E70" w:rsidRPr="00FA7E70" w:rsidRDefault="00FA7E70" w:rsidP="00FA7E70">
      <w:pPr>
        <w:spacing w:before="100" w:beforeAutospacing="1" w:after="100" w:afterAutospacing="1" w:line="240" w:lineRule="auto"/>
        <w:rPr>
          <w:rFonts w:ascii="Times New Roman" w:eastAsia="Times New Roman" w:hAnsi="Times New Roman" w:cs="Times New Roman"/>
          <w:sz w:val="24"/>
          <w:szCs w:val="24"/>
          <w:lang w:eastAsia="fr-FR"/>
        </w:rPr>
      </w:pPr>
      <w:r w:rsidRPr="00FA7E70">
        <w:rPr>
          <w:rFonts w:ascii="Times New Roman" w:eastAsia="Times New Roman" w:hAnsi="Times New Roman" w:cs="Times New Roman"/>
          <w:sz w:val="24"/>
          <w:szCs w:val="24"/>
          <w:lang w:eastAsia="fr-FR"/>
        </w:rPr>
        <w:t>— Confirme le jugement entrepris ;</w:t>
      </w:r>
    </w:p>
    <w:p w:rsidR="00FA7E70" w:rsidRPr="00FA7E70" w:rsidRDefault="00FA7E70" w:rsidP="00FA7E70">
      <w:pPr>
        <w:spacing w:before="100" w:beforeAutospacing="1" w:after="100" w:afterAutospacing="1" w:line="240" w:lineRule="auto"/>
        <w:rPr>
          <w:rFonts w:ascii="Times New Roman" w:eastAsia="Times New Roman" w:hAnsi="Times New Roman" w:cs="Times New Roman"/>
          <w:sz w:val="24"/>
          <w:szCs w:val="24"/>
          <w:lang w:eastAsia="fr-FR"/>
        </w:rPr>
      </w:pPr>
      <w:r w:rsidRPr="00FA7E70">
        <w:rPr>
          <w:rFonts w:ascii="Times New Roman" w:eastAsia="Times New Roman" w:hAnsi="Times New Roman" w:cs="Times New Roman"/>
          <w:sz w:val="24"/>
          <w:szCs w:val="24"/>
          <w:lang w:eastAsia="fr-FR"/>
        </w:rPr>
        <w:t xml:space="preserve">— Dispense l’appelant du </w:t>
      </w:r>
      <w:hyperlink r:id="rId87" w:tgtFrame="_self" w:history="1">
        <w:r w:rsidRPr="00FA7E70">
          <w:rPr>
            <w:rFonts w:ascii="Times New Roman" w:eastAsia="Times New Roman" w:hAnsi="Times New Roman" w:cs="Times New Roman"/>
            <w:color w:val="0000FF"/>
            <w:sz w:val="24"/>
            <w:szCs w:val="24"/>
            <w:u w:val="single"/>
            <w:lang w:eastAsia="fr-FR"/>
          </w:rPr>
          <w:t>paiement</w:t>
        </w:r>
      </w:hyperlink>
      <w:r w:rsidRPr="00FA7E70">
        <w:rPr>
          <w:rFonts w:ascii="Times New Roman" w:eastAsia="Times New Roman" w:hAnsi="Times New Roman" w:cs="Times New Roman"/>
          <w:sz w:val="24"/>
          <w:szCs w:val="24"/>
          <w:lang w:eastAsia="fr-FR"/>
        </w:rPr>
        <w:t xml:space="preserve"> du droit d’</w:t>
      </w:r>
      <w:hyperlink r:id="rId88" w:tgtFrame="_self" w:history="1">
        <w:r w:rsidRPr="00FA7E70">
          <w:rPr>
            <w:rFonts w:ascii="Times New Roman" w:eastAsia="Times New Roman" w:hAnsi="Times New Roman" w:cs="Times New Roman"/>
            <w:color w:val="0000FF"/>
            <w:sz w:val="24"/>
            <w:szCs w:val="24"/>
            <w:u w:val="single"/>
            <w:lang w:eastAsia="fr-FR"/>
          </w:rPr>
          <w:t>appel</w:t>
        </w:r>
      </w:hyperlink>
      <w:r w:rsidRPr="00FA7E70">
        <w:rPr>
          <w:rFonts w:ascii="Times New Roman" w:eastAsia="Times New Roman" w:hAnsi="Times New Roman" w:cs="Times New Roman"/>
          <w:sz w:val="24"/>
          <w:szCs w:val="24"/>
          <w:lang w:eastAsia="fr-FR"/>
        </w:rPr>
        <w:t xml:space="preserve"> prévu à l’article </w:t>
      </w:r>
      <w:hyperlink r:id="rId89" w:tgtFrame="_self" w:history="1">
        <w:r w:rsidRPr="00FA7E70">
          <w:rPr>
            <w:rFonts w:ascii="Times New Roman" w:eastAsia="Times New Roman" w:hAnsi="Times New Roman" w:cs="Times New Roman"/>
            <w:color w:val="0000FF"/>
            <w:sz w:val="24"/>
            <w:szCs w:val="24"/>
            <w:u w:val="single"/>
            <w:lang w:eastAsia="fr-FR"/>
          </w:rPr>
          <w:t>R 144-10</w:t>
        </w:r>
      </w:hyperlink>
      <w:r w:rsidRPr="00FA7E70">
        <w:rPr>
          <w:rFonts w:ascii="Times New Roman" w:eastAsia="Times New Roman" w:hAnsi="Times New Roman" w:cs="Times New Roman"/>
          <w:sz w:val="24"/>
          <w:szCs w:val="24"/>
          <w:lang w:eastAsia="fr-FR"/>
        </w:rPr>
        <w:t xml:space="preserve">, alinéa 2, du </w:t>
      </w:r>
      <w:hyperlink r:id="rId90" w:tgtFrame="_self" w:history="1">
        <w:r w:rsidRPr="00FA7E70">
          <w:rPr>
            <w:rFonts w:ascii="Times New Roman" w:eastAsia="Times New Roman" w:hAnsi="Times New Roman" w:cs="Times New Roman"/>
            <w:color w:val="0000FF"/>
            <w:sz w:val="24"/>
            <w:szCs w:val="24"/>
            <w:u w:val="single"/>
            <w:lang w:eastAsia="fr-FR"/>
          </w:rPr>
          <w:t>code</w:t>
        </w:r>
      </w:hyperlink>
      <w:r w:rsidRPr="00FA7E70">
        <w:rPr>
          <w:rFonts w:ascii="Times New Roman" w:eastAsia="Times New Roman" w:hAnsi="Times New Roman" w:cs="Times New Roman"/>
          <w:sz w:val="24"/>
          <w:szCs w:val="24"/>
          <w:lang w:eastAsia="fr-FR"/>
        </w:rPr>
        <w:t xml:space="preserve"> de la </w:t>
      </w:r>
      <w:hyperlink r:id="rId91" w:tgtFrame="_self" w:history="1">
        <w:r w:rsidRPr="00FA7E70">
          <w:rPr>
            <w:rFonts w:ascii="Times New Roman" w:eastAsia="Times New Roman" w:hAnsi="Times New Roman" w:cs="Times New Roman"/>
            <w:color w:val="0000FF"/>
            <w:sz w:val="24"/>
            <w:szCs w:val="24"/>
            <w:u w:val="single"/>
            <w:lang w:eastAsia="fr-FR"/>
          </w:rPr>
          <w:t>sécurité sociale</w:t>
        </w:r>
      </w:hyperlink>
      <w:r w:rsidRPr="00FA7E70">
        <w:rPr>
          <w:rFonts w:ascii="Times New Roman" w:eastAsia="Times New Roman" w:hAnsi="Times New Roman" w:cs="Times New Roman"/>
          <w:sz w:val="24"/>
          <w:szCs w:val="24"/>
          <w:lang w:eastAsia="fr-FR"/>
        </w:rPr>
        <w:t> ;</w:t>
      </w:r>
    </w:p>
    <w:p w:rsidR="00FA7E70" w:rsidRPr="00FA7E70" w:rsidRDefault="00FA7E70" w:rsidP="00FA7E70">
      <w:pPr>
        <w:spacing w:before="100" w:beforeAutospacing="1" w:after="100" w:afterAutospacing="1" w:line="240" w:lineRule="auto"/>
        <w:rPr>
          <w:rFonts w:ascii="Times New Roman" w:eastAsia="Times New Roman" w:hAnsi="Times New Roman" w:cs="Times New Roman"/>
          <w:sz w:val="24"/>
          <w:szCs w:val="24"/>
          <w:lang w:eastAsia="fr-FR"/>
        </w:rPr>
      </w:pPr>
      <w:r w:rsidRPr="00FA7E70">
        <w:rPr>
          <w:rFonts w:ascii="Times New Roman" w:eastAsia="Times New Roman" w:hAnsi="Times New Roman" w:cs="Times New Roman"/>
          <w:sz w:val="24"/>
          <w:szCs w:val="24"/>
          <w:lang w:eastAsia="fr-FR"/>
        </w:rPr>
        <w:t>Le Greffier Le Président</w:t>
      </w:r>
    </w:p>
    <w:p w:rsidR="00426522" w:rsidRPr="00FA7E70" w:rsidRDefault="00426522" w:rsidP="00FA7E70">
      <w:pPr>
        <w:spacing w:after="0" w:line="240" w:lineRule="auto"/>
      </w:pPr>
    </w:p>
    <w:sectPr w:rsidR="00426522" w:rsidRPr="00FA7E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B2B"/>
    <w:rsid w:val="00426522"/>
    <w:rsid w:val="00B24B2B"/>
    <w:rsid w:val="00FA7E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A7E7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A7E7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A7E7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A7E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4449">
      <w:bodyDiv w:val="1"/>
      <w:marLeft w:val="0"/>
      <w:marRight w:val="0"/>
      <w:marTop w:val="0"/>
      <w:marBottom w:val="0"/>
      <w:divBdr>
        <w:top w:val="none" w:sz="0" w:space="0" w:color="auto"/>
        <w:left w:val="none" w:sz="0" w:space="0" w:color="auto"/>
        <w:bottom w:val="none" w:sz="0" w:space="0" w:color="auto"/>
        <w:right w:val="none" w:sz="0" w:space="0" w:color="auto"/>
      </w:divBdr>
      <w:divsChild>
        <w:div w:id="1157499722">
          <w:marLeft w:val="0"/>
          <w:marRight w:val="0"/>
          <w:marTop w:val="0"/>
          <w:marBottom w:val="0"/>
          <w:divBdr>
            <w:top w:val="none" w:sz="0" w:space="0" w:color="auto"/>
            <w:left w:val="none" w:sz="0" w:space="0" w:color="auto"/>
            <w:bottom w:val="none" w:sz="0" w:space="0" w:color="auto"/>
            <w:right w:val="none" w:sz="0" w:space="0" w:color="auto"/>
          </w:divBdr>
        </w:div>
        <w:div w:id="703746404">
          <w:marLeft w:val="0"/>
          <w:marRight w:val="0"/>
          <w:marTop w:val="0"/>
          <w:marBottom w:val="0"/>
          <w:divBdr>
            <w:top w:val="none" w:sz="0" w:space="0" w:color="auto"/>
            <w:left w:val="none" w:sz="0" w:space="0" w:color="auto"/>
            <w:bottom w:val="none" w:sz="0" w:space="0" w:color="auto"/>
            <w:right w:val="none" w:sz="0" w:space="0" w:color="auto"/>
          </w:divBdr>
        </w:div>
      </w:divsChild>
    </w:div>
    <w:div w:id="725299755">
      <w:bodyDiv w:val="1"/>
      <w:marLeft w:val="0"/>
      <w:marRight w:val="0"/>
      <w:marTop w:val="0"/>
      <w:marBottom w:val="0"/>
      <w:divBdr>
        <w:top w:val="none" w:sz="0" w:space="0" w:color="auto"/>
        <w:left w:val="none" w:sz="0" w:space="0" w:color="auto"/>
        <w:bottom w:val="none" w:sz="0" w:space="0" w:color="auto"/>
        <w:right w:val="none" w:sz="0" w:space="0" w:color="auto"/>
      </w:divBdr>
      <w:divsChild>
        <w:div w:id="1051465467">
          <w:marLeft w:val="0"/>
          <w:marRight w:val="0"/>
          <w:marTop w:val="0"/>
          <w:marBottom w:val="0"/>
          <w:divBdr>
            <w:top w:val="none" w:sz="0" w:space="0" w:color="auto"/>
            <w:left w:val="none" w:sz="0" w:space="0" w:color="auto"/>
            <w:bottom w:val="none" w:sz="0" w:space="0" w:color="auto"/>
            <w:right w:val="none" w:sz="0" w:space="0" w:color="auto"/>
          </w:divBdr>
        </w:div>
        <w:div w:id="827676062">
          <w:marLeft w:val="0"/>
          <w:marRight w:val="0"/>
          <w:marTop w:val="0"/>
          <w:marBottom w:val="0"/>
          <w:divBdr>
            <w:top w:val="none" w:sz="0" w:space="0" w:color="auto"/>
            <w:left w:val="none" w:sz="0" w:space="0" w:color="auto"/>
            <w:bottom w:val="none" w:sz="0" w:space="0" w:color="auto"/>
            <w:right w:val="none" w:sz="0" w:space="0" w:color="auto"/>
          </w:divBdr>
        </w:div>
      </w:divsChild>
    </w:div>
    <w:div w:id="897206873">
      <w:bodyDiv w:val="1"/>
      <w:marLeft w:val="0"/>
      <w:marRight w:val="0"/>
      <w:marTop w:val="0"/>
      <w:marBottom w:val="0"/>
      <w:divBdr>
        <w:top w:val="none" w:sz="0" w:space="0" w:color="auto"/>
        <w:left w:val="none" w:sz="0" w:space="0" w:color="auto"/>
        <w:bottom w:val="none" w:sz="0" w:space="0" w:color="auto"/>
        <w:right w:val="none" w:sz="0" w:space="0" w:color="auto"/>
      </w:divBdr>
      <w:divsChild>
        <w:div w:id="2017687804">
          <w:marLeft w:val="0"/>
          <w:marRight w:val="0"/>
          <w:marTop w:val="0"/>
          <w:marBottom w:val="0"/>
          <w:divBdr>
            <w:top w:val="none" w:sz="0" w:space="0" w:color="auto"/>
            <w:left w:val="none" w:sz="0" w:space="0" w:color="auto"/>
            <w:bottom w:val="none" w:sz="0" w:space="0" w:color="auto"/>
            <w:right w:val="none" w:sz="0" w:space="0" w:color="auto"/>
          </w:divBdr>
        </w:div>
        <w:div w:id="108745752">
          <w:marLeft w:val="0"/>
          <w:marRight w:val="0"/>
          <w:marTop w:val="0"/>
          <w:marBottom w:val="0"/>
          <w:divBdr>
            <w:top w:val="none" w:sz="0" w:space="0" w:color="auto"/>
            <w:left w:val="none" w:sz="0" w:space="0" w:color="auto"/>
            <w:bottom w:val="none" w:sz="0" w:space="0" w:color="auto"/>
            <w:right w:val="none" w:sz="0" w:space="0" w:color="auto"/>
          </w:divBdr>
        </w:div>
      </w:divsChild>
    </w:div>
    <w:div w:id="1869417045">
      <w:bodyDiv w:val="1"/>
      <w:marLeft w:val="0"/>
      <w:marRight w:val="0"/>
      <w:marTop w:val="0"/>
      <w:marBottom w:val="0"/>
      <w:divBdr>
        <w:top w:val="none" w:sz="0" w:space="0" w:color="auto"/>
        <w:left w:val="none" w:sz="0" w:space="0" w:color="auto"/>
        <w:bottom w:val="none" w:sz="0" w:space="0" w:color="auto"/>
        <w:right w:val="none" w:sz="0" w:space="0" w:color="auto"/>
      </w:divBdr>
      <w:divsChild>
        <w:div w:id="1373463604">
          <w:marLeft w:val="0"/>
          <w:marRight w:val="0"/>
          <w:marTop w:val="0"/>
          <w:marBottom w:val="0"/>
          <w:divBdr>
            <w:top w:val="none" w:sz="0" w:space="0" w:color="auto"/>
            <w:left w:val="none" w:sz="0" w:space="0" w:color="auto"/>
            <w:bottom w:val="none" w:sz="0" w:space="0" w:color="auto"/>
            <w:right w:val="none" w:sz="0" w:space="0" w:color="auto"/>
          </w:divBdr>
        </w:div>
        <w:div w:id="1183475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ctrine.fr/?q=magistrat&amp;source=fichekeywordlink" TargetMode="External"/><Relationship Id="rId18" Type="http://schemas.openxmlformats.org/officeDocument/2006/relationships/hyperlink" Target="https://www.doctrine.fr/?q=arr%C3%AAt&amp;source=fichekeywordlink" TargetMode="External"/><Relationship Id="rId26" Type="http://schemas.openxmlformats.org/officeDocument/2006/relationships/hyperlink" Target="https://www.doctrine.fr/?q=litige&amp;source=fichekeywordlink" TargetMode="External"/><Relationship Id="rId39" Type="http://schemas.openxmlformats.org/officeDocument/2006/relationships/hyperlink" Target="https://www.doctrine.fr/?q=tribunal%20des%20affaires%20de%20s%C3%A9curit%C3%A9%20sociale&amp;source=fichekeywordlink" TargetMode="External"/><Relationship Id="rId21" Type="http://schemas.openxmlformats.org/officeDocument/2006/relationships/hyperlink" Target="https://www.doctrine.fr/?q=proc%C3%A9dure%20civile&amp;source=fichekeywordlink" TargetMode="External"/><Relationship Id="rId34" Type="http://schemas.openxmlformats.org/officeDocument/2006/relationships/hyperlink" Target="https://www.doctrine.fr/?q=condition&amp;source=fichekeywordlink" TargetMode="External"/><Relationship Id="rId42" Type="http://schemas.openxmlformats.org/officeDocument/2006/relationships/hyperlink" Target="https://www.doctrine.fr/?q=commission%20de%20recours%20amiable&amp;source=fichekeywordlink" TargetMode="External"/><Relationship Id="rId47" Type="http://schemas.openxmlformats.org/officeDocument/2006/relationships/hyperlink" Target="https://www.doctrine.fr/e/ENT11A54848CFF28BCE2448?source=decisionPageLink" TargetMode="External"/><Relationship Id="rId50" Type="http://schemas.openxmlformats.org/officeDocument/2006/relationships/hyperlink" Target="https://www.doctrine.fr/?q=s%C3%A9curit%C3%A9%20sociale&amp;source=fichekeywordlink" TargetMode="External"/><Relationship Id="rId55" Type="http://schemas.openxmlformats.org/officeDocument/2006/relationships/hyperlink" Target="https://www.doctrine.fr/?q=conversion&amp;source=fichekeywordlink" TargetMode="External"/><Relationship Id="rId63" Type="http://schemas.openxmlformats.org/officeDocument/2006/relationships/hyperlink" Target="https://www.doctrine.fr/?q=allocation&amp;source=fichekeywordlink" TargetMode="External"/><Relationship Id="rId68" Type="http://schemas.openxmlformats.org/officeDocument/2006/relationships/hyperlink" Target="https://www.doctrine.fr/?q=pacte%20civil%20de%20solidarit%C3%A9&amp;source=fichekeywordlink" TargetMode="External"/><Relationship Id="rId76" Type="http://schemas.openxmlformats.org/officeDocument/2006/relationships/hyperlink" Target="https://www.doctrine.fr/?q=titre&amp;source=fichekeywordlink" TargetMode="External"/><Relationship Id="rId84" Type="http://schemas.openxmlformats.org/officeDocument/2006/relationships/hyperlink" Target="https://www.doctrine.fr/?q=part&amp;source=fichekeywordlink" TargetMode="External"/><Relationship Id="rId89" Type="http://schemas.openxmlformats.org/officeDocument/2006/relationships/hyperlink" Target="https://www.doctrine.fr/l/LEGIARTI000032882219?source=legilink&amp;origin=C4C1AD6AF5350C98A4FE6" TargetMode="External"/><Relationship Id="rId7" Type="http://schemas.openxmlformats.org/officeDocument/2006/relationships/hyperlink" Target="https://www.doctrine.fr/?q=barreau&amp;source=fichekeywordlink" TargetMode="External"/><Relationship Id="rId71" Type="http://schemas.openxmlformats.org/officeDocument/2006/relationships/hyperlink" Target="https://www.doctrine.fr/?q=code&amp;source=fichekeywordlink" TargetMode="External"/><Relationship Id="rId9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doctrine.fr/?q=d%C3%A9bats&amp;source=fichekeywordlink" TargetMode="External"/><Relationship Id="rId29" Type="http://schemas.openxmlformats.org/officeDocument/2006/relationships/hyperlink" Target="https://www.doctrine.fr/?q=allocation&amp;source=fichekeywordlink" TargetMode="External"/><Relationship Id="rId11" Type="http://schemas.openxmlformats.org/officeDocument/2006/relationships/hyperlink" Target="https://www.doctrine.fr/?q=proc%C3%A9dure%20civile&amp;source=fichekeywordlink" TargetMode="External"/><Relationship Id="rId24" Type="http://schemas.openxmlformats.org/officeDocument/2006/relationships/hyperlink" Target="https://www.doctrine.fr/?q=appel&amp;source=fichekeywordlink" TargetMode="External"/><Relationship Id="rId32" Type="http://schemas.openxmlformats.org/officeDocument/2006/relationships/hyperlink" Target="https://www.doctrine.fr/?q=allocation&amp;source=fichekeywordlink" TargetMode="External"/><Relationship Id="rId37" Type="http://schemas.openxmlformats.org/officeDocument/2006/relationships/hyperlink" Target="https://www.doctrine.fr/?q=commission%20de%20recours%20amiable&amp;source=fichekeywordlink" TargetMode="External"/><Relationship Id="rId40" Type="http://schemas.openxmlformats.org/officeDocument/2006/relationships/hyperlink" Target="https://www.doctrine.fr/?q=recours&amp;source=fichekeywordlink" TargetMode="External"/><Relationship Id="rId45" Type="http://schemas.openxmlformats.org/officeDocument/2006/relationships/hyperlink" Target="https://www.doctrine.fr/?q=conversion&amp;source=fichekeywordlink" TargetMode="External"/><Relationship Id="rId53" Type="http://schemas.openxmlformats.org/officeDocument/2006/relationships/hyperlink" Target="https://www.doctrine.fr/?q=concurrence&amp;source=fichekeywordlink" TargetMode="External"/><Relationship Id="rId58" Type="http://schemas.openxmlformats.org/officeDocument/2006/relationships/hyperlink" Target="https://www.doctrine.fr/l/LEGIARTI000006744880?source=legilink&amp;origin=C4C1AD6AF5350C98A4FE6" TargetMode="External"/><Relationship Id="rId66" Type="http://schemas.openxmlformats.org/officeDocument/2006/relationships/hyperlink" Target="https://www.doctrine.fr/?q=d%C3%A9cret&amp;source=fichekeywordlink" TargetMode="External"/><Relationship Id="rId74" Type="http://schemas.openxmlformats.org/officeDocument/2006/relationships/hyperlink" Target="https://www.doctrine.fr/?q=solidarit%C3%A9&amp;source=fichekeywordlink" TargetMode="External"/><Relationship Id="rId79" Type="http://schemas.openxmlformats.org/officeDocument/2006/relationships/hyperlink" Target="https://www.doctrine.fr/?q=solidarit%C3%A9&amp;source=fichekeywordlink" TargetMode="External"/><Relationship Id="rId87" Type="http://schemas.openxmlformats.org/officeDocument/2006/relationships/hyperlink" Target="https://www.doctrine.fr/?q=paiement&amp;source=fichekeywordlink" TargetMode="External"/><Relationship Id="rId5" Type="http://schemas.openxmlformats.org/officeDocument/2006/relationships/hyperlink" Target="https://www.doctrine.fr/e/ENT11A54848CFF28BCE2448?source=decisionPageLink" TargetMode="External"/><Relationship Id="rId61" Type="http://schemas.openxmlformats.org/officeDocument/2006/relationships/hyperlink" Target="https://www.doctrine.fr/?q=allocation&amp;source=fichekeywordlink" TargetMode="External"/><Relationship Id="rId82" Type="http://schemas.openxmlformats.org/officeDocument/2006/relationships/hyperlink" Target="https://www.doctrine.fr/?q=solidarit%C3%A9&amp;source=fichekeywordlink" TargetMode="External"/><Relationship Id="rId90" Type="http://schemas.openxmlformats.org/officeDocument/2006/relationships/hyperlink" Target="https://www.doctrine.fr/?q=code&amp;source=fichekeywordlink" TargetMode="External"/><Relationship Id="rId19" Type="http://schemas.openxmlformats.org/officeDocument/2006/relationships/hyperlink" Target="https://www.doctrine.fr/l/LEGIARTI000006410693?source=legilink&amp;origin=C4C1AD6AF5350C98A4FE6" TargetMode="External"/><Relationship Id="rId14" Type="http://schemas.openxmlformats.org/officeDocument/2006/relationships/hyperlink" Target="https://www.doctrine.fr/?q=d%C3%A9lib%C3%A9r%C3%A9&amp;source=fichekeywordlink" TargetMode="External"/><Relationship Id="rId22" Type="http://schemas.openxmlformats.org/officeDocument/2006/relationships/hyperlink" Target="https://www.doctrine.fr/?q=greffier&amp;source=fichekeywordlink" TargetMode="External"/><Relationship Id="rId27" Type="http://schemas.openxmlformats.org/officeDocument/2006/relationships/hyperlink" Target="https://www.doctrine.fr/e/ENT11A54848CFF28BCE2448?source=decisionPageLink" TargetMode="External"/><Relationship Id="rId30" Type="http://schemas.openxmlformats.org/officeDocument/2006/relationships/hyperlink" Target="https://www.doctrine.fr/?q=solidarit%C3%A9&amp;source=fichekeywordlink" TargetMode="External"/><Relationship Id="rId35" Type="http://schemas.openxmlformats.org/officeDocument/2006/relationships/hyperlink" Target="https://www.doctrine.fr/e/ENT11A54848CFF28BCE2448?source=decisionPageLink" TargetMode="External"/><Relationship Id="rId43" Type="http://schemas.openxmlformats.org/officeDocument/2006/relationships/hyperlink" Target="https://www.doctrine.fr/?q=allocation&amp;source=fichekeywordlink" TargetMode="External"/><Relationship Id="rId48" Type="http://schemas.openxmlformats.org/officeDocument/2006/relationships/hyperlink" Target="https://www.doctrine.fr/l/LEGIARTI000006744880?source=legilink&amp;origin=C4C1AD6AF5350C98A4FE6" TargetMode="External"/><Relationship Id="rId56" Type="http://schemas.openxmlformats.org/officeDocument/2006/relationships/hyperlink" Target="https://www.doctrine.fr/?q=allocation&amp;source=fichekeywordlink" TargetMode="External"/><Relationship Id="rId64" Type="http://schemas.openxmlformats.org/officeDocument/2006/relationships/hyperlink" Target="https://www.doctrine.fr/?q=conjoint&amp;source=fichekeywordlink" TargetMode="External"/><Relationship Id="rId69" Type="http://schemas.openxmlformats.org/officeDocument/2006/relationships/hyperlink" Target="https://www.doctrine.fr/?q=concurrence&amp;source=fichekeywordlink" TargetMode="External"/><Relationship Id="rId77" Type="http://schemas.openxmlformats.org/officeDocument/2006/relationships/hyperlink" Target="https://www.doctrine.fr/?q=assurance%20vieillesse&amp;source=fichekeywordlink" TargetMode="External"/><Relationship Id="rId8" Type="http://schemas.openxmlformats.org/officeDocument/2006/relationships/hyperlink" Target="https://www.doctrine.fr/?q=s%C3%A9curit%C3%A9%20sociale&amp;source=fichekeywordlink" TargetMode="External"/><Relationship Id="rId51" Type="http://schemas.openxmlformats.org/officeDocument/2006/relationships/hyperlink" Target="https://www.doctrine.fr/?q=allocation&amp;source=fichekeywordlink" TargetMode="External"/><Relationship Id="rId72" Type="http://schemas.openxmlformats.org/officeDocument/2006/relationships/hyperlink" Target="https://www.doctrine.fr/?q=condition&amp;source=fichekeywordlink" TargetMode="External"/><Relationship Id="rId80" Type="http://schemas.openxmlformats.org/officeDocument/2006/relationships/hyperlink" Target="https://www.doctrine.fr/?q=conversion&amp;source=fichekeywordlink" TargetMode="External"/><Relationship Id="rId85" Type="http://schemas.openxmlformats.org/officeDocument/2006/relationships/hyperlink" Target="https://www.doctrine.fr/?q=titre&amp;source=fichekeywordlink"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doctrine.fr/?q=audience&amp;source=fichekeywordlink" TargetMode="External"/><Relationship Id="rId17" Type="http://schemas.openxmlformats.org/officeDocument/2006/relationships/hyperlink" Target="https://www.doctrine.fr/?q=contradictoire&amp;source=fichekeywordlink" TargetMode="External"/><Relationship Id="rId25" Type="http://schemas.openxmlformats.org/officeDocument/2006/relationships/hyperlink" Target="https://www.doctrine.fr/?q=tribunal%20des%20affaires%20de%20s%C3%A9curit%C3%A9%20sociale&amp;source=fichekeywordlink" TargetMode="External"/><Relationship Id="rId33" Type="http://schemas.openxmlformats.org/officeDocument/2006/relationships/hyperlink" Target="https://www.doctrine.fr/?q=solidarit%C3%A9&amp;source=fichekeywordlink" TargetMode="External"/><Relationship Id="rId38" Type="http://schemas.openxmlformats.org/officeDocument/2006/relationships/hyperlink" Target="https://www.doctrine.fr/?q=s%C3%A9curit%C3%A9%20sociale&amp;source=fichekeywordlink" TargetMode="External"/><Relationship Id="rId46" Type="http://schemas.openxmlformats.org/officeDocument/2006/relationships/hyperlink" Target="https://www.doctrine.fr/?q=conclusions&amp;source=fichekeywordlink" TargetMode="External"/><Relationship Id="rId59" Type="http://schemas.openxmlformats.org/officeDocument/2006/relationships/hyperlink" Target="https://www.doctrine.fr/?q=code&amp;source=fichekeywordlink" TargetMode="External"/><Relationship Id="rId67" Type="http://schemas.openxmlformats.org/officeDocument/2006/relationships/hyperlink" Target="https://www.doctrine.fr/?q=solidarit%C3%A9&amp;source=fichekeywordlink" TargetMode="External"/><Relationship Id="rId20" Type="http://schemas.openxmlformats.org/officeDocument/2006/relationships/hyperlink" Target="https://www.doctrine.fr/?q=code&amp;source=fichekeywordlink" TargetMode="External"/><Relationship Id="rId41" Type="http://schemas.openxmlformats.org/officeDocument/2006/relationships/hyperlink" Target="https://www.doctrine.fr/?q=rejet&amp;source=fichekeywordlink" TargetMode="External"/><Relationship Id="rId54" Type="http://schemas.openxmlformats.org/officeDocument/2006/relationships/hyperlink" Target="https://www.doctrine.fr/?q=esp%C3%A8ce&amp;source=fichekeywordlink" TargetMode="External"/><Relationship Id="rId62" Type="http://schemas.openxmlformats.org/officeDocument/2006/relationships/hyperlink" Target="https://www.doctrine.fr/?q=solidarit%C3%A9&amp;source=fichekeywordlink" TargetMode="External"/><Relationship Id="rId70" Type="http://schemas.openxmlformats.org/officeDocument/2006/relationships/hyperlink" Target="https://www.doctrine.fr/l/LEGIARTI000006753374?source=legilink&amp;origin=C4C1AD6AF5350C98A4FE6" TargetMode="External"/><Relationship Id="rId75" Type="http://schemas.openxmlformats.org/officeDocument/2006/relationships/hyperlink" Target="https://www.doctrine.fr/?q=esp%C3%A8ce&amp;source=fichekeywordlink" TargetMode="External"/><Relationship Id="rId83" Type="http://schemas.openxmlformats.org/officeDocument/2006/relationships/hyperlink" Target="https://www.doctrine.fr/?q=contribution&amp;source=fichekeywordlink" TargetMode="External"/><Relationship Id="rId88" Type="http://schemas.openxmlformats.org/officeDocument/2006/relationships/hyperlink" Target="https://www.doctrine.fr/?q=appel&amp;source=fichekeywordlink" TargetMode="External"/><Relationship Id="rId91" Type="http://schemas.openxmlformats.org/officeDocument/2006/relationships/hyperlink" Target="https://www.doctrine.fr/?q=s%C3%A9curit%C3%A9%20sociale&amp;source=fichekeywordlink" TargetMode="External"/><Relationship Id="rId1" Type="http://schemas.openxmlformats.org/officeDocument/2006/relationships/styles" Target="styles.xml"/><Relationship Id="rId6" Type="http://schemas.openxmlformats.org/officeDocument/2006/relationships/hyperlink" Target="https://www.doctrine.fr/p/avocat/L73F6A003A658AC06E8C3?source=decisionPageLink" TargetMode="External"/><Relationship Id="rId15" Type="http://schemas.openxmlformats.org/officeDocument/2006/relationships/hyperlink" Target="https://www.doctrine.fr/?q=chambre&amp;source=fichekeywordlink" TargetMode="External"/><Relationship Id="rId23" Type="http://schemas.openxmlformats.org/officeDocument/2006/relationships/hyperlink" Target="https://www.doctrine.fr/?q=magistrat&amp;source=fichekeywordlink" TargetMode="External"/><Relationship Id="rId28" Type="http://schemas.openxmlformats.org/officeDocument/2006/relationships/hyperlink" Target="https://www.doctrine.fr/?q=cause&amp;source=fichekeywordlink" TargetMode="External"/><Relationship Id="rId36" Type="http://schemas.openxmlformats.org/officeDocument/2006/relationships/hyperlink" Target="https://www.doctrine.fr/?q=r%C3%A9vision&amp;source=fichekeywordlink" TargetMode="External"/><Relationship Id="rId49" Type="http://schemas.openxmlformats.org/officeDocument/2006/relationships/hyperlink" Target="https://www.doctrine.fr/?q=code&amp;source=fichekeywordlink" TargetMode="External"/><Relationship Id="rId57" Type="http://schemas.openxmlformats.org/officeDocument/2006/relationships/hyperlink" Target="https://www.doctrine.fr/?q=solidarit%C3%A9&amp;source=fichekeywordlink" TargetMode="External"/><Relationship Id="rId10" Type="http://schemas.openxmlformats.org/officeDocument/2006/relationships/hyperlink" Target="https://www.doctrine.fr/?q=code&amp;source=fichekeywordlink" TargetMode="External"/><Relationship Id="rId31" Type="http://schemas.openxmlformats.org/officeDocument/2006/relationships/hyperlink" Target="https://www.doctrine.fr/?q=service&amp;source=fichekeywordlink" TargetMode="External"/><Relationship Id="rId44" Type="http://schemas.openxmlformats.org/officeDocument/2006/relationships/hyperlink" Target="https://www.doctrine.fr/?q=d%C3%A9rogation&amp;source=fichekeywordlink" TargetMode="External"/><Relationship Id="rId52" Type="http://schemas.openxmlformats.org/officeDocument/2006/relationships/hyperlink" Target="https://www.doctrine.fr/?q=allocation&amp;source=fichekeywordlink" TargetMode="External"/><Relationship Id="rId60" Type="http://schemas.openxmlformats.org/officeDocument/2006/relationships/hyperlink" Target="https://www.doctrine.fr/?q=s%C3%A9curit%C3%A9%20sociale&amp;source=fichekeywordlink" TargetMode="External"/><Relationship Id="rId65" Type="http://schemas.openxmlformats.org/officeDocument/2006/relationships/hyperlink" Target="https://www.doctrine.fr/?q=pacte%20civil%20de%20solidarit%C3%A9&amp;source=fichekeywordlink" TargetMode="External"/><Relationship Id="rId73" Type="http://schemas.openxmlformats.org/officeDocument/2006/relationships/hyperlink" Target="https://www.doctrine.fr/?q=allocation&amp;source=fichekeywordlink" TargetMode="External"/><Relationship Id="rId78" Type="http://schemas.openxmlformats.org/officeDocument/2006/relationships/hyperlink" Target="https://www.doctrine.fr/?q=allocation&amp;source=fichekeywordlink" TargetMode="External"/><Relationship Id="rId81" Type="http://schemas.openxmlformats.org/officeDocument/2006/relationships/hyperlink" Target="https://www.doctrine.fr/?q=allocation&amp;source=fichekeywordlink" TargetMode="External"/><Relationship Id="rId86" Type="http://schemas.openxmlformats.org/officeDocument/2006/relationships/hyperlink" Target="https://www.doctrine.fr/?q=appel&amp;source=fichekeywordlink" TargetMode="External"/><Relationship Id="rId4" Type="http://schemas.openxmlformats.org/officeDocument/2006/relationships/webSettings" Target="webSettings.xml"/><Relationship Id="rId9" Type="http://schemas.openxmlformats.org/officeDocument/2006/relationships/hyperlink" Target="https://www.doctrine.fr/l/LEGIARTI000006411597?source=legilink&amp;origin=C4C1AD6AF5350C98A4FE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2338</Words>
  <Characters>12864</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 Antoine (HCFEA)</dc:creator>
  <cp:lastModifiedBy>MATH, Antoine (HCFEA)</cp:lastModifiedBy>
  <cp:revision>2</cp:revision>
  <dcterms:created xsi:type="dcterms:W3CDTF">2018-10-29T14:29:00Z</dcterms:created>
  <dcterms:modified xsi:type="dcterms:W3CDTF">2018-10-29T14:29:00Z</dcterms:modified>
</cp:coreProperties>
</file>