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lang w:val="fr-FR"/>
        </w:rPr>
        <w:id w:val="714254"/>
        <w:docPartObj>
          <w:docPartGallery w:val="Cover Pages"/>
          <w:docPartUnique/>
        </w:docPartObj>
      </w:sdtPr>
      <w:sdtEndPr/>
      <w:sdtContent>
        <w:p w:rsidR="0068709B" w:rsidRPr="00412196" w:rsidRDefault="007D5729">
          <w:pPr>
            <w:rPr>
              <w:lang w:val="fr-FR"/>
            </w:rPr>
          </w:pPr>
          <w:r w:rsidRPr="00C80DFC">
            <w:rPr>
              <w:noProof/>
              <w:lang w:val="fr-FR" w:eastAsia="fr-FR" w:bidi="ar-SA"/>
            </w:rPr>
            <w:drawing>
              <wp:anchor distT="0" distB="0" distL="114300" distR="114300" simplePos="0" relativeHeight="251696128" behindDoc="0" locked="0" layoutInCell="1" allowOverlap="1">
                <wp:simplePos x="0" y="0"/>
                <wp:positionH relativeFrom="column">
                  <wp:posOffset>-889000</wp:posOffset>
                </wp:positionH>
                <wp:positionV relativeFrom="paragraph">
                  <wp:posOffset>-914400</wp:posOffset>
                </wp:positionV>
                <wp:extent cx="7954645" cy="10743542"/>
                <wp:effectExtent l="0" t="0" r="0" b="127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word.pdf"/>
                        <pic:cNvPicPr/>
                      </pic:nvPicPr>
                      <pic:blipFill>
                        <a:blip r:embed="rId9">
                          <a:extLst>
                            <a:ext uri="{28A0092B-C50C-407E-A947-70E740481C1C}">
                              <a14:useLocalDpi xmlns:a14="http://schemas.microsoft.com/office/drawing/2010/main" val="0"/>
                            </a:ext>
                          </a:extLst>
                        </a:blip>
                        <a:stretch>
                          <a:fillRect/>
                        </a:stretch>
                      </pic:blipFill>
                      <pic:spPr>
                        <a:xfrm>
                          <a:off x="0" y="0"/>
                          <a:ext cx="7955132" cy="10744200"/>
                        </a:xfrm>
                        <a:prstGeom prst="rect">
                          <a:avLst/>
                        </a:prstGeom>
                        <a:noFill/>
                        <a:ln>
                          <a:noFill/>
                        </a:ln>
                      </pic:spPr>
                    </pic:pic>
                  </a:graphicData>
                </a:graphic>
              </wp:anchor>
            </w:drawing>
          </w:r>
        </w:p>
        <w:p w:rsidR="0068709B" w:rsidRPr="00412196" w:rsidRDefault="0068709B">
          <w:pPr>
            <w:rPr>
              <w:lang w:val="fr-FR"/>
            </w:rPr>
          </w:pPr>
        </w:p>
        <w:tbl>
          <w:tblPr>
            <w:tblpPr w:leftFromText="187" w:rightFromText="187" w:horzAnchor="margin" w:tblpXSpec="center" w:tblpYSpec="bottom"/>
            <w:tblW w:w="5000" w:type="pct"/>
            <w:tblLook w:val="04A0" w:firstRow="1" w:lastRow="0" w:firstColumn="1" w:lastColumn="0" w:noHBand="0" w:noVBand="1"/>
          </w:tblPr>
          <w:tblGrid>
            <w:gridCol w:w="9288"/>
          </w:tblGrid>
          <w:tr w:rsidR="0068709B" w:rsidRPr="00412196">
            <w:tc>
              <w:tcPr>
                <w:tcW w:w="5000" w:type="pct"/>
              </w:tcPr>
              <w:p w:rsidR="0068709B" w:rsidRPr="00412196" w:rsidRDefault="0068709B">
                <w:pPr>
                  <w:pStyle w:val="Sansinterligne"/>
                  <w:rPr>
                    <w:lang w:val="fr-FR"/>
                  </w:rPr>
                </w:pPr>
              </w:p>
            </w:tc>
          </w:tr>
        </w:tbl>
        <w:p w:rsidR="00C339E8" w:rsidRPr="00412196" w:rsidRDefault="0068709B" w:rsidP="00C80DFC">
          <w:pPr>
            <w:tabs>
              <w:tab w:val="left" w:pos="1440"/>
            </w:tabs>
            <w:rPr>
              <w:lang w:val="fr-FR"/>
            </w:rPr>
          </w:pPr>
          <w:r w:rsidRPr="00C80DFC">
            <w:rPr>
              <w:lang w:val="fr-FR"/>
            </w:rPr>
            <w:br w:type="page"/>
          </w:r>
        </w:p>
        <w:sdt>
          <w:sdtPr>
            <w:rPr>
              <w:smallCaps w:val="0"/>
              <w:spacing w:val="0"/>
              <w:sz w:val="20"/>
              <w:szCs w:val="20"/>
              <w:lang w:val="fr-FR"/>
            </w:rPr>
            <w:id w:val="1720317433"/>
            <w:docPartObj>
              <w:docPartGallery w:val="Table of Contents"/>
              <w:docPartUnique/>
            </w:docPartObj>
          </w:sdtPr>
          <w:sdtEndPr>
            <w:rPr>
              <w:b/>
              <w:bCs/>
              <w:lang w:val="en-US"/>
            </w:rPr>
          </w:sdtEndPr>
          <w:sdtContent>
            <w:p w:rsidR="005B5357" w:rsidRPr="001520F2" w:rsidRDefault="005B5357">
              <w:pPr>
                <w:pStyle w:val="En-ttedetabledesmatires"/>
                <w:rPr>
                  <w:b/>
                  <w:color w:val="15BCBC"/>
                </w:rPr>
              </w:pPr>
              <w:r w:rsidRPr="001520F2">
                <w:rPr>
                  <w:b/>
                  <w:color w:val="15BCBC"/>
                  <w:lang w:val="fr-FR"/>
                </w:rPr>
                <w:t>Contenu</w:t>
              </w:r>
            </w:p>
            <w:p w:rsidR="00E54E8D" w:rsidRDefault="006A1F3C">
              <w:pPr>
                <w:pStyle w:val="TM1"/>
                <w:tabs>
                  <w:tab w:val="left" w:pos="400"/>
                  <w:tab w:val="right" w:leader="dot" w:pos="9062"/>
                </w:tabs>
                <w:rPr>
                  <w:noProof/>
                  <w:sz w:val="22"/>
                  <w:szCs w:val="22"/>
                  <w:lang w:val="fr-FR" w:eastAsia="fr-FR" w:bidi="ar-SA"/>
                </w:rPr>
              </w:pPr>
              <w:r>
                <w:fldChar w:fldCharType="begin"/>
              </w:r>
              <w:r w:rsidR="005B5357">
                <w:instrText xml:space="preserve"> TOC \o "1-3" \h \z \u </w:instrText>
              </w:r>
              <w:r>
                <w:fldChar w:fldCharType="separate"/>
              </w:r>
              <w:hyperlink w:anchor="_Toc429695993" w:history="1">
                <w:r w:rsidR="00E54E8D" w:rsidRPr="00FF0E88">
                  <w:rPr>
                    <w:rStyle w:val="Lienhypertexte"/>
                    <w:rFonts w:ascii="Helvetica" w:hAnsi="Helvetica"/>
                    <w:b/>
                    <w:noProof/>
                    <w:lang w:val="fr-FR"/>
                  </w:rPr>
                  <w:t>I.</w:t>
                </w:r>
                <w:r w:rsidR="00E54E8D">
                  <w:rPr>
                    <w:noProof/>
                    <w:sz w:val="22"/>
                    <w:szCs w:val="22"/>
                    <w:lang w:val="fr-FR" w:eastAsia="fr-FR" w:bidi="ar-SA"/>
                  </w:rPr>
                  <w:tab/>
                </w:r>
                <w:r w:rsidR="00E54E8D" w:rsidRPr="00FF0E88">
                  <w:rPr>
                    <w:rStyle w:val="Lienhypertexte"/>
                    <w:rFonts w:ascii="Helvetica" w:hAnsi="Helvetica"/>
                    <w:b/>
                    <w:noProof/>
                    <w:lang w:val="fr-FR"/>
                  </w:rPr>
                  <w:t>La mise en œuvre de la prime d’activité : un enjeu pour la Branche Famille</w:t>
                </w:r>
                <w:r w:rsidR="00E54E8D">
                  <w:rPr>
                    <w:noProof/>
                    <w:webHidden/>
                  </w:rPr>
                  <w:tab/>
                </w:r>
                <w:r>
                  <w:rPr>
                    <w:noProof/>
                    <w:webHidden/>
                  </w:rPr>
                  <w:fldChar w:fldCharType="begin"/>
                </w:r>
                <w:r w:rsidR="00E54E8D">
                  <w:rPr>
                    <w:noProof/>
                    <w:webHidden/>
                  </w:rPr>
                  <w:instrText xml:space="preserve"> PAGEREF _Toc429695993 \h </w:instrText>
                </w:r>
                <w:r>
                  <w:rPr>
                    <w:noProof/>
                    <w:webHidden/>
                  </w:rPr>
                </w:r>
                <w:r>
                  <w:rPr>
                    <w:noProof/>
                    <w:webHidden/>
                  </w:rPr>
                  <w:fldChar w:fldCharType="separate"/>
                </w:r>
                <w:r w:rsidR="00E54E8D">
                  <w:rPr>
                    <w:noProof/>
                    <w:webHidden/>
                  </w:rPr>
                  <w:t>2</w:t>
                </w:r>
                <w:r>
                  <w:rPr>
                    <w:noProof/>
                    <w:webHidden/>
                  </w:rPr>
                  <w:fldChar w:fldCharType="end"/>
                </w:r>
              </w:hyperlink>
            </w:p>
            <w:p w:rsidR="00E54E8D" w:rsidRDefault="00357EE4">
              <w:pPr>
                <w:pStyle w:val="TM1"/>
                <w:tabs>
                  <w:tab w:val="left" w:pos="400"/>
                  <w:tab w:val="right" w:leader="dot" w:pos="9062"/>
                </w:tabs>
                <w:rPr>
                  <w:noProof/>
                  <w:sz w:val="22"/>
                  <w:szCs w:val="22"/>
                  <w:lang w:val="fr-FR" w:eastAsia="fr-FR" w:bidi="ar-SA"/>
                </w:rPr>
              </w:pPr>
              <w:hyperlink w:anchor="_Toc429695994" w:history="1">
                <w:r w:rsidR="00E54E8D" w:rsidRPr="00FF0E88">
                  <w:rPr>
                    <w:rStyle w:val="Lienhypertexte"/>
                    <w:b/>
                    <w:noProof/>
                    <w:lang w:val="fr-FR"/>
                  </w:rPr>
                  <w:t>II.</w:t>
                </w:r>
                <w:r w:rsidR="00E54E8D">
                  <w:rPr>
                    <w:noProof/>
                    <w:sz w:val="22"/>
                    <w:szCs w:val="22"/>
                    <w:lang w:val="fr-FR" w:eastAsia="fr-FR" w:bidi="ar-SA"/>
                  </w:rPr>
                  <w:tab/>
                </w:r>
                <w:r w:rsidR="00E54E8D" w:rsidRPr="00FF0E88">
                  <w:rPr>
                    <w:rStyle w:val="Lienhypertexte"/>
                    <w:b/>
                    <w:noProof/>
                    <w:lang w:val="fr-FR"/>
                  </w:rPr>
                  <w:t>Un dispositif d’incitation à la reprise d’activité et au maintien dans l’emploi : présentation de la réforme</w:t>
                </w:r>
                <w:r w:rsidR="00E54E8D">
                  <w:rPr>
                    <w:noProof/>
                    <w:webHidden/>
                  </w:rPr>
                  <w:tab/>
                </w:r>
                <w:r w:rsidR="006A1F3C">
                  <w:rPr>
                    <w:noProof/>
                    <w:webHidden/>
                  </w:rPr>
                  <w:fldChar w:fldCharType="begin"/>
                </w:r>
                <w:r w:rsidR="00E54E8D">
                  <w:rPr>
                    <w:noProof/>
                    <w:webHidden/>
                  </w:rPr>
                  <w:instrText xml:space="preserve"> PAGEREF _Toc429695994 \h </w:instrText>
                </w:r>
                <w:r w:rsidR="006A1F3C">
                  <w:rPr>
                    <w:noProof/>
                    <w:webHidden/>
                  </w:rPr>
                </w:r>
                <w:r w:rsidR="006A1F3C">
                  <w:rPr>
                    <w:noProof/>
                    <w:webHidden/>
                  </w:rPr>
                  <w:fldChar w:fldCharType="separate"/>
                </w:r>
                <w:r w:rsidR="00E54E8D">
                  <w:rPr>
                    <w:noProof/>
                    <w:webHidden/>
                  </w:rPr>
                  <w:t>5</w:t>
                </w:r>
                <w:r w:rsidR="006A1F3C">
                  <w:rPr>
                    <w:noProof/>
                    <w:webHidden/>
                  </w:rPr>
                  <w:fldChar w:fldCharType="end"/>
                </w:r>
              </w:hyperlink>
            </w:p>
            <w:p w:rsidR="00E54E8D" w:rsidRDefault="00357EE4">
              <w:pPr>
                <w:pStyle w:val="TM2"/>
                <w:tabs>
                  <w:tab w:val="left" w:pos="660"/>
                  <w:tab w:val="right" w:leader="dot" w:pos="9062"/>
                </w:tabs>
                <w:rPr>
                  <w:noProof/>
                  <w:sz w:val="22"/>
                  <w:szCs w:val="22"/>
                  <w:lang w:val="fr-FR" w:eastAsia="fr-FR" w:bidi="ar-SA"/>
                </w:rPr>
              </w:pPr>
              <w:hyperlink w:anchor="_Toc429695995" w:history="1">
                <w:r w:rsidR="00E54E8D" w:rsidRPr="00FF0E88">
                  <w:rPr>
                    <w:rStyle w:val="Lienhypertexte"/>
                    <w:rFonts w:eastAsia="Times New Roman"/>
                    <w:noProof/>
                    <w:lang w:val="fr-FR"/>
                  </w:rPr>
                  <w:t>1.</w:t>
                </w:r>
                <w:r w:rsidR="00E54E8D">
                  <w:rPr>
                    <w:noProof/>
                    <w:sz w:val="22"/>
                    <w:szCs w:val="22"/>
                    <w:lang w:val="fr-FR" w:eastAsia="fr-FR" w:bidi="ar-SA"/>
                  </w:rPr>
                  <w:tab/>
                </w:r>
                <w:r w:rsidR="00E54E8D" w:rsidRPr="00FF0E88">
                  <w:rPr>
                    <w:rStyle w:val="Lienhypertexte"/>
                    <w:rFonts w:eastAsia="Times New Roman"/>
                    <w:noProof/>
                    <w:lang w:val="fr-FR"/>
                  </w:rPr>
                  <w:t>L’intégration de l’effet figé</w:t>
                </w:r>
                <w:r w:rsidR="00E54E8D">
                  <w:rPr>
                    <w:noProof/>
                    <w:webHidden/>
                  </w:rPr>
                  <w:tab/>
                </w:r>
                <w:r w:rsidR="006A1F3C">
                  <w:rPr>
                    <w:noProof/>
                    <w:webHidden/>
                  </w:rPr>
                  <w:fldChar w:fldCharType="begin"/>
                </w:r>
                <w:r w:rsidR="00E54E8D">
                  <w:rPr>
                    <w:noProof/>
                    <w:webHidden/>
                  </w:rPr>
                  <w:instrText xml:space="preserve"> PAGEREF _Toc429695995 \h </w:instrText>
                </w:r>
                <w:r w:rsidR="006A1F3C">
                  <w:rPr>
                    <w:noProof/>
                    <w:webHidden/>
                  </w:rPr>
                </w:r>
                <w:r w:rsidR="006A1F3C">
                  <w:rPr>
                    <w:noProof/>
                    <w:webHidden/>
                  </w:rPr>
                  <w:fldChar w:fldCharType="separate"/>
                </w:r>
                <w:r w:rsidR="00E54E8D">
                  <w:rPr>
                    <w:noProof/>
                    <w:webHidden/>
                  </w:rPr>
                  <w:t>6</w:t>
                </w:r>
                <w:r w:rsidR="006A1F3C">
                  <w:rPr>
                    <w:noProof/>
                    <w:webHidden/>
                  </w:rPr>
                  <w:fldChar w:fldCharType="end"/>
                </w:r>
              </w:hyperlink>
            </w:p>
            <w:p w:rsidR="00E54E8D" w:rsidRDefault="00357EE4">
              <w:pPr>
                <w:pStyle w:val="TM2"/>
                <w:tabs>
                  <w:tab w:val="left" w:pos="660"/>
                  <w:tab w:val="right" w:leader="dot" w:pos="9062"/>
                </w:tabs>
                <w:rPr>
                  <w:noProof/>
                  <w:sz w:val="22"/>
                  <w:szCs w:val="22"/>
                  <w:lang w:val="fr-FR" w:eastAsia="fr-FR" w:bidi="ar-SA"/>
                </w:rPr>
              </w:pPr>
              <w:hyperlink w:anchor="_Toc429695996" w:history="1">
                <w:r w:rsidR="00E54E8D" w:rsidRPr="00FF0E88">
                  <w:rPr>
                    <w:rStyle w:val="Lienhypertexte"/>
                    <w:rFonts w:eastAsia="Times New Roman"/>
                    <w:noProof/>
                    <w:lang w:val="fr-FR"/>
                  </w:rPr>
                  <w:t>2.</w:t>
                </w:r>
                <w:r w:rsidR="00E54E8D">
                  <w:rPr>
                    <w:noProof/>
                    <w:sz w:val="22"/>
                    <w:szCs w:val="22"/>
                    <w:lang w:val="fr-FR" w:eastAsia="fr-FR" w:bidi="ar-SA"/>
                  </w:rPr>
                  <w:tab/>
                </w:r>
                <w:r w:rsidR="00E54E8D" w:rsidRPr="00FF0E88">
                  <w:rPr>
                    <w:rStyle w:val="Lienhypertexte"/>
                    <w:rFonts w:eastAsia="Times New Roman"/>
                    <w:noProof/>
                    <w:lang w:val="fr-FR"/>
                  </w:rPr>
                  <w:t>Une aide composée d’un montant forfaitaire et d’un bonus</w:t>
                </w:r>
                <w:r w:rsidR="00E54E8D">
                  <w:rPr>
                    <w:noProof/>
                    <w:webHidden/>
                  </w:rPr>
                  <w:tab/>
                </w:r>
                <w:r w:rsidR="006A1F3C">
                  <w:rPr>
                    <w:noProof/>
                    <w:webHidden/>
                  </w:rPr>
                  <w:fldChar w:fldCharType="begin"/>
                </w:r>
                <w:r w:rsidR="00E54E8D">
                  <w:rPr>
                    <w:noProof/>
                    <w:webHidden/>
                  </w:rPr>
                  <w:instrText xml:space="preserve"> PAGEREF _Toc429695996 \h </w:instrText>
                </w:r>
                <w:r w:rsidR="006A1F3C">
                  <w:rPr>
                    <w:noProof/>
                    <w:webHidden/>
                  </w:rPr>
                </w:r>
                <w:r w:rsidR="006A1F3C">
                  <w:rPr>
                    <w:noProof/>
                    <w:webHidden/>
                  </w:rPr>
                  <w:fldChar w:fldCharType="separate"/>
                </w:r>
                <w:r w:rsidR="00E54E8D">
                  <w:rPr>
                    <w:noProof/>
                    <w:webHidden/>
                  </w:rPr>
                  <w:t>7</w:t>
                </w:r>
                <w:r w:rsidR="006A1F3C">
                  <w:rPr>
                    <w:noProof/>
                    <w:webHidden/>
                  </w:rPr>
                  <w:fldChar w:fldCharType="end"/>
                </w:r>
              </w:hyperlink>
            </w:p>
            <w:p w:rsidR="00E54E8D" w:rsidRDefault="00357EE4">
              <w:pPr>
                <w:pStyle w:val="TM2"/>
                <w:tabs>
                  <w:tab w:val="left" w:pos="660"/>
                  <w:tab w:val="right" w:leader="dot" w:pos="9062"/>
                </w:tabs>
                <w:rPr>
                  <w:noProof/>
                  <w:sz w:val="22"/>
                  <w:szCs w:val="22"/>
                  <w:lang w:val="fr-FR" w:eastAsia="fr-FR" w:bidi="ar-SA"/>
                </w:rPr>
              </w:pPr>
              <w:hyperlink w:anchor="_Toc429695997" w:history="1">
                <w:r w:rsidR="00E54E8D" w:rsidRPr="00FF0E88">
                  <w:rPr>
                    <w:rStyle w:val="Lienhypertexte"/>
                    <w:rFonts w:eastAsia="Times New Roman"/>
                    <w:noProof/>
                    <w:lang w:val="fr-FR"/>
                  </w:rPr>
                  <w:t>3.</w:t>
                </w:r>
                <w:r w:rsidR="00E54E8D">
                  <w:rPr>
                    <w:noProof/>
                    <w:sz w:val="22"/>
                    <w:szCs w:val="22"/>
                    <w:lang w:val="fr-FR" w:eastAsia="fr-FR" w:bidi="ar-SA"/>
                  </w:rPr>
                  <w:tab/>
                </w:r>
                <w:r w:rsidR="00E54E8D" w:rsidRPr="00FF0E88">
                  <w:rPr>
                    <w:rStyle w:val="Lienhypertexte"/>
                    <w:rFonts w:eastAsia="Times New Roman"/>
                    <w:noProof/>
                    <w:lang w:val="fr-FR"/>
                  </w:rPr>
                  <w:t>La limitation de la base ressources aux ressources imposables</w:t>
                </w:r>
                <w:r w:rsidR="00E54E8D">
                  <w:rPr>
                    <w:noProof/>
                    <w:webHidden/>
                  </w:rPr>
                  <w:tab/>
                </w:r>
                <w:r w:rsidR="006A1F3C">
                  <w:rPr>
                    <w:noProof/>
                    <w:webHidden/>
                  </w:rPr>
                  <w:fldChar w:fldCharType="begin"/>
                </w:r>
                <w:r w:rsidR="00E54E8D">
                  <w:rPr>
                    <w:noProof/>
                    <w:webHidden/>
                  </w:rPr>
                  <w:instrText xml:space="preserve"> PAGEREF _Toc429695997 \h </w:instrText>
                </w:r>
                <w:r w:rsidR="006A1F3C">
                  <w:rPr>
                    <w:noProof/>
                    <w:webHidden/>
                  </w:rPr>
                </w:r>
                <w:r w:rsidR="006A1F3C">
                  <w:rPr>
                    <w:noProof/>
                    <w:webHidden/>
                  </w:rPr>
                  <w:fldChar w:fldCharType="separate"/>
                </w:r>
                <w:r w:rsidR="00E54E8D">
                  <w:rPr>
                    <w:noProof/>
                    <w:webHidden/>
                  </w:rPr>
                  <w:t>8</w:t>
                </w:r>
                <w:r w:rsidR="006A1F3C">
                  <w:rPr>
                    <w:noProof/>
                    <w:webHidden/>
                  </w:rPr>
                  <w:fldChar w:fldCharType="end"/>
                </w:r>
              </w:hyperlink>
            </w:p>
            <w:p w:rsidR="00E54E8D" w:rsidRDefault="00357EE4">
              <w:pPr>
                <w:pStyle w:val="TM2"/>
                <w:tabs>
                  <w:tab w:val="left" w:pos="660"/>
                  <w:tab w:val="right" w:leader="dot" w:pos="9062"/>
                </w:tabs>
                <w:rPr>
                  <w:noProof/>
                  <w:sz w:val="22"/>
                  <w:szCs w:val="22"/>
                  <w:lang w:val="fr-FR" w:eastAsia="fr-FR" w:bidi="ar-SA"/>
                </w:rPr>
              </w:pPr>
              <w:hyperlink w:anchor="_Toc429695998" w:history="1">
                <w:r w:rsidR="00E54E8D" w:rsidRPr="00FF0E88">
                  <w:rPr>
                    <w:rStyle w:val="Lienhypertexte"/>
                    <w:rFonts w:eastAsia="Times New Roman"/>
                    <w:noProof/>
                    <w:lang w:val="fr-FR"/>
                  </w:rPr>
                  <w:t>4.</w:t>
                </w:r>
                <w:r w:rsidR="00E54E8D">
                  <w:rPr>
                    <w:noProof/>
                    <w:sz w:val="22"/>
                    <w:szCs w:val="22"/>
                    <w:lang w:val="fr-FR" w:eastAsia="fr-FR" w:bidi="ar-SA"/>
                  </w:rPr>
                  <w:tab/>
                </w:r>
                <w:r w:rsidR="00E54E8D" w:rsidRPr="00FF0E88">
                  <w:rPr>
                    <w:rStyle w:val="Lienhypertexte"/>
                    <w:rFonts w:eastAsia="Times New Roman"/>
                    <w:noProof/>
                    <w:lang w:val="fr-FR"/>
                  </w:rPr>
                  <w:t>Ouvertures aux jeunes actifs</w:t>
                </w:r>
                <w:r w:rsidR="00E54E8D">
                  <w:rPr>
                    <w:noProof/>
                    <w:webHidden/>
                  </w:rPr>
                  <w:tab/>
                </w:r>
                <w:r w:rsidR="006A1F3C">
                  <w:rPr>
                    <w:noProof/>
                    <w:webHidden/>
                  </w:rPr>
                  <w:fldChar w:fldCharType="begin"/>
                </w:r>
                <w:r w:rsidR="00E54E8D">
                  <w:rPr>
                    <w:noProof/>
                    <w:webHidden/>
                  </w:rPr>
                  <w:instrText xml:space="preserve"> PAGEREF _Toc429695998 \h </w:instrText>
                </w:r>
                <w:r w:rsidR="006A1F3C">
                  <w:rPr>
                    <w:noProof/>
                    <w:webHidden/>
                  </w:rPr>
                </w:r>
                <w:r w:rsidR="006A1F3C">
                  <w:rPr>
                    <w:noProof/>
                    <w:webHidden/>
                  </w:rPr>
                  <w:fldChar w:fldCharType="separate"/>
                </w:r>
                <w:r w:rsidR="00E54E8D">
                  <w:rPr>
                    <w:noProof/>
                    <w:webHidden/>
                  </w:rPr>
                  <w:t>8</w:t>
                </w:r>
                <w:r w:rsidR="006A1F3C">
                  <w:rPr>
                    <w:noProof/>
                    <w:webHidden/>
                  </w:rPr>
                  <w:fldChar w:fldCharType="end"/>
                </w:r>
              </w:hyperlink>
            </w:p>
            <w:p w:rsidR="00E54E8D" w:rsidRDefault="00357EE4">
              <w:pPr>
                <w:pStyle w:val="TM2"/>
                <w:tabs>
                  <w:tab w:val="left" w:pos="660"/>
                  <w:tab w:val="right" w:leader="dot" w:pos="9062"/>
                </w:tabs>
                <w:rPr>
                  <w:noProof/>
                  <w:sz w:val="22"/>
                  <w:szCs w:val="22"/>
                  <w:lang w:val="fr-FR" w:eastAsia="fr-FR" w:bidi="ar-SA"/>
                </w:rPr>
              </w:pPr>
              <w:hyperlink w:anchor="_Toc429695999" w:history="1">
                <w:r w:rsidR="00E54E8D" w:rsidRPr="00FF0E88">
                  <w:rPr>
                    <w:rStyle w:val="Lienhypertexte"/>
                    <w:rFonts w:eastAsia="Times New Roman"/>
                    <w:noProof/>
                    <w:lang w:val="fr-FR"/>
                  </w:rPr>
                  <w:t>5.</w:t>
                </w:r>
                <w:r w:rsidR="00E54E8D">
                  <w:rPr>
                    <w:noProof/>
                    <w:sz w:val="22"/>
                    <w:szCs w:val="22"/>
                    <w:lang w:val="fr-FR" w:eastAsia="fr-FR" w:bidi="ar-SA"/>
                  </w:rPr>
                  <w:tab/>
                </w:r>
                <w:r w:rsidR="00E54E8D" w:rsidRPr="00FF0E88">
                  <w:rPr>
                    <w:rStyle w:val="Lienhypertexte"/>
                    <w:rFonts w:eastAsia="Times New Roman"/>
                    <w:noProof/>
                    <w:lang w:val="fr-FR"/>
                  </w:rPr>
                  <w:t>Une rétroactivité sur trois mois</w:t>
                </w:r>
                <w:r w:rsidR="00E54E8D">
                  <w:rPr>
                    <w:noProof/>
                    <w:webHidden/>
                  </w:rPr>
                  <w:tab/>
                </w:r>
                <w:r w:rsidR="006A1F3C">
                  <w:rPr>
                    <w:noProof/>
                    <w:webHidden/>
                  </w:rPr>
                  <w:fldChar w:fldCharType="begin"/>
                </w:r>
                <w:r w:rsidR="00E54E8D">
                  <w:rPr>
                    <w:noProof/>
                    <w:webHidden/>
                  </w:rPr>
                  <w:instrText xml:space="preserve"> PAGEREF _Toc429695999 \h </w:instrText>
                </w:r>
                <w:r w:rsidR="006A1F3C">
                  <w:rPr>
                    <w:noProof/>
                    <w:webHidden/>
                  </w:rPr>
                </w:r>
                <w:r w:rsidR="006A1F3C">
                  <w:rPr>
                    <w:noProof/>
                    <w:webHidden/>
                  </w:rPr>
                  <w:fldChar w:fldCharType="separate"/>
                </w:r>
                <w:r w:rsidR="00E54E8D">
                  <w:rPr>
                    <w:noProof/>
                    <w:webHidden/>
                  </w:rPr>
                  <w:t>9</w:t>
                </w:r>
                <w:r w:rsidR="006A1F3C">
                  <w:rPr>
                    <w:noProof/>
                    <w:webHidden/>
                  </w:rPr>
                  <w:fldChar w:fldCharType="end"/>
                </w:r>
              </w:hyperlink>
            </w:p>
            <w:p w:rsidR="00E54E8D" w:rsidRDefault="00357EE4">
              <w:pPr>
                <w:pStyle w:val="TM2"/>
                <w:tabs>
                  <w:tab w:val="left" w:pos="660"/>
                  <w:tab w:val="right" w:leader="dot" w:pos="9062"/>
                </w:tabs>
                <w:rPr>
                  <w:noProof/>
                  <w:sz w:val="22"/>
                  <w:szCs w:val="22"/>
                  <w:lang w:val="fr-FR" w:eastAsia="fr-FR" w:bidi="ar-SA"/>
                </w:rPr>
              </w:pPr>
              <w:hyperlink w:anchor="_Toc429696000" w:history="1">
                <w:r w:rsidR="00E54E8D" w:rsidRPr="00FF0E88">
                  <w:rPr>
                    <w:rStyle w:val="Lienhypertexte"/>
                    <w:rFonts w:eastAsia="Times New Roman"/>
                    <w:noProof/>
                    <w:lang w:val="fr-FR"/>
                  </w:rPr>
                  <w:t>6.</w:t>
                </w:r>
                <w:r w:rsidR="00E54E8D">
                  <w:rPr>
                    <w:noProof/>
                    <w:sz w:val="22"/>
                    <w:szCs w:val="22"/>
                    <w:lang w:val="fr-FR" w:eastAsia="fr-FR" w:bidi="ar-SA"/>
                  </w:rPr>
                  <w:tab/>
                </w:r>
                <w:r w:rsidR="00E54E8D" w:rsidRPr="00FF0E88">
                  <w:rPr>
                    <w:rStyle w:val="Lienhypertexte"/>
                    <w:rFonts w:eastAsia="Times New Roman"/>
                    <w:noProof/>
                    <w:lang w:val="fr-FR"/>
                  </w:rPr>
                  <w:t>La bascule automatique des bénéficiaires de Rsa en activité</w:t>
                </w:r>
                <w:r w:rsidR="00E54E8D">
                  <w:rPr>
                    <w:noProof/>
                    <w:webHidden/>
                  </w:rPr>
                  <w:tab/>
                </w:r>
                <w:r w:rsidR="006A1F3C">
                  <w:rPr>
                    <w:noProof/>
                    <w:webHidden/>
                  </w:rPr>
                  <w:fldChar w:fldCharType="begin"/>
                </w:r>
                <w:r w:rsidR="00E54E8D">
                  <w:rPr>
                    <w:noProof/>
                    <w:webHidden/>
                  </w:rPr>
                  <w:instrText xml:space="preserve"> PAGEREF _Toc429696000 \h </w:instrText>
                </w:r>
                <w:r w:rsidR="006A1F3C">
                  <w:rPr>
                    <w:noProof/>
                    <w:webHidden/>
                  </w:rPr>
                </w:r>
                <w:r w:rsidR="006A1F3C">
                  <w:rPr>
                    <w:noProof/>
                    <w:webHidden/>
                  </w:rPr>
                  <w:fldChar w:fldCharType="separate"/>
                </w:r>
                <w:r w:rsidR="00E54E8D">
                  <w:rPr>
                    <w:noProof/>
                    <w:webHidden/>
                  </w:rPr>
                  <w:t>9</w:t>
                </w:r>
                <w:r w:rsidR="006A1F3C">
                  <w:rPr>
                    <w:noProof/>
                    <w:webHidden/>
                  </w:rPr>
                  <w:fldChar w:fldCharType="end"/>
                </w:r>
              </w:hyperlink>
            </w:p>
            <w:p w:rsidR="00E54E8D" w:rsidRDefault="00357EE4">
              <w:pPr>
                <w:pStyle w:val="TM2"/>
                <w:tabs>
                  <w:tab w:val="left" w:pos="660"/>
                  <w:tab w:val="right" w:leader="dot" w:pos="9062"/>
                </w:tabs>
                <w:rPr>
                  <w:noProof/>
                  <w:sz w:val="22"/>
                  <w:szCs w:val="22"/>
                  <w:lang w:val="fr-FR" w:eastAsia="fr-FR" w:bidi="ar-SA"/>
                </w:rPr>
              </w:pPr>
              <w:hyperlink w:anchor="_Toc429696001" w:history="1">
                <w:r w:rsidR="00E54E8D" w:rsidRPr="00FF0E88">
                  <w:rPr>
                    <w:rStyle w:val="Lienhypertexte"/>
                    <w:rFonts w:eastAsia="Times New Roman"/>
                    <w:noProof/>
                    <w:lang w:val="fr-FR"/>
                  </w:rPr>
                  <w:t>7.</w:t>
                </w:r>
                <w:r w:rsidR="00E54E8D">
                  <w:rPr>
                    <w:noProof/>
                    <w:sz w:val="22"/>
                    <w:szCs w:val="22"/>
                    <w:lang w:val="fr-FR" w:eastAsia="fr-FR" w:bidi="ar-SA"/>
                  </w:rPr>
                  <w:tab/>
                </w:r>
                <w:r w:rsidR="00E54E8D" w:rsidRPr="00FF0E88">
                  <w:rPr>
                    <w:rStyle w:val="Lienhypertexte"/>
                    <w:rFonts w:eastAsia="Times New Roman"/>
                    <w:noProof/>
                    <w:lang w:val="fr-FR"/>
                  </w:rPr>
                  <w:t>Autonomie et articulation de la prime d’activité par rapport au Rsa</w:t>
                </w:r>
                <w:r w:rsidR="00E54E8D">
                  <w:rPr>
                    <w:noProof/>
                    <w:webHidden/>
                  </w:rPr>
                  <w:tab/>
                </w:r>
                <w:r w:rsidR="006A1F3C">
                  <w:rPr>
                    <w:noProof/>
                    <w:webHidden/>
                  </w:rPr>
                  <w:fldChar w:fldCharType="begin"/>
                </w:r>
                <w:r w:rsidR="00E54E8D">
                  <w:rPr>
                    <w:noProof/>
                    <w:webHidden/>
                  </w:rPr>
                  <w:instrText xml:space="preserve"> PAGEREF _Toc429696001 \h </w:instrText>
                </w:r>
                <w:r w:rsidR="006A1F3C">
                  <w:rPr>
                    <w:noProof/>
                    <w:webHidden/>
                  </w:rPr>
                </w:r>
                <w:r w:rsidR="006A1F3C">
                  <w:rPr>
                    <w:noProof/>
                    <w:webHidden/>
                  </w:rPr>
                  <w:fldChar w:fldCharType="separate"/>
                </w:r>
                <w:r w:rsidR="00E54E8D">
                  <w:rPr>
                    <w:noProof/>
                    <w:webHidden/>
                  </w:rPr>
                  <w:t>9</w:t>
                </w:r>
                <w:r w:rsidR="006A1F3C">
                  <w:rPr>
                    <w:noProof/>
                    <w:webHidden/>
                  </w:rPr>
                  <w:fldChar w:fldCharType="end"/>
                </w:r>
              </w:hyperlink>
            </w:p>
            <w:p w:rsidR="00E54E8D" w:rsidRDefault="00357EE4">
              <w:pPr>
                <w:pStyle w:val="TM1"/>
                <w:tabs>
                  <w:tab w:val="left" w:pos="660"/>
                  <w:tab w:val="right" w:leader="dot" w:pos="9062"/>
                </w:tabs>
                <w:rPr>
                  <w:noProof/>
                  <w:sz w:val="22"/>
                  <w:szCs w:val="22"/>
                  <w:lang w:val="fr-FR" w:eastAsia="fr-FR" w:bidi="ar-SA"/>
                </w:rPr>
              </w:pPr>
              <w:hyperlink w:anchor="_Toc429696002" w:history="1">
                <w:r w:rsidR="00E54E8D" w:rsidRPr="00FF0E88">
                  <w:rPr>
                    <w:rStyle w:val="Lienhypertexte"/>
                    <w:b/>
                    <w:noProof/>
                    <w:lang w:val="fr-FR"/>
                  </w:rPr>
                  <w:t>III.</w:t>
                </w:r>
                <w:r w:rsidR="00E54E8D">
                  <w:rPr>
                    <w:noProof/>
                    <w:sz w:val="22"/>
                    <w:szCs w:val="22"/>
                    <w:lang w:val="fr-FR" w:eastAsia="fr-FR" w:bidi="ar-SA"/>
                  </w:rPr>
                  <w:tab/>
                </w:r>
                <w:r w:rsidR="00E54E8D" w:rsidRPr="00FF0E88">
                  <w:rPr>
                    <w:rStyle w:val="Lienhypertexte"/>
                    <w:b/>
                    <w:noProof/>
                    <w:lang w:val="fr-FR"/>
                  </w:rPr>
                  <w:t>Une démarche centrée sur les usagers : la logique de parcours</w:t>
                </w:r>
                <w:r w:rsidR="00E54E8D">
                  <w:rPr>
                    <w:noProof/>
                    <w:webHidden/>
                  </w:rPr>
                  <w:tab/>
                </w:r>
                <w:r w:rsidR="006A1F3C">
                  <w:rPr>
                    <w:noProof/>
                    <w:webHidden/>
                  </w:rPr>
                  <w:fldChar w:fldCharType="begin"/>
                </w:r>
                <w:r w:rsidR="00E54E8D">
                  <w:rPr>
                    <w:noProof/>
                    <w:webHidden/>
                  </w:rPr>
                  <w:instrText xml:space="preserve"> PAGEREF _Toc429696002 \h </w:instrText>
                </w:r>
                <w:r w:rsidR="006A1F3C">
                  <w:rPr>
                    <w:noProof/>
                    <w:webHidden/>
                  </w:rPr>
                </w:r>
                <w:r w:rsidR="006A1F3C">
                  <w:rPr>
                    <w:noProof/>
                    <w:webHidden/>
                  </w:rPr>
                  <w:fldChar w:fldCharType="separate"/>
                </w:r>
                <w:r w:rsidR="00E54E8D">
                  <w:rPr>
                    <w:noProof/>
                    <w:webHidden/>
                  </w:rPr>
                  <w:t>10</w:t>
                </w:r>
                <w:r w:rsidR="006A1F3C">
                  <w:rPr>
                    <w:noProof/>
                    <w:webHidden/>
                  </w:rPr>
                  <w:fldChar w:fldCharType="end"/>
                </w:r>
              </w:hyperlink>
            </w:p>
            <w:p w:rsidR="00E54E8D" w:rsidRDefault="00357EE4">
              <w:pPr>
                <w:pStyle w:val="TM2"/>
                <w:tabs>
                  <w:tab w:val="left" w:pos="660"/>
                  <w:tab w:val="right" w:leader="dot" w:pos="9062"/>
                </w:tabs>
                <w:rPr>
                  <w:noProof/>
                  <w:sz w:val="22"/>
                  <w:szCs w:val="22"/>
                  <w:lang w:val="fr-FR" w:eastAsia="fr-FR" w:bidi="ar-SA"/>
                </w:rPr>
              </w:pPr>
              <w:hyperlink w:anchor="_Toc429696003" w:history="1">
                <w:r w:rsidR="00E54E8D" w:rsidRPr="00FF0E88">
                  <w:rPr>
                    <w:rStyle w:val="Lienhypertexte"/>
                    <w:rFonts w:eastAsia="Times New Roman"/>
                    <w:noProof/>
                    <w:lang w:val="fr-FR"/>
                  </w:rPr>
                  <w:t>1.</w:t>
                </w:r>
                <w:r w:rsidR="00E54E8D">
                  <w:rPr>
                    <w:noProof/>
                    <w:sz w:val="22"/>
                    <w:szCs w:val="22"/>
                    <w:lang w:val="fr-FR" w:eastAsia="fr-FR" w:bidi="ar-SA"/>
                  </w:rPr>
                  <w:tab/>
                </w:r>
                <w:r w:rsidR="00E54E8D" w:rsidRPr="00FF0E88">
                  <w:rPr>
                    <w:rStyle w:val="Lienhypertexte"/>
                    <w:rFonts w:eastAsia="Times New Roman"/>
                    <w:noProof/>
                    <w:lang w:val="fr-FR"/>
                  </w:rPr>
                  <w:t>Le ciblage des publics</w:t>
                </w:r>
                <w:r w:rsidR="00E54E8D">
                  <w:rPr>
                    <w:noProof/>
                    <w:webHidden/>
                  </w:rPr>
                  <w:tab/>
                </w:r>
                <w:r w:rsidR="006A1F3C">
                  <w:rPr>
                    <w:noProof/>
                    <w:webHidden/>
                  </w:rPr>
                  <w:fldChar w:fldCharType="begin"/>
                </w:r>
                <w:r w:rsidR="00E54E8D">
                  <w:rPr>
                    <w:noProof/>
                    <w:webHidden/>
                  </w:rPr>
                  <w:instrText xml:space="preserve"> PAGEREF _Toc429696003 \h </w:instrText>
                </w:r>
                <w:r w:rsidR="006A1F3C">
                  <w:rPr>
                    <w:noProof/>
                    <w:webHidden/>
                  </w:rPr>
                </w:r>
                <w:r w:rsidR="006A1F3C">
                  <w:rPr>
                    <w:noProof/>
                    <w:webHidden/>
                  </w:rPr>
                  <w:fldChar w:fldCharType="separate"/>
                </w:r>
                <w:r w:rsidR="00E54E8D">
                  <w:rPr>
                    <w:noProof/>
                    <w:webHidden/>
                  </w:rPr>
                  <w:t>11</w:t>
                </w:r>
                <w:r w:rsidR="006A1F3C">
                  <w:rPr>
                    <w:noProof/>
                    <w:webHidden/>
                  </w:rPr>
                  <w:fldChar w:fldCharType="end"/>
                </w:r>
              </w:hyperlink>
            </w:p>
            <w:p w:rsidR="00E54E8D" w:rsidRDefault="00357EE4">
              <w:pPr>
                <w:pStyle w:val="TM2"/>
                <w:tabs>
                  <w:tab w:val="left" w:pos="660"/>
                  <w:tab w:val="right" w:leader="dot" w:pos="9062"/>
                </w:tabs>
                <w:rPr>
                  <w:noProof/>
                  <w:sz w:val="22"/>
                  <w:szCs w:val="22"/>
                  <w:lang w:val="fr-FR" w:eastAsia="fr-FR" w:bidi="ar-SA"/>
                </w:rPr>
              </w:pPr>
              <w:hyperlink w:anchor="_Toc429696004" w:history="1">
                <w:r w:rsidR="00E54E8D" w:rsidRPr="00FF0E88">
                  <w:rPr>
                    <w:rStyle w:val="Lienhypertexte"/>
                    <w:rFonts w:eastAsia="Times New Roman"/>
                    <w:noProof/>
                    <w:lang w:val="fr-FR"/>
                  </w:rPr>
                  <w:t>2.</w:t>
                </w:r>
                <w:r w:rsidR="00E54E8D">
                  <w:rPr>
                    <w:noProof/>
                    <w:sz w:val="22"/>
                    <w:szCs w:val="22"/>
                    <w:lang w:val="fr-FR" w:eastAsia="fr-FR" w:bidi="ar-SA"/>
                  </w:rPr>
                  <w:tab/>
                </w:r>
                <w:r w:rsidR="00E54E8D" w:rsidRPr="00FF0E88">
                  <w:rPr>
                    <w:rStyle w:val="Lienhypertexte"/>
                    <w:rFonts w:eastAsia="Times New Roman"/>
                    <w:noProof/>
                    <w:lang w:val="fr-FR"/>
                  </w:rPr>
                  <w:t>L’identification des interactions aux différents moments clés du parcours</w:t>
                </w:r>
                <w:r w:rsidR="00E54E8D">
                  <w:rPr>
                    <w:noProof/>
                    <w:webHidden/>
                  </w:rPr>
                  <w:tab/>
                </w:r>
                <w:r w:rsidR="006A1F3C">
                  <w:rPr>
                    <w:noProof/>
                    <w:webHidden/>
                  </w:rPr>
                  <w:fldChar w:fldCharType="begin"/>
                </w:r>
                <w:r w:rsidR="00E54E8D">
                  <w:rPr>
                    <w:noProof/>
                    <w:webHidden/>
                  </w:rPr>
                  <w:instrText xml:space="preserve"> PAGEREF _Toc429696004 \h </w:instrText>
                </w:r>
                <w:r w:rsidR="006A1F3C">
                  <w:rPr>
                    <w:noProof/>
                    <w:webHidden/>
                  </w:rPr>
                </w:r>
                <w:r w:rsidR="006A1F3C">
                  <w:rPr>
                    <w:noProof/>
                    <w:webHidden/>
                  </w:rPr>
                  <w:fldChar w:fldCharType="separate"/>
                </w:r>
                <w:r w:rsidR="00E54E8D">
                  <w:rPr>
                    <w:noProof/>
                    <w:webHidden/>
                  </w:rPr>
                  <w:t>12</w:t>
                </w:r>
                <w:r w:rsidR="006A1F3C">
                  <w:rPr>
                    <w:noProof/>
                    <w:webHidden/>
                  </w:rPr>
                  <w:fldChar w:fldCharType="end"/>
                </w:r>
              </w:hyperlink>
            </w:p>
            <w:p w:rsidR="00E54E8D" w:rsidRDefault="00357EE4">
              <w:pPr>
                <w:pStyle w:val="TM2"/>
                <w:tabs>
                  <w:tab w:val="left" w:pos="660"/>
                  <w:tab w:val="right" w:leader="dot" w:pos="9062"/>
                </w:tabs>
                <w:rPr>
                  <w:noProof/>
                  <w:sz w:val="22"/>
                  <w:szCs w:val="22"/>
                  <w:lang w:val="fr-FR" w:eastAsia="fr-FR" w:bidi="ar-SA"/>
                </w:rPr>
              </w:pPr>
              <w:hyperlink w:anchor="_Toc429696005" w:history="1">
                <w:r w:rsidR="00E54E8D" w:rsidRPr="00FF0E88">
                  <w:rPr>
                    <w:rStyle w:val="Lienhypertexte"/>
                    <w:rFonts w:eastAsia="Times New Roman"/>
                    <w:noProof/>
                    <w:lang w:val="fr-FR"/>
                  </w:rPr>
                  <w:t>3.</w:t>
                </w:r>
                <w:r w:rsidR="00E54E8D">
                  <w:rPr>
                    <w:noProof/>
                    <w:sz w:val="22"/>
                    <w:szCs w:val="22"/>
                    <w:lang w:val="fr-FR" w:eastAsia="fr-FR" w:bidi="ar-SA"/>
                  </w:rPr>
                  <w:tab/>
                </w:r>
                <w:r w:rsidR="00E54E8D" w:rsidRPr="00FF0E88">
                  <w:rPr>
                    <w:rStyle w:val="Lienhypertexte"/>
                    <w:rFonts w:eastAsia="Times New Roman"/>
                    <w:noProof/>
                    <w:lang w:val="fr-FR"/>
                  </w:rPr>
                  <w:t>La modélisation des parcours cibles</w:t>
                </w:r>
                <w:r w:rsidR="00E54E8D">
                  <w:rPr>
                    <w:noProof/>
                    <w:webHidden/>
                  </w:rPr>
                  <w:tab/>
                </w:r>
                <w:r w:rsidR="006A1F3C">
                  <w:rPr>
                    <w:noProof/>
                    <w:webHidden/>
                  </w:rPr>
                  <w:fldChar w:fldCharType="begin"/>
                </w:r>
                <w:r w:rsidR="00E54E8D">
                  <w:rPr>
                    <w:noProof/>
                    <w:webHidden/>
                  </w:rPr>
                  <w:instrText xml:space="preserve"> PAGEREF _Toc429696005 \h </w:instrText>
                </w:r>
                <w:r w:rsidR="006A1F3C">
                  <w:rPr>
                    <w:noProof/>
                    <w:webHidden/>
                  </w:rPr>
                </w:r>
                <w:r w:rsidR="006A1F3C">
                  <w:rPr>
                    <w:noProof/>
                    <w:webHidden/>
                  </w:rPr>
                  <w:fldChar w:fldCharType="separate"/>
                </w:r>
                <w:r w:rsidR="00E54E8D">
                  <w:rPr>
                    <w:noProof/>
                    <w:webHidden/>
                  </w:rPr>
                  <w:t>15</w:t>
                </w:r>
                <w:r w:rsidR="006A1F3C">
                  <w:rPr>
                    <w:noProof/>
                    <w:webHidden/>
                  </w:rPr>
                  <w:fldChar w:fldCharType="end"/>
                </w:r>
              </w:hyperlink>
            </w:p>
            <w:p w:rsidR="00E54E8D" w:rsidRDefault="00357EE4">
              <w:pPr>
                <w:pStyle w:val="TM2"/>
                <w:tabs>
                  <w:tab w:val="left" w:pos="660"/>
                  <w:tab w:val="right" w:leader="dot" w:pos="9062"/>
                </w:tabs>
                <w:rPr>
                  <w:noProof/>
                  <w:sz w:val="22"/>
                  <w:szCs w:val="22"/>
                  <w:lang w:val="fr-FR" w:eastAsia="fr-FR" w:bidi="ar-SA"/>
                </w:rPr>
              </w:pPr>
              <w:hyperlink w:anchor="_Toc429696006" w:history="1">
                <w:r w:rsidR="00E54E8D" w:rsidRPr="00FF0E88">
                  <w:rPr>
                    <w:rStyle w:val="Lienhypertexte"/>
                    <w:rFonts w:eastAsia="Times New Roman"/>
                    <w:noProof/>
                    <w:lang w:val="fr-FR"/>
                  </w:rPr>
                  <w:t>4.</w:t>
                </w:r>
                <w:r w:rsidR="00E54E8D">
                  <w:rPr>
                    <w:noProof/>
                    <w:sz w:val="22"/>
                    <w:szCs w:val="22"/>
                    <w:lang w:val="fr-FR" w:eastAsia="fr-FR" w:bidi="ar-SA"/>
                  </w:rPr>
                  <w:tab/>
                </w:r>
                <w:r w:rsidR="00E54E8D" w:rsidRPr="00FF0E88">
                  <w:rPr>
                    <w:rStyle w:val="Lienhypertexte"/>
                    <w:rFonts w:eastAsia="Times New Roman"/>
                    <w:noProof/>
                    <w:lang w:val="fr-FR"/>
                  </w:rPr>
                  <w:t>L’élaboration de l’offre de service associée</w:t>
                </w:r>
                <w:r w:rsidR="00E54E8D">
                  <w:rPr>
                    <w:noProof/>
                    <w:webHidden/>
                  </w:rPr>
                  <w:tab/>
                </w:r>
                <w:r w:rsidR="006A1F3C">
                  <w:rPr>
                    <w:noProof/>
                    <w:webHidden/>
                  </w:rPr>
                  <w:fldChar w:fldCharType="begin"/>
                </w:r>
                <w:r w:rsidR="00E54E8D">
                  <w:rPr>
                    <w:noProof/>
                    <w:webHidden/>
                  </w:rPr>
                  <w:instrText xml:space="preserve"> PAGEREF _Toc429696006 \h </w:instrText>
                </w:r>
                <w:r w:rsidR="006A1F3C">
                  <w:rPr>
                    <w:noProof/>
                    <w:webHidden/>
                  </w:rPr>
                </w:r>
                <w:r w:rsidR="006A1F3C">
                  <w:rPr>
                    <w:noProof/>
                    <w:webHidden/>
                  </w:rPr>
                  <w:fldChar w:fldCharType="separate"/>
                </w:r>
                <w:r w:rsidR="00E54E8D">
                  <w:rPr>
                    <w:noProof/>
                    <w:webHidden/>
                  </w:rPr>
                  <w:t>18</w:t>
                </w:r>
                <w:r w:rsidR="006A1F3C">
                  <w:rPr>
                    <w:noProof/>
                    <w:webHidden/>
                  </w:rPr>
                  <w:fldChar w:fldCharType="end"/>
                </w:r>
              </w:hyperlink>
            </w:p>
            <w:p w:rsidR="00E54E8D" w:rsidRDefault="00357EE4">
              <w:pPr>
                <w:pStyle w:val="TM2"/>
                <w:tabs>
                  <w:tab w:val="left" w:pos="660"/>
                  <w:tab w:val="right" w:leader="dot" w:pos="9062"/>
                </w:tabs>
                <w:rPr>
                  <w:noProof/>
                  <w:sz w:val="22"/>
                  <w:szCs w:val="22"/>
                  <w:lang w:val="fr-FR" w:eastAsia="fr-FR" w:bidi="ar-SA"/>
                </w:rPr>
              </w:pPr>
              <w:hyperlink w:anchor="_Toc429696007" w:history="1">
                <w:r w:rsidR="00E54E8D" w:rsidRPr="00FF0E88">
                  <w:rPr>
                    <w:rStyle w:val="Lienhypertexte"/>
                    <w:rFonts w:eastAsia="Times New Roman"/>
                    <w:noProof/>
                    <w:lang w:val="fr-FR"/>
                  </w:rPr>
                  <w:t>5.</w:t>
                </w:r>
                <w:r w:rsidR="00E54E8D">
                  <w:rPr>
                    <w:noProof/>
                    <w:sz w:val="22"/>
                    <w:szCs w:val="22"/>
                    <w:lang w:val="fr-FR" w:eastAsia="fr-FR" w:bidi="ar-SA"/>
                  </w:rPr>
                  <w:tab/>
                </w:r>
                <w:r w:rsidR="00E54E8D" w:rsidRPr="00FF0E88">
                  <w:rPr>
                    <w:rStyle w:val="Lienhypertexte"/>
                    <w:rFonts w:eastAsia="Times New Roman"/>
                    <w:noProof/>
                    <w:lang w:val="fr-FR"/>
                  </w:rPr>
                  <w:t>La prévention et la gestion des risques de données entrantes</w:t>
                </w:r>
                <w:r w:rsidR="00E54E8D">
                  <w:rPr>
                    <w:noProof/>
                    <w:webHidden/>
                  </w:rPr>
                  <w:tab/>
                </w:r>
                <w:r w:rsidR="006A1F3C">
                  <w:rPr>
                    <w:noProof/>
                    <w:webHidden/>
                  </w:rPr>
                  <w:fldChar w:fldCharType="begin"/>
                </w:r>
                <w:r w:rsidR="00E54E8D">
                  <w:rPr>
                    <w:noProof/>
                    <w:webHidden/>
                  </w:rPr>
                  <w:instrText xml:space="preserve"> PAGEREF _Toc429696007 \h </w:instrText>
                </w:r>
                <w:r w:rsidR="006A1F3C">
                  <w:rPr>
                    <w:noProof/>
                    <w:webHidden/>
                  </w:rPr>
                </w:r>
                <w:r w:rsidR="006A1F3C">
                  <w:rPr>
                    <w:noProof/>
                    <w:webHidden/>
                  </w:rPr>
                  <w:fldChar w:fldCharType="separate"/>
                </w:r>
                <w:r w:rsidR="00E54E8D">
                  <w:rPr>
                    <w:noProof/>
                    <w:webHidden/>
                  </w:rPr>
                  <w:t>22</w:t>
                </w:r>
                <w:r w:rsidR="006A1F3C">
                  <w:rPr>
                    <w:noProof/>
                    <w:webHidden/>
                  </w:rPr>
                  <w:fldChar w:fldCharType="end"/>
                </w:r>
              </w:hyperlink>
            </w:p>
            <w:p w:rsidR="00E54E8D" w:rsidRDefault="00357EE4">
              <w:pPr>
                <w:pStyle w:val="TM1"/>
                <w:tabs>
                  <w:tab w:val="left" w:pos="660"/>
                  <w:tab w:val="right" w:leader="dot" w:pos="9062"/>
                </w:tabs>
                <w:rPr>
                  <w:noProof/>
                  <w:sz w:val="22"/>
                  <w:szCs w:val="22"/>
                  <w:lang w:val="fr-FR" w:eastAsia="fr-FR" w:bidi="ar-SA"/>
                </w:rPr>
              </w:pPr>
              <w:hyperlink w:anchor="_Toc429696008" w:history="1">
                <w:r w:rsidR="00E54E8D" w:rsidRPr="00FF0E88">
                  <w:rPr>
                    <w:rStyle w:val="Lienhypertexte"/>
                    <w:b/>
                    <w:noProof/>
                    <w:lang w:val="fr-FR"/>
                  </w:rPr>
                  <w:t>IV.</w:t>
                </w:r>
                <w:r w:rsidR="00E54E8D">
                  <w:rPr>
                    <w:noProof/>
                    <w:sz w:val="22"/>
                    <w:szCs w:val="22"/>
                    <w:lang w:val="fr-FR" w:eastAsia="fr-FR" w:bidi="ar-SA"/>
                  </w:rPr>
                  <w:tab/>
                </w:r>
                <w:r w:rsidR="00E54E8D" w:rsidRPr="00FF0E88">
                  <w:rPr>
                    <w:rStyle w:val="Lienhypertexte"/>
                    <w:b/>
                    <w:noProof/>
                    <w:lang w:val="fr-FR"/>
                  </w:rPr>
                  <w:t>Une réforme qui nécessite la mobilisation du réseau : la mise en œuvre en Caf</w:t>
                </w:r>
                <w:r w:rsidR="00E54E8D">
                  <w:rPr>
                    <w:noProof/>
                    <w:webHidden/>
                  </w:rPr>
                  <w:tab/>
                </w:r>
                <w:r w:rsidR="006A1F3C">
                  <w:rPr>
                    <w:noProof/>
                    <w:webHidden/>
                  </w:rPr>
                  <w:fldChar w:fldCharType="begin"/>
                </w:r>
                <w:r w:rsidR="00E54E8D">
                  <w:rPr>
                    <w:noProof/>
                    <w:webHidden/>
                  </w:rPr>
                  <w:instrText xml:space="preserve"> PAGEREF _Toc429696008 \h </w:instrText>
                </w:r>
                <w:r w:rsidR="006A1F3C">
                  <w:rPr>
                    <w:noProof/>
                    <w:webHidden/>
                  </w:rPr>
                </w:r>
                <w:r w:rsidR="006A1F3C">
                  <w:rPr>
                    <w:noProof/>
                    <w:webHidden/>
                  </w:rPr>
                  <w:fldChar w:fldCharType="separate"/>
                </w:r>
                <w:r w:rsidR="00E54E8D">
                  <w:rPr>
                    <w:noProof/>
                    <w:webHidden/>
                  </w:rPr>
                  <w:t>23</w:t>
                </w:r>
                <w:r w:rsidR="006A1F3C">
                  <w:rPr>
                    <w:noProof/>
                    <w:webHidden/>
                  </w:rPr>
                  <w:fldChar w:fldCharType="end"/>
                </w:r>
              </w:hyperlink>
            </w:p>
            <w:p w:rsidR="00E54E8D" w:rsidRDefault="00357EE4">
              <w:pPr>
                <w:pStyle w:val="TM2"/>
                <w:tabs>
                  <w:tab w:val="left" w:pos="660"/>
                  <w:tab w:val="right" w:leader="dot" w:pos="9062"/>
                </w:tabs>
                <w:rPr>
                  <w:noProof/>
                  <w:sz w:val="22"/>
                  <w:szCs w:val="22"/>
                  <w:lang w:val="fr-FR" w:eastAsia="fr-FR" w:bidi="ar-SA"/>
                </w:rPr>
              </w:pPr>
              <w:hyperlink w:anchor="_Toc429696009" w:history="1">
                <w:r w:rsidR="00E54E8D" w:rsidRPr="00FF0E88">
                  <w:rPr>
                    <w:rStyle w:val="Lienhypertexte"/>
                    <w:noProof/>
                    <w:lang w:val="fr-FR"/>
                  </w:rPr>
                  <w:t>1.</w:t>
                </w:r>
                <w:r w:rsidR="00E54E8D">
                  <w:rPr>
                    <w:noProof/>
                    <w:sz w:val="22"/>
                    <w:szCs w:val="22"/>
                    <w:lang w:val="fr-FR" w:eastAsia="fr-FR" w:bidi="ar-SA"/>
                  </w:rPr>
                  <w:tab/>
                </w:r>
                <w:r w:rsidR="00E54E8D" w:rsidRPr="00FF0E88">
                  <w:rPr>
                    <w:rStyle w:val="Lienhypertexte"/>
                    <w:noProof/>
                    <w:lang w:val="fr-FR"/>
                  </w:rPr>
                  <w:t>La structuration et la conduite de projet</w:t>
                </w:r>
                <w:r w:rsidR="00E54E8D">
                  <w:rPr>
                    <w:noProof/>
                    <w:webHidden/>
                  </w:rPr>
                  <w:tab/>
                </w:r>
                <w:r w:rsidR="006A1F3C">
                  <w:rPr>
                    <w:noProof/>
                    <w:webHidden/>
                  </w:rPr>
                  <w:fldChar w:fldCharType="begin"/>
                </w:r>
                <w:r w:rsidR="00E54E8D">
                  <w:rPr>
                    <w:noProof/>
                    <w:webHidden/>
                  </w:rPr>
                  <w:instrText xml:space="preserve"> PAGEREF _Toc429696009 \h </w:instrText>
                </w:r>
                <w:r w:rsidR="006A1F3C">
                  <w:rPr>
                    <w:noProof/>
                    <w:webHidden/>
                  </w:rPr>
                </w:r>
                <w:r w:rsidR="006A1F3C">
                  <w:rPr>
                    <w:noProof/>
                    <w:webHidden/>
                  </w:rPr>
                  <w:fldChar w:fldCharType="separate"/>
                </w:r>
                <w:r w:rsidR="00E54E8D">
                  <w:rPr>
                    <w:noProof/>
                    <w:webHidden/>
                  </w:rPr>
                  <w:t>23</w:t>
                </w:r>
                <w:r w:rsidR="006A1F3C">
                  <w:rPr>
                    <w:noProof/>
                    <w:webHidden/>
                  </w:rPr>
                  <w:fldChar w:fldCharType="end"/>
                </w:r>
              </w:hyperlink>
            </w:p>
            <w:p w:rsidR="00E54E8D" w:rsidRDefault="00357EE4">
              <w:pPr>
                <w:pStyle w:val="TM2"/>
                <w:tabs>
                  <w:tab w:val="left" w:pos="660"/>
                  <w:tab w:val="right" w:leader="dot" w:pos="9062"/>
                </w:tabs>
                <w:rPr>
                  <w:noProof/>
                  <w:sz w:val="22"/>
                  <w:szCs w:val="22"/>
                  <w:lang w:val="fr-FR" w:eastAsia="fr-FR" w:bidi="ar-SA"/>
                </w:rPr>
              </w:pPr>
              <w:hyperlink w:anchor="_Toc429696010" w:history="1">
                <w:r w:rsidR="00E54E8D" w:rsidRPr="00FF0E88">
                  <w:rPr>
                    <w:rStyle w:val="Lienhypertexte"/>
                    <w:noProof/>
                    <w:lang w:val="fr-FR"/>
                  </w:rPr>
                  <w:t>2.</w:t>
                </w:r>
                <w:r w:rsidR="00E54E8D">
                  <w:rPr>
                    <w:noProof/>
                    <w:sz w:val="22"/>
                    <w:szCs w:val="22"/>
                    <w:lang w:val="fr-FR" w:eastAsia="fr-FR" w:bidi="ar-SA"/>
                  </w:rPr>
                  <w:tab/>
                </w:r>
                <w:r w:rsidR="00E54E8D" w:rsidRPr="00FF0E88">
                  <w:rPr>
                    <w:rStyle w:val="Lienhypertexte"/>
                    <w:noProof/>
                    <w:lang w:val="fr-FR"/>
                  </w:rPr>
                  <w:t>Anticipation de la charge</w:t>
                </w:r>
                <w:r w:rsidR="00E54E8D">
                  <w:rPr>
                    <w:noProof/>
                    <w:webHidden/>
                  </w:rPr>
                  <w:tab/>
                </w:r>
                <w:r w:rsidR="006A1F3C">
                  <w:rPr>
                    <w:noProof/>
                    <w:webHidden/>
                  </w:rPr>
                  <w:fldChar w:fldCharType="begin"/>
                </w:r>
                <w:r w:rsidR="00E54E8D">
                  <w:rPr>
                    <w:noProof/>
                    <w:webHidden/>
                  </w:rPr>
                  <w:instrText xml:space="preserve"> PAGEREF _Toc429696010 \h </w:instrText>
                </w:r>
                <w:r w:rsidR="006A1F3C">
                  <w:rPr>
                    <w:noProof/>
                    <w:webHidden/>
                  </w:rPr>
                </w:r>
                <w:r w:rsidR="006A1F3C">
                  <w:rPr>
                    <w:noProof/>
                    <w:webHidden/>
                  </w:rPr>
                  <w:fldChar w:fldCharType="separate"/>
                </w:r>
                <w:r w:rsidR="00E54E8D">
                  <w:rPr>
                    <w:noProof/>
                    <w:webHidden/>
                  </w:rPr>
                  <w:t>24</w:t>
                </w:r>
                <w:r w:rsidR="006A1F3C">
                  <w:rPr>
                    <w:noProof/>
                    <w:webHidden/>
                  </w:rPr>
                  <w:fldChar w:fldCharType="end"/>
                </w:r>
              </w:hyperlink>
            </w:p>
            <w:p w:rsidR="00E54E8D" w:rsidRDefault="00357EE4">
              <w:pPr>
                <w:pStyle w:val="TM2"/>
                <w:tabs>
                  <w:tab w:val="left" w:pos="660"/>
                  <w:tab w:val="right" w:leader="dot" w:pos="9062"/>
                </w:tabs>
                <w:rPr>
                  <w:noProof/>
                  <w:sz w:val="22"/>
                  <w:szCs w:val="22"/>
                  <w:lang w:val="fr-FR" w:eastAsia="fr-FR" w:bidi="ar-SA"/>
                </w:rPr>
              </w:pPr>
              <w:hyperlink w:anchor="_Toc429696011" w:history="1">
                <w:r w:rsidR="00E54E8D" w:rsidRPr="00FF0E88">
                  <w:rPr>
                    <w:rStyle w:val="Lienhypertexte"/>
                    <w:noProof/>
                    <w:lang w:val="fr-FR"/>
                  </w:rPr>
                  <w:t>3.</w:t>
                </w:r>
                <w:r w:rsidR="00E54E8D">
                  <w:rPr>
                    <w:noProof/>
                    <w:sz w:val="22"/>
                    <w:szCs w:val="22"/>
                    <w:lang w:val="fr-FR" w:eastAsia="fr-FR" w:bidi="ar-SA"/>
                  </w:rPr>
                  <w:tab/>
                </w:r>
                <w:r w:rsidR="00E54E8D" w:rsidRPr="00FF0E88">
                  <w:rPr>
                    <w:rStyle w:val="Lienhypertexte"/>
                    <w:noProof/>
                    <w:lang w:val="fr-FR"/>
                  </w:rPr>
                  <w:t>Evaluation de la charge et des moyens</w:t>
                </w:r>
                <w:r w:rsidR="00E54E8D">
                  <w:rPr>
                    <w:noProof/>
                    <w:webHidden/>
                  </w:rPr>
                  <w:tab/>
                </w:r>
                <w:r w:rsidR="006A1F3C">
                  <w:rPr>
                    <w:noProof/>
                    <w:webHidden/>
                  </w:rPr>
                  <w:fldChar w:fldCharType="begin"/>
                </w:r>
                <w:r w:rsidR="00E54E8D">
                  <w:rPr>
                    <w:noProof/>
                    <w:webHidden/>
                  </w:rPr>
                  <w:instrText xml:space="preserve"> PAGEREF _Toc429696011 \h </w:instrText>
                </w:r>
                <w:r w:rsidR="006A1F3C">
                  <w:rPr>
                    <w:noProof/>
                    <w:webHidden/>
                  </w:rPr>
                </w:r>
                <w:r w:rsidR="006A1F3C">
                  <w:rPr>
                    <w:noProof/>
                    <w:webHidden/>
                  </w:rPr>
                  <w:fldChar w:fldCharType="separate"/>
                </w:r>
                <w:r w:rsidR="00E54E8D">
                  <w:rPr>
                    <w:noProof/>
                    <w:webHidden/>
                  </w:rPr>
                  <w:t>24</w:t>
                </w:r>
                <w:r w:rsidR="006A1F3C">
                  <w:rPr>
                    <w:noProof/>
                    <w:webHidden/>
                  </w:rPr>
                  <w:fldChar w:fldCharType="end"/>
                </w:r>
              </w:hyperlink>
            </w:p>
            <w:p w:rsidR="00E54E8D" w:rsidRDefault="00357EE4">
              <w:pPr>
                <w:pStyle w:val="TM2"/>
                <w:tabs>
                  <w:tab w:val="left" w:pos="660"/>
                  <w:tab w:val="right" w:leader="dot" w:pos="9062"/>
                </w:tabs>
                <w:rPr>
                  <w:noProof/>
                  <w:sz w:val="22"/>
                  <w:szCs w:val="22"/>
                  <w:lang w:val="fr-FR" w:eastAsia="fr-FR" w:bidi="ar-SA"/>
                </w:rPr>
              </w:pPr>
              <w:hyperlink w:anchor="_Toc429696012" w:history="1">
                <w:r w:rsidR="00E54E8D" w:rsidRPr="00FF0E88">
                  <w:rPr>
                    <w:rStyle w:val="Lienhypertexte"/>
                    <w:noProof/>
                    <w:lang w:val="fr-FR"/>
                  </w:rPr>
                  <w:t>4.</w:t>
                </w:r>
                <w:r w:rsidR="00E54E8D">
                  <w:rPr>
                    <w:noProof/>
                    <w:sz w:val="22"/>
                    <w:szCs w:val="22"/>
                    <w:lang w:val="fr-FR" w:eastAsia="fr-FR" w:bidi="ar-SA"/>
                  </w:rPr>
                  <w:tab/>
                </w:r>
                <w:r w:rsidR="00E54E8D" w:rsidRPr="00FF0E88">
                  <w:rPr>
                    <w:rStyle w:val="Lienhypertexte"/>
                    <w:noProof/>
                    <w:lang w:val="fr-FR"/>
                  </w:rPr>
                  <w:t>Accompagnement métier pour les agents en poste et les partenaires</w:t>
                </w:r>
                <w:r w:rsidR="00E54E8D">
                  <w:rPr>
                    <w:noProof/>
                    <w:webHidden/>
                  </w:rPr>
                  <w:tab/>
                </w:r>
                <w:r w:rsidR="006A1F3C">
                  <w:rPr>
                    <w:noProof/>
                    <w:webHidden/>
                  </w:rPr>
                  <w:fldChar w:fldCharType="begin"/>
                </w:r>
                <w:r w:rsidR="00E54E8D">
                  <w:rPr>
                    <w:noProof/>
                    <w:webHidden/>
                  </w:rPr>
                  <w:instrText xml:space="preserve"> PAGEREF _Toc429696012 \h </w:instrText>
                </w:r>
                <w:r w:rsidR="006A1F3C">
                  <w:rPr>
                    <w:noProof/>
                    <w:webHidden/>
                  </w:rPr>
                </w:r>
                <w:r w:rsidR="006A1F3C">
                  <w:rPr>
                    <w:noProof/>
                    <w:webHidden/>
                  </w:rPr>
                  <w:fldChar w:fldCharType="separate"/>
                </w:r>
                <w:r w:rsidR="00E54E8D">
                  <w:rPr>
                    <w:noProof/>
                    <w:webHidden/>
                  </w:rPr>
                  <w:t>25</w:t>
                </w:r>
                <w:r w:rsidR="006A1F3C">
                  <w:rPr>
                    <w:noProof/>
                    <w:webHidden/>
                  </w:rPr>
                  <w:fldChar w:fldCharType="end"/>
                </w:r>
              </w:hyperlink>
            </w:p>
            <w:p w:rsidR="00E54E8D" w:rsidRDefault="00357EE4">
              <w:pPr>
                <w:pStyle w:val="TM2"/>
                <w:tabs>
                  <w:tab w:val="left" w:pos="660"/>
                  <w:tab w:val="right" w:leader="dot" w:pos="9062"/>
                </w:tabs>
                <w:rPr>
                  <w:noProof/>
                  <w:sz w:val="22"/>
                  <w:szCs w:val="22"/>
                  <w:lang w:val="fr-FR" w:eastAsia="fr-FR" w:bidi="ar-SA"/>
                </w:rPr>
              </w:pPr>
              <w:hyperlink w:anchor="_Toc429696013" w:history="1">
                <w:r w:rsidR="00E54E8D" w:rsidRPr="00FF0E88">
                  <w:rPr>
                    <w:rStyle w:val="Lienhypertexte"/>
                    <w:noProof/>
                    <w:lang w:val="fr-FR"/>
                  </w:rPr>
                  <w:t>5.</w:t>
                </w:r>
                <w:r w:rsidR="00E54E8D">
                  <w:rPr>
                    <w:noProof/>
                    <w:sz w:val="22"/>
                    <w:szCs w:val="22"/>
                    <w:lang w:val="fr-FR" w:eastAsia="fr-FR" w:bidi="ar-SA"/>
                  </w:rPr>
                  <w:tab/>
                </w:r>
                <w:r w:rsidR="00E54E8D" w:rsidRPr="00FF0E88">
                  <w:rPr>
                    <w:rStyle w:val="Lienhypertexte"/>
                    <w:noProof/>
                    <w:lang w:val="fr-FR"/>
                  </w:rPr>
                  <w:t>Organisation de la production sur la période de montée en charge</w:t>
                </w:r>
                <w:r w:rsidR="00E54E8D">
                  <w:rPr>
                    <w:noProof/>
                    <w:webHidden/>
                  </w:rPr>
                  <w:tab/>
                </w:r>
                <w:r w:rsidR="006A1F3C">
                  <w:rPr>
                    <w:noProof/>
                    <w:webHidden/>
                  </w:rPr>
                  <w:fldChar w:fldCharType="begin"/>
                </w:r>
                <w:r w:rsidR="00E54E8D">
                  <w:rPr>
                    <w:noProof/>
                    <w:webHidden/>
                  </w:rPr>
                  <w:instrText xml:space="preserve"> PAGEREF _Toc429696013 \h </w:instrText>
                </w:r>
                <w:r w:rsidR="006A1F3C">
                  <w:rPr>
                    <w:noProof/>
                    <w:webHidden/>
                  </w:rPr>
                </w:r>
                <w:r w:rsidR="006A1F3C">
                  <w:rPr>
                    <w:noProof/>
                    <w:webHidden/>
                  </w:rPr>
                  <w:fldChar w:fldCharType="separate"/>
                </w:r>
                <w:r w:rsidR="00E54E8D">
                  <w:rPr>
                    <w:noProof/>
                    <w:webHidden/>
                  </w:rPr>
                  <w:t>26</w:t>
                </w:r>
                <w:r w:rsidR="006A1F3C">
                  <w:rPr>
                    <w:noProof/>
                    <w:webHidden/>
                  </w:rPr>
                  <w:fldChar w:fldCharType="end"/>
                </w:r>
              </w:hyperlink>
            </w:p>
            <w:p w:rsidR="00E54E8D" w:rsidRDefault="00357EE4">
              <w:pPr>
                <w:pStyle w:val="TM2"/>
                <w:tabs>
                  <w:tab w:val="left" w:pos="660"/>
                  <w:tab w:val="right" w:leader="dot" w:pos="9062"/>
                </w:tabs>
                <w:rPr>
                  <w:noProof/>
                  <w:sz w:val="22"/>
                  <w:szCs w:val="22"/>
                  <w:lang w:val="fr-FR" w:eastAsia="fr-FR" w:bidi="ar-SA"/>
                </w:rPr>
              </w:pPr>
              <w:hyperlink w:anchor="_Toc429696014" w:history="1">
                <w:r w:rsidR="00E54E8D" w:rsidRPr="00FF0E88">
                  <w:rPr>
                    <w:rStyle w:val="Lienhypertexte"/>
                    <w:noProof/>
                    <w:lang w:val="fr-FR"/>
                  </w:rPr>
                  <w:t>6.</w:t>
                </w:r>
                <w:r w:rsidR="00E54E8D">
                  <w:rPr>
                    <w:noProof/>
                    <w:sz w:val="22"/>
                    <w:szCs w:val="22"/>
                    <w:lang w:val="fr-FR" w:eastAsia="fr-FR" w:bidi="ar-SA"/>
                  </w:rPr>
                  <w:tab/>
                </w:r>
                <w:r w:rsidR="00E54E8D" w:rsidRPr="00FF0E88">
                  <w:rPr>
                    <w:rStyle w:val="Lienhypertexte"/>
                    <w:noProof/>
                    <w:lang w:val="fr-FR"/>
                  </w:rPr>
                  <w:t>Organisation de l’offre de service</w:t>
                </w:r>
                <w:r w:rsidR="00E54E8D">
                  <w:rPr>
                    <w:noProof/>
                    <w:webHidden/>
                  </w:rPr>
                  <w:tab/>
                </w:r>
                <w:r w:rsidR="006A1F3C">
                  <w:rPr>
                    <w:noProof/>
                    <w:webHidden/>
                  </w:rPr>
                  <w:fldChar w:fldCharType="begin"/>
                </w:r>
                <w:r w:rsidR="00E54E8D">
                  <w:rPr>
                    <w:noProof/>
                    <w:webHidden/>
                  </w:rPr>
                  <w:instrText xml:space="preserve"> PAGEREF _Toc429696014 \h </w:instrText>
                </w:r>
                <w:r w:rsidR="006A1F3C">
                  <w:rPr>
                    <w:noProof/>
                    <w:webHidden/>
                  </w:rPr>
                </w:r>
                <w:r w:rsidR="006A1F3C">
                  <w:rPr>
                    <w:noProof/>
                    <w:webHidden/>
                  </w:rPr>
                  <w:fldChar w:fldCharType="separate"/>
                </w:r>
                <w:r w:rsidR="00E54E8D">
                  <w:rPr>
                    <w:noProof/>
                    <w:webHidden/>
                  </w:rPr>
                  <w:t>27</w:t>
                </w:r>
                <w:r w:rsidR="006A1F3C">
                  <w:rPr>
                    <w:noProof/>
                    <w:webHidden/>
                  </w:rPr>
                  <w:fldChar w:fldCharType="end"/>
                </w:r>
              </w:hyperlink>
            </w:p>
            <w:p w:rsidR="00E54E8D" w:rsidRDefault="00357EE4">
              <w:pPr>
                <w:pStyle w:val="TM2"/>
                <w:tabs>
                  <w:tab w:val="left" w:pos="660"/>
                  <w:tab w:val="right" w:leader="dot" w:pos="9062"/>
                </w:tabs>
                <w:rPr>
                  <w:noProof/>
                  <w:sz w:val="22"/>
                  <w:szCs w:val="22"/>
                  <w:lang w:val="fr-FR" w:eastAsia="fr-FR" w:bidi="ar-SA"/>
                </w:rPr>
              </w:pPr>
              <w:hyperlink w:anchor="_Toc429696015" w:history="1">
                <w:r w:rsidR="00E54E8D" w:rsidRPr="00FF0E88">
                  <w:rPr>
                    <w:rStyle w:val="Lienhypertexte"/>
                    <w:noProof/>
                    <w:lang w:val="fr-FR"/>
                  </w:rPr>
                  <w:t>7.</w:t>
                </w:r>
                <w:r w:rsidR="00E54E8D">
                  <w:rPr>
                    <w:noProof/>
                    <w:sz w:val="22"/>
                    <w:szCs w:val="22"/>
                    <w:lang w:val="fr-FR" w:eastAsia="fr-FR" w:bidi="ar-SA"/>
                  </w:rPr>
                  <w:tab/>
                </w:r>
                <w:r w:rsidR="00E54E8D" w:rsidRPr="00FF0E88">
                  <w:rPr>
                    <w:rStyle w:val="Lienhypertexte"/>
                    <w:noProof/>
                    <w:lang w:val="fr-FR"/>
                  </w:rPr>
                  <w:t>Investir dans les partenariats</w:t>
                </w:r>
                <w:r w:rsidR="00E54E8D">
                  <w:rPr>
                    <w:noProof/>
                    <w:webHidden/>
                  </w:rPr>
                  <w:tab/>
                </w:r>
                <w:r w:rsidR="006A1F3C">
                  <w:rPr>
                    <w:noProof/>
                    <w:webHidden/>
                  </w:rPr>
                  <w:fldChar w:fldCharType="begin"/>
                </w:r>
                <w:r w:rsidR="00E54E8D">
                  <w:rPr>
                    <w:noProof/>
                    <w:webHidden/>
                  </w:rPr>
                  <w:instrText xml:space="preserve"> PAGEREF _Toc429696015 \h </w:instrText>
                </w:r>
                <w:r w:rsidR="006A1F3C">
                  <w:rPr>
                    <w:noProof/>
                    <w:webHidden/>
                  </w:rPr>
                </w:r>
                <w:r w:rsidR="006A1F3C">
                  <w:rPr>
                    <w:noProof/>
                    <w:webHidden/>
                  </w:rPr>
                  <w:fldChar w:fldCharType="separate"/>
                </w:r>
                <w:r w:rsidR="00E54E8D">
                  <w:rPr>
                    <w:noProof/>
                    <w:webHidden/>
                  </w:rPr>
                  <w:t>28</w:t>
                </w:r>
                <w:r w:rsidR="006A1F3C">
                  <w:rPr>
                    <w:noProof/>
                    <w:webHidden/>
                  </w:rPr>
                  <w:fldChar w:fldCharType="end"/>
                </w:r>
              </w:hyperlink>
            </w:p>
            <w:p w:rsidR="00E54E8D" w:rsidRDefault="00357EE4">
              <w:pPr>
                <w:pStyle w:val="TM2"/>
                <w:tabs>
                  <w:tab w:val="left" w:pos="660"/>
                  <w:tab w:val="right" w:leader="dot" w:pos="9062"/>
                </w:tabs>
                <w:rPr>
                  <w:noProof/>
                  <w:sz w:val="22"/>
                  <w:szCs w:val="22"/>
                  <w:lang w:val="fr-FR" w:eastAsia="fr-FR" w:bidi="ar-SA"/>
                </w:rPr>
              </w:pPr>
              <w:hyperlink w:anchor="_Toc429696016" w:history="1">
                <w:r w:rsidR="00E54E8D" w:rsidRPr="00FF0E88">
                  <w:rPr>
                    <w:rStyle w:val="Lienhypertexte"/>
                    <w:noProof/>
                    <w:lang w:val="fr-FR"/>
                  </w:rPr>
                  <w:t>8.</w:t>
                </w:r>
                <w:r w:rsidR="00E54E8D">
                  <w:rPr>
                    <w:noProof/>
                    <w:sz w:val="22"/>
                    <w:szCs w:val="22"/>
                    <w:lang w:val="fr-FR" w:eastAsia="fr-FR" w:bidi="ar-SA"/>
                  </w:rPr>
                  <w:tab/>
                </w:r>
                <w:r w:rsidR="00E54E8D" w:rsidRPr="00FF0E88">
                  <w:rPr>
                    <w:rStyle w:val="Lienhypertexte"/>
                    <w:noProof/>
                    <w:lang w:val="fr-FR"/>
                  </w:rPr>
                  <w:t>Communication</w:t>
                </w:r>
                <w:r w:rsidR="00E54E8D">
                  <w:rPr>
                    <w:noProof/>
                    <w:webHidden/>
                  </w:rPr>
                  <w:tab/>
                </w:r>
                <w:r w:rsidR="006A1F3C">
                  <w:rPr>
                    <w:noProof/>
                    <w:webHidden/>
                  </w:rPr>
                  <w:fldChar w:fldCharType="begin"/>
                </w:r>
                <w:r w:rsidR="00E54E8D">
                  <w:rPr>
                    <w:noProof/>
                    <w:webHidden/>
                  </w:rPr>
                  <w:instrText xml:space="preserve"> PAGEREF _Toc429696016 \h </w:instrText>
                </w:r>
                <w:r w:rsidR="006A1F3C">
                  <w:rPr>
                    <w:noProof/>
                    <w:webHidden/>
                  </w:rPr>
                </w:r>
                <w:r w:rsidR="006A1F3C">
                  <w:rPr>
                    <w:noProof/>
                    <w:webHidden/>
                  </w:rPr>
                  <w:fldChar w:fldCharType="separate"/>
                </w:r>
                <w:r w:rsidR="00E54E8D">
                  <w:rPr>
                    <w:noProof/>
                    <w:webHidden/>
                  </w:rPr>
                  <w:t>30</w:t>
                </w:r>
                <w:r w:rsidR="006A1F3C">
                  <w:rPr>
                    <w:noProof/>
                    <w:webHidden/>
                  </w:rPr>
                  <w:fldChar w:fldCharType="end"/>
                </w:r>
              </w:hyperlink>
            </w:p>
            <w:p w:rsidR="00E54E8D" w:rsidRDefault="00357EE4">
              <w:pPr>
                <w:pStyle w:val="TM2"/>
                <w:tabs>
                  <w:tab w:val="left" w:pos="660"/>
                  <w:tab w:val="right" w:leader="dot" w:pos="9062"/>
                </w:tabs>
                <w:rPr>
                  <w:noProof/>
                  <w:sz w:val="22"/>
                  <w:szCs w:val="22"/>
                  <w:lang w:val="fr-FR" w:eastAsia="fr-FR" w:bidi="ar-SA"/>
                </w:rPr>
              </w:pPr>
              <w:hyperlink w:anchor="_Toc429696017" w:history="1">
                <w:r w:rsidR="00E54E8D" w:rsidRPr="00FF0E88">
                  <w:rPr>
                    <w:rStyle w:val="Lienhypertexte"/>
                    <w:noProof/>
                    <w:lang w:val="fr-FR"/>
                  </w:rPr>
                  <w:t>9.</w:t>
                </w:r>
                <w:r w:rsidR="00E54E8D">
                  <w:rPr>
                    <w:noProof/>
                    <w:sz w:val="22"/>
                    <w:szCs w:val="22"/>
                    <w:lang w:val="fr-FR" w:eastAsia="fr-FR" w:bidi="ar-SA"/>
                  </w:rPr>
                  <w:tab/>
                </w:r>
                <w:r w:rsidR="00E54E8D" w:rsidRPr="00FF0E88">
                  <w:rPr>
                    <w:rStyle w:val="Lienhypertexte"/>
                    <w:noProof/>
                    <w:lang w:val="fr-FR"/>
                  </w:rPr>
                  <w:t>Indicateurs et pilotage</w:t>
                </w:r>
                <w:r w:rsidR="00E54E8D">
                  <w:rPr>
                    <w:noProof/>
                    <w:webHidden/>
                  </w:rPr>
                  <w:tab/>
                </w:r>
                <w:r w:rsidR="006A1F3C">
                  <w:rPr>
                    <w:noProof/>
                    <w:webHidden/>
                  </w:rPr>
                  <w:fldChar w:fldCharType="begin"/>
                </w:r>
                <w:r w:rsidR="00E54E8D">
                  <w:rPr>
                    <w:noProof/>
                    <w:webHidden/>
                  </w:rPr>
                  <w:instrText xml:space="preserve"> PAGEREF _Toc429696017 \h </w:instrText>
                </w:r>
                <w:r w:rsidR="006A1F3C">
                  <w:rPr>
                    <w:noProof/>
                    <w:webHidden/>
                  </w:rPr>
                </w:r>
                <w:r w:rsidR="006A1F3C">
                  <w:rPr>
                    <w:noProof/>
                    <w:webHidden/>
                  </w:rPr>
                  <w:fldChar w:fldCharType="separate"/>
                </w:r>
                <w:r w:rsidR="00E54E8D">
                  <w:rPr>
                    <w:noProof/>
                    <w:webHidden/>
                  </w:rPr>
                  <w:t>31</w:t>
                </w:r>
                <w:r w:rsidR="006A1F3C">
                  <w:rPr>
                    <w:noProof/>
                    <w:webHidden/>
                  </w:rPr>
                  <w:fldChar w:fldCharType="end"/>
                </w:r>
              </w:hyperlink>
            </w:p>
            <w:p w:rsidR="00E54E8D" w:rsidRDefault="00357EE4">
              <w:pPr>
                <w:pStyle w:val="TM1"/>
                <w:tabs>
                  <w:tab w:val="right" w:leader="dot" w:pos="9062"/>
                </w:tabs>
                <w:rPr>
                  <w:noProof/>
                  <w:sz w:val="22"/>
                  <w:szCs w:val="22"/>
                  <w:lang w:val="fr-FR" w:eastAsia="fr-FR" w:bidi="ar-SA"/>
                </w:rPr>
              </w:pPr>
              <w:hyperlink w:anchor="_Toc429696018" w:history="1">
                <w:r w:rsidR="00E54E8D" w:rsidRPr="00FF0E88">
                  <w:rPr>
                    <w:rStyle w:val="Lienhypertexte"/>
                    <w:b/>
                    <w:noProof/>
                    <w:lang w:val="fr-FR"/>
                  </w:rPr>
                  <w:t>Annexe 1 : Schéma d’articulation entre le simulateur et la téléprocédure de demande</w:t>
                </w:r>
                <w:r w:rsidR="00E54E8D">
                  <w:rPr>
                    <w:noProof/>
                    <w:webHidden/>
                  </w:rPr>
                  <w:tab/>
                </w:r>
                <w:r w:rsidR="006A1F3C">
                  <w:rPr>
                    <w:noProof/>
                    <w:webHidden/>
                  </w:rPr>
                  <w:fldChar w:fldCharType="begin"/>
                </w:r>
                <w:r w:rsidR="00E54E8D">
                  <w:rPr>
                    <w:noProof/>
                    <w:webHidden/>
                  </w:rPr>
                  <w:instrText xml:space="preserve"> PAGEREF _Toc429696018 \h </w:instrText>
                </w:r>
                <w:r w:rsidR="006A1F3C">
                  <w:rPr>
                    <w:noProof/>
                    <w:webHidden/>
                  </w:rPr>
                </w:r>
                <w:r w:rsidR="006A1F3C">
                  <w:rPr>
                    <w:noProof/>
                    <w:webHidden/>
                  </w:rPr>
                  <w:fldChar w:fldCharType="separate"/>
                </w:r>
                <w:r w:rsidR="00E54E8D">
                  <w:rPr>
                    <w:noProof/>
                    <w:webHidden/>
                  </w:rPr>
                  <w:t>33</w:t>
                </w:r>
                <w:r w:rsidR="006A1F3C">
                  <w:rPr>
                    <w:noProof/>
                    <w:webHidden/>
                  </w:rPr>
                  <w:fldChar w:fldCharType="end"/>
                </w:r>
              </w:hyperlink>
            </w:p>
            <w:p w:rsidR="00E54E8D" w:rsidRDefault="00357EE4">
              <w:pPr>
                <w:pStyle w:val="TM1"/>
                <w:tabs>
                  <w:tab w:val="right" w:leader="dot" w:pos="9062"/>
                </w:tabs>
                <w:rPr>
                  <w:noProof/>
                  <w:sz w:val="22"/>
                  <w:szCs w:val="22"/>
                  <w:lang w:val="fr-FR" w:eastAsia="fr-FR" w:bidi="ar-SA"/>
                </w:rPr>
              </w:pPr>
              <w:hyperlink w:anchor="_Toc429696019" w:history="1">
                <w:r w:rsidR="00E54E8D" w:rsidRPr="00FF0E88">
                  <w:rPr>
                    <w:rStyle w:val="Lienhypertexte"/>
                    <w:b/>
                    <w:noProof/>
                    <w:lang w:val="fr-FR"/>
                  </w:rPr>
                  <w:t>Annexe 2 : Tableau récapitulant les actions à mener en Caf</w:t>
                </w:r>
                <w:r w:rsidR="00E54E8D">
                  <w:rPr>
                    <w:noProof/>
                    <w:webHidden/>
                  </w:rPr>
                  <w:tab/>
                </w:r>
                <w:r w:rsidR="006A1F3C">
                  <w:rPr>
                    <w:noProof/>
                    <w:webHidden/>
                  </w:rPr>
                  <w:fldChar w:fldCharType="begin"/>
                </w:r>
                <w:r w:rsidR="00E54E8D">
                  <w:rPr>
                    <w:noProof/>
                    <w:webHidden/>
                  </w:rPr>
                  <w:instrText xml:space="preserve"> PAGEREF _Toc429696019 \h </w:instrText>
                </w:r>
                <w:r w:rsidR="006A1F3C">
                  <w:rPr>
                    <w:noProof/>
                    <w:webHidden/>
                  </w:rPr>
                </w:r>
                <w:r w:rsidR="006A1F3C">
                  <w:rPr>
                    <w:noProof/>
                    <w:webHidden/>
                  </w:rPr>
                  <w:fldChar w:fldCharType="separate"/>
                </w:r>
                <w:r w:rsidR="00E54E8D">
                  <w:rPr>
                    <w:noProof/>
                    <w:webHidden/>
                  </w:rPr>
                  <w:t>34</w:t>
                </w:r>
                <w:r w:rsidR="006A1F3C">
                  <w:rPr>
                    <w:noProof/>
                    <w:webHidden/>
                  </w:rPr>
                  <w:fldChar w:fldCharType="end"/>
                </w:r>
              </w:hyperlink>
            </w:p>
            <w:p w:rsidR="00E54E8D" w:rsidRDefault="00357EE4">
              <w:pPr>
                <w:pStyle w:val="TM1"/>
                <w:tabs>
                  <w:tab w:val="right" w:leader="dot" w:pos="9062"/>
                </w:tabs>
                <w:rPr>
                  <w:noProof/>
                  <w:sz w:val="22"/>
                  <w:szCs w:val="22"/>
                  <w:lang w:val="fr-FR" w:eastAsia="fr-FR" w:bidi="ar-SA"/>
                </w:rPr>
              </w:pPr>
              <w:hyperlink w:anchor="_Toc429696020" w:history="1">
                <w:r w:rsidR="00E54E8D" w:rsidRPr="00FF0E88">
                  <w:rPr>
                    <w:rStyle w:val="Lienhypertexte"/>
                    <w:b/>
                    <w:noProof/>
                    <w:lang w:val="fr-FR"/>
                  </w:rPr>
                  <w:t>Annexe 3 : Investir dans les partenariats - Les modalités d’accueil</w:t>
                </w:r>
                <w:r w:rsidR="00E54E8D">
                  <w:rPr>
                    <w:noProof/>
                    <w:webHidden/>
                  </w:rPr>
                  <w:tab/>
                </w:r>
                <w:r w:rsidR="006A1F3C">
                  <w:rPr>
                    <w:noProof/>
                    <w:webHidden/>
                  </w:rPr>
                  <w:fldChar w:fldCharType="begin"/>
                </w:r>
                <w:r w:rsidR="00E54E8D">
                  <w:rPr>
                    <w:noProof/>
                    <w:webHidden/>
                  </w:rPr>
                  <w:instrText xml:space="preserve"> PAGEREF _Toc429696020 \h </w:instrText>
                </w:r>
                <w:r w:rsidR="006A1F3C">
                  <w:rPr>
                    <w:noProof/>
                    <w:webHidden/>
                  </w:rPr>
                </w:r>
                <w:r w:rsidR="006A1F3C">
                  <w:rPr>
                    <w:noProof/>
                    <w:webHidden/>
                  </w:rPr>
                  <w:fldChar w:fldCharType="separate"/>
                </w:r>
                <w:r w:rsidR="00E54E8D">
                  <w:rPr>
                    <w:noProof/>
                    <w:webHidden/>
                  </w:rPr>
                  <w:t>36</w:t>
                </w:r>
                <w:r w:rsidR="006A1F3C">
                  <w:rPr>
                    <w:noProof/>
                    <w:webHidden/>
                  </w:rPr>
                  <w:fldChar w:fldCharType="end"/>
                </w:r>
              </w:hyperlink>
            </w:p>
            <w:p w:rsidR="00E54E8D" w:rsidRDefault="00357EE4">
              <w:pPr>
                <w:pStyle w:val="TM1"/>
                <w:tabs>
                  <w:tab w:val="right" w:leader="dot" w:pos="9062"/>
                </w:tabs>
                <w:rPr>
                  <w:noProof/>
                  <w:sz w:val="22"/>
                  <w:szCs w:val="22"/>
                  <w:lang w:val="fr-FR" w:eastAsia="fr-FR" w:bidi="ar-SA"/>
                </w:rPr>
              </w:pPr>
              <w:hyperlink w:anchor="_Toc429696021" w:history="1">
                <w:r w:rsidR="00E54E8D" w:rsidRPr="00FF0E88">
                  <w:rPr>
                    <w:rStyle w:val="Lienhypertexte"/>
                    <w:b/>
                    <w:noProof/>
                    <w:lang w:val="fr-FR"/>
                  </w:rPr>
                  <w:t>Annexe 4 : Plan appui Métier suivi</w:t>
                </w:r>
                <w:r w:rsidR="00E54E8D">
                  <w:rPr>
                    <w:noProof/>
                    <w:webHidden/>
                  </w:rPr>
                  <w:tab/>
                </w:r>
                <w:r w:rsidR="006A1F3C">
                  <w:rPr>
                    <w:noProof/>
                    <w:webHidden/>
                  </w:rPr>
                  <w:fldChar w:fldCharType="begin"/>
                </w:r>
                <w:r w:rsidR="00E54E8D">
                  <w:rPr>
                    <w:noProof/>
                    <w:webHidden/>
                  </w:rPr>
                  <w:instrText xml:space="preserve"> PAGEREF _Toc429696021 \h </w:instrText>
                </w:r>
                <w:r w:rsidR="006A1F3C">
                  <w:rPr>
                    <w:noProof/>
                    <w:webHidden/>
                  </w:rPr>
                </w:r>
                <w:r w:rsidR="006A1F3C">
                  <w:rPr>
                    <w:noProof/>
                    <w:webHidden/>
                  </w:rPr>
                  <w:fldChar w:fldCharType="separate"/>
                </w:r>
                <w:r w:rsidR="00E54E8D">
                  <w:rPr>
                    <w:noProof/>
                    <w:webHidden/>
                  </w:rPr>
                  <w:t>37</w:t>
                </w:r>
                <w:r w:rsidR="006A1F3C">
                  <w:rPr>
                    <w:noProof/>
                    <w:webHidden/>
                  </w:rPr>
                  <w:fldChar w:fldCharType="end"/>
                </w:r>
              </w:hyperlink>
            </w:p>
            <w:p w:rsidR="00E54E8D" w:rsidRDefault="00357EE4">
              <w:pPr>
                <w:pStyle w:val="TM1"/>
                <w:tabs>
                  <w:tab w:val="right" w:leader="dot" w:pos="9062"/>
                </w:tabs>
                <w:rPr>
                  <w:noProof/>
                  <w:sz w:val="22"/>
                  <w:szCs w:val="22"/>
                  <w:lang w:val="fr-FR" w:eastAsia="fr-FR" w:bidi="ar-SA"/>
                </w:rPr>
              </w:pPr>
              <w:hyperlink w:anchor="_Toc429696022" w:history="1">
                <w:r w:rsidR="00E54E8D" w:rsidRPr="00FF0E88">
                  <w:rPr>
                    <w:rStyle w:val="Lienhypertexte"/>
                    <w:b/>
                    <w:noProof/>
                    <w:lang w:val="fr-FR"/>
                  </w:rPr>
                  <w:t>Annexe 5 : Planning de livraison  des  supports de formation des agents</w:t>
                </w:r>
                <w:r w:rsidR="00E54E8D">
                  <w:rPr>
                    <w:noProof/>
                    <w:webHidden/>
                  </w:rPr>
                  <w:tab/>
                </w:r>
                <w:r w:rsidR="006A1F3C">
                  <w:rPr>
                    <w:noProof/>
                    <w:webHidden/>
                  </w:rPr>
                  <w:fldChar w:fldCharType="begin"/>
                </w:r>
                <w:r w:rsidR="00E54E8D">
                  <w:rPr>
                    <w:noProof/>
                    <w:webHidden/>
                  </w:rPr>
                  <w:instrText xml:space="preserve"> PAGEREF _Toc429696022 \h </w:instrText>
                </w:r>
                <w:r w:rsidR="006A1F3C">
                  <w:rPr>
                    <w:noProof/>
                    <w:webHidden/>
                  </w:rPr>
                </w:r>
                <w:r w:rsidR="006A1F3C">
                  <w:rPr>
                    <w:noProof/>
                    <w:webHidden/>
                  </w:rPr>
                  <w:fldChar w:fldCharType="separate"/>
                </w:r>
                <w:r w:rsidR="00E54E8D">
                  <w:rPr>
                    <w:noProof/>
                    <w:webHidden/>
                  </w:rPr>
                  <w:t>42</w:t>
                </w:r>
                <w:r w:rsidR="006A1F3C">
                  <w:rPr>
                    <w:noProof/>
                    <w:webHidden/>
                  </w:rPr>
                  <w:fldChar w:fldCharType="end"/>
                </w:r>
              </w:hyperlink>
            </w:p>
            <w:p w:rsidR="00E54E8D" w:rsidRDefault="00357EE4" w:rsidP="005A4249">
              <w:pPr>
                <w:pStyle w:val="TM2"/>
                <w:tabs>
                  <w:tab w:val="right" w:leader="dot" w:pos="9062"/>
                </w:tabs>
                <w:ind w:left="0"/>
                <w:rPr>
                  <w:noProof/>
                  <w:sz w:val="22"/>
                  <w:szCs w:val="22"/>
                  <w:lang w:val="fr-FR" w:eastAsia="fr-FR" w:bidi="ar-SA"/>
                </w:rPr>
              </w:pPr>
              <w:hyperlink w:anchor="_Toc429696023" w:history="1">
                <w:r w:rsidR="00E54E8D" w:rsidRPr="00FF0E88">
                  <w:rPr>
                    <w:rStyle w:val="Lienhypertexte"/>
                    <w:b/>
                    <w:noProof/>
                    <w:lang w:val="fr-FR"/>
                  </w:rPr>
                  <w:t>Annexe 6 : Schéma de la réponse téléphonique</w:t>
                </w:r>
                <w:r w:rsidR="00E54E8D">
                  <w:rPr>
                    <w:noProof/>
                    <w:webHidden/>
                  </w:rPr>
                  <w:tab/>
                </w:r>
                <w:r w:rsidR="006A1F3C">
                  <w:rPr>
                    <w:noProof/>
                    <w:webHidden/>
                  </w:rPr>
                  <w:fldChar w:fldCharType="begin"/>
                </w:r>
                <w:r w:rsidR="00E54E8D">
                  <w:rPr>
                    <w:noProof/>
                    <w:webHidden/>
                  </w:rPr>
                  <w:instrText xml:space="preserve"> PAGEREF _Toc429696023 \h </w:instrText>
                </w:r>
                <w:r w:rsidR="006A1F3C">
                  <w:rPr>
                    <w:noProof/>
                    <w:webHidden/>
                  </w:rPr>
                </w:r>
                <w:r w:rsidR="006A1F3C">
                  <w:rPr>
                    <w:noProof/>
                    <w:webHidden/>
                  </w:rPr>
                  <w:fldChar w:fldCharType="separate"/>
                </w:r>
                <w:r w:rsidR="00E54E8D">
                  <w:rPr>
                    <w:noProof/>
                    <w:webHidden/>
                  </w:rPr>
                  <w:t>43</w:t>
                </w:r>
                <w:r w:rsidR="006A1F3C">
                  <w:rPr>
                    <w:noProof/>
                    <w:webHidden/>
                  </w:rPr>
                  <w:fldChar w:fldCharType="end"/>
                </w:r>
              </w:hyperlink>
            </w:p>
            <w:p w:rsidR="00E54E8D" w:rsidRDefault="00357EE4" w:rsidP="005A4249">
              <w:pPr>
                <w:pStyle w:val="TM2"/>
                <w:tabs>
                  <w:tab w:val="right" w:leader="dot" w:pos="9062"/>
                </w:tabs>
                <w:ind w:left="0"/>
                <w:rPr>
                  <w:noProof/>
                  <w:sz w:val="22"/>
                  <w:szCs w:val="22"/>
                  <w:lang w:val="fr-FR" w:eastAsia="fr-FR" w:bidi="ar-SA"/>
                </w:rPr>
              </w:pPr>
              <w:hyperlink w:anchor="_Toc429696024" w:history="1">
                <w:r w:rsidR="00E54E8D" w:rsidRPr="00FF0E88">
                  <w:rPr>
                    <w:rStyle w:val="Lienhypertexte"/>
                    <w:b/>
                    <w:noProof/>
                    <w:lang w:val="fr-FR"/>
                  </w:rPr>
                  <w:t>Annexe 7 : contenu de formation des agents</w:t>
                </w:r>
                <w:r w:rsidR="00E54E8D">
                  <w:rPr>
                    <w:noProof/>
                    <w:webHidden/>
                  </w:rPr>
                  <w:tab/>
                </w:r>
                <w:r w:rsidR="006A1F3C">
                  <w:rPr>
                    <w:noProof/>
                    <w:webHidden/>
                  </w:rPr>
                  <w:fldChar w:fldCharType="begin"/>
                </w:r>
                <w:r w:rsidR="00E54E8D">
                  <w:rPr>
                    <w:noProof/>
                    <w:webHidden/>
                  </w:rPr>
                  <w:instrText xml:space="preserve"> PAGEREF _Toc429696024 \h </w:instrText>
                </w:r>
                <w:r w:rsidR="006A1F3C">
                  <w:rPr>
                    <w:noProof/>
                    <w:webHidden/>
                  </w:rPr>
                </w:r>
                <w:r w:rsidR="006A1F3C">
                  <w:rPr>
                    <w:noProof/>
                    <w:webHidden/>
                  </w:rPr>
                  <w:fldChar w:fldCharType="separate"/>
                </w:r>
                <w:r w:rsidR="00E54E8D">
                  <w:rPr>
                    <w:noProof/>
                    <w:webHidden/>
                  </w:rPr>
                  <w:t>44</w:t>
                </w:r>
                <w:r w:rsidR="006A1F3C">
                  <w:rPr>
                    <w:noProof/>
                    <w:webHidden/>
                  </w:rPr>
                  <w:fldChar w:fldCharType="end"/>
                </w:r>
              </w:hyperlink>
            </w:p>
            <w:p w:rsidR="005B5357" w:rsidRPr="005B5357" w:rsidRDefault="006A1F3C">
              <w:pPr>
                <w:rPr>
                  <w:lang w:val="fr-FR"/>
                </w:rPr>
              </w:pPr>
              <w:r>
                <w:rPr>
                  <w:b/>
                  <w:bCs/>
                </w:rPr>
                <w:fldChar w:fldCharType="end"/>
              </w:r>
            </w:p>
          </w:sdtContent>
        </w:sdt>
        <w:p w:rsidR="0068709B" w:rsidRPr="00412196" w:rsidRDefault="00C339E8">
          <w:pPr>
            <w:rPr>
              <w:lang w:val="fr-FR"/>
            </w:rPr>
          </w:pPr>
          <w:r w:rsidRPr="00412196">
            <w:rPr>
              <w:lang w:val="fr-FR"/>
            </w:rPr>
            <w:br w:type="page"/>
          </w:r>
        </w:p>
      </w:sdtContent>
    </w:sdt>
    <w:p w:rsidR="00690509" w:rsidRPr="00053E09" w:rsidRDefault="00F54879" w:rsidP="008D5E47">
      <w:pPr>
        <w:pStyle w:val="Titre1"/>
        <w:numPr>
          <w:ilvl w:val="0"/>
          <w:numId w:val="11"/>
        </w:numPr>
        <w:ind w:left="567" w:hanging="283"/>
        <w:rPr>
          <w:rFonts w:ascii="Helvetica" w:hAnsi="Helvetica"/>
          <w:b/>
          <w:color w:val="15BCBC"/>
          <w:lang w:val="fr-FR"/>
        </w:rPr>
      </w:pPr>
      <w:bookmarkStart w:id="1" w:name="_Toc429695993"/>
      <w:bookmarkStart w:id="2" w:name="_Toc425837660"/>
      <w:r w:rsidRPr="00053E09">
        <w:rPr>
          <w:rFonts w:ascii="Helvetica" w:hAnsi="Helvetica"/>
          <w:b/>
          <w:color w:val="15BCBC"/>
          <w:lang w:val="fr-FR"/>
        </w:rPr>
        <w:lastRenderedPageBreak/>
        <w:t>La mise en œuvre de la prime d’activité : un enjeu pour la Branche Famille</w:t>
      </w:r>
      <w:bookmarkEnd w:id="1"/>
    </w:p>
    <w:p w:rsidR="00E73AD9" w:rsidRPr="00E73AD9" w:rsidRDefault="00E73AD9" w:rsidP="00E73AD9">
      <w:pPr>
        <w:autoSpaceDE w:val="0"/>
        <w:autoSpaceDN w:val="0"/>
        <w:adjustRightInd w:val="0"/>
        <w:spacing w:after="0" w:line="240" w:lineRule="auto"/>
        <w:rPr>
          <w:rFonts w:eastAsia="Times New Roman" w:cstheme="minorHAnsi"/>
          <w:bCs/>
          <w:strike/>
          <w:sz w:val="22"/>
          <w:szCs w:val="22"/>
          <w:lang w:val="fr-FR" w:eastAsia="fr-FR"/>
        </w:rPr>
      </w:pPr>
      <w:r w:rsidRPr="00E73AD9">
        <w:rPr>
          <w:rFonts w:eastAsia="Times New Roman" w:cstheme="minorHAnsi"/>
          <w:bCs/>
          <w:sz w:val="22"/>
          <w:szCs w:val="22"/>
          <w:lang w:val="fr-FR" w:eastAsia="fr-FR"/>
        </w:rPr>
        <w:t>Le 3 mars 2015 lors de la présentation du plan pluriannuel contre la pauvreté et l’inclusion sociale, le Premier ministre a annoncé la création au 1</w:t>
      </w:r>
      <w:r w:rsidRPr="00E73AD9">
        <w:rPr>
          <w:rFonts w:eastAsia="Times New Roman" w:cstheme="minorHAnsi"/>
          <w:bCs/>
          <w:sz w:val="22"/>
          <w:szCs w:val="22"/>
          <w:vertAlign w:val="superscript"/>
          <w:lang w:val="fr-FR" w:eastAsia="fr-FR"/>
        </w:rPr>
        <w:t>er</w:t>
      </w:r>
      <w:r w:rsidRPr="00E73AD9">
        <w:rPr>
          <w:rFonts w:eastAsia="Times New Roman" w:cstheme="minorHAnsi"/>
          <w:bCs/>
          <w:sz w:val="22"/>
          <w:szCs w:val="22"/>
          <w:lang w:val="fr-FR" w:eastAsia="fr-FR"/>
        </w:rPr>
        <w:t xml:space="preserve"> janvier 2016 de la prime d’activ</w:t>
      </w:r>
      <w:r>
        <w:rPr>
          <w:rFonts w:eastAsia="Times New Roman" w:cstheme="minorHAnsi"/>
          <w:bCs/>
          <w:sz w:val="22"/>
          <w:szCs w:val="22"/>
          <w:lang w:val="fr-FR" w:eastAsia="fr-FR"/>
        </w:rPr>
        <w:t>ité. Portée par la loi Rebsamen (</w:t>
      </w:r>
      <w:r w:rsidRPr="00E73AD9">
        <w:rPr>
          <w:rFonts w:eastAsia="Times New Roman" w:cstheme="minorHAnsi"/>
          <w:bCs/>
          <w:sz w:val="22"/>
          <w:szCs w:val="22"/>
          <w:lang w:val="fr-FR" w:eastAsia="fr-FR"/>
        </w:rPr>
        <w:t>loi relative au dialogue</w:t>
      </w:r>
      <w:r>
        <w:rPr>
          <w:rFonts w:eastAsia="Times New Roman" w:cstheme="minorHAnsi"/>
          <w:bCs/>
          <w:sz w:val="22"/>
          <w:szCs w:val="22"/>
          <w:lang w:val="fr-FR" w:eastAsia="fr-FR"/>
        </w:rPr>
        <w:t xml:space="preserve"> social et à l’emploi</w:t>
      </w:r>
      <w:r w:rsidR="007B5B06">
        <w:rPr>
          <w:rFonts w:eastAsia="Times New Roman" w:cstheme="minorHAnsi"/>
          <w:bCs/>
          <w:sz w:val="22"/>
          <w:szCs w:val="22"/>
          <w:lang w:val="fr-FR" w:eastAsia="fr-FR"/>
        </w:rPr>
        <w:t xml:space="preserve"> n° 2015-994 du 17/08/2015</w:t>
      </w:r>
      <w:r w:rsidR="007F2DC4">
        <w:rPr>
          <w:rFonts w:eastAsia="Times New Roman" w:cstheme="minorHAnsi"/>
          <w:bCs/>
          <w:sz w:val="22"/>
          <w:szCs w:val="22"/>
          <w:lang w:val="fr-FR" w:eastAsia="fr-FR"/>
        </w:rPr>
        <w:t>, publiée au Journal officiel du 18 août</w:t>
      </w:r>
      <w:r w:rsidRPr="00E73AD9">
        <w:rPr>
          <w:rFonts w:eastAsia="Times New Roman" w:cstheme="minorHAnsi"/>
          <w:bCs/>
          <w:sz w:val="22"/>
          <w:szCs w:val="22"/>
          <w:lang w:val="fr-FR" w:eastAsia="fr-FR"/>
        </w:rPr>
        <w:t>)</w:t>
      </w:r>
      <w:r w:rsidR="00415268">
        <w:rPr>
          <w:rFonts w:eastAsia="Times New Roman" w:cstheme="minorHAnsi"/>
          <w:bCs/>
          <w:sz w:val="22"/>
          <w:szCs w:val="22"/>
          <w:lang w:val="fr-FR" w:eastAsia="fr-FR"/>
        </w:rPr>
        <w:t>,</w:t>
      </w:r>
      <w:r w:rsidRPr="00E73AD9">
        <w:rPr>
          <w:rFonts w:eastAsia="Times New Roman" w:cstheme="minorHAnsi"/>
          <w:bCs/>
          <w:sz w:val="22"/>
          <w:szCs w:val="22"/>
          <w:lang w:val="fr-FR" w:eastAsia="fr-FR"/>
        </w:rPr>
        <w:t xml:space="preserve"> elle consiste en la fusion du revenu de solidarité active dans sa composante activité (« Rsa ») et de la prime pour l’emploi (« Ppe »)</w:t>
      </w:r>
      <w:r w:rsidR="00393ED6">
        <w:rPr>
          <w:rStyle w:val="Appelnotedebasdep"/>
          <w:rFonts w:eastAsia="Times New Roman" w:cstheme="minorHAnsi"/>
          <w:bCs/>
          <w:sz w:val="22"/>
          <w:szCs w:val="22"/>
          <w:lang w:val="fr-FR" w:eastAsia="fr-FR"/>
        </w:rPr>
        <w:footnoteReference w:id="1"/>
      </w:r>
      <w:r w:rsidRPr="00E73AD9">
        <w:rPr>
          <w:rFonts w:eastAsia="Times New Roman" w:cstheme="minorHAnsi"/>
          <w:bCs/>
          <w:sz w:val="22"/>
          <w:szCs w:val="22"/>
          <w:lang w:val="fr-FR" w:eastAsia="fr-FR"/>
        </w:rPr>
        <w:t>.</w:t>
      </w:r>
      <w:r w:rsidRPr="00E73AD9">
        <w:rPr>
          <w:rFonts w:eastAsia="Times New Roman" w:cstheme="minorHAnsi"/>
          <w:bCs/>
          <w:strike/>
          <w:sz w:val="22"/>
          <w:szCs w:val="22"/>
          <w:lang w:val="fr-FR" w:eastAsia="fr-FR"/>
        </w:rPr>
        <w:t xml:space="preserve"> </w:t>
      </w:r>
    </w:p>
    <w:p w:rsidR="00E73AD9" w:rsidRPr="00E73AD9" w:rsidRDefault="00E73AD9" w:rsidP="00E73AD9">
      <w:pPr>
        <w:autoSpaceDE w:val="0"/>
        <w:autoSpaceDN w:val="0"/>
        <w:adjustRightInd w:val="0"/>
        <w:spacing w:after="0" w:line="240" w:lineRule="auto"/>
        <w:ind w:left="15"/>
        <w:rPr>
          <w:rFonts w:eastAsiaTheme="minorHAnsi" w:cstheme="minorHAnsi"/>
          <w:sz w:val="22"/>
          <w:szCs w:val="22"/>
          <w:lang w:val="fr-FR" w:bidi="ar-SA"/>
        </w:rPr>
      </w:pPr>
    </w:p>
    <w:p w:rsidR="00E73AD9" w:rsidRPr="00E73AD9" w:rsidRDefault="00E73AD9" w:rsidP="00E73AD9">
      <w:pPr>
        <w:autoSpaceDE w:val="0"/>
        <w:autoSpaceDN w:val="0"/>
        <w:adjustRightInd w:val="0"/>
        <w:spacing w:after="0" w:line="240" w:lineRule="auto"/>
        <w:ind w:left="15"/>
        <w:rPr>
          <w:rFonts w:eastAsiaTheme="minorHAnsi" w:cstheme="minorHAnsi"/>
          <w:sz w:val="22"/>
          <w:szCs w:val="22"/>
          <w:lang w:val="fr-FR" w:bidi="ar-SA"/>
        </w:rPr>
      </w:pPr>
      <w:r w:rsidRPr="00E73AD9">
        <w:rPr>
          <w:rFonts w:eastAsiaTheme="minorHAnsi" w:cstheme="minorHAnsi"/>
          <w:sz w:val="22"/>
          <w:szCs w:val="22"/>
          <w:lang w:val="fr-FR" w:bidi="ar-SA"/>
        </w:rPr>
        <w:t>Le dispositif de prime d'activité a pour objectif d'encourager l'activité en soutenant le pouvoir d'achat des travailleurs modestes. A ce titre</w:t>
      </w:r>
      <w:r>
        <w:rPr>
          <w:rFonts w:eastAsiaTheme="minorHAnsi" w:cstheme="minorHAnsi"/>
          <w:sz w:val="22"/>
          <w:szCs w:val="22"/>
          <w:lang w:val="fr-FR" w:bidi="ar-SA"/>
        </w:rPr>
        <w:t>,</w:t>
      </w:r>
      <w:r w:rsidRPr="00E73AD9">
        <w:rPr>
          <w:rFonts w:eastAsiaTheme="minorHAnsi" w:cstheme="minorHAnsi"/>
          <w:sz w:val="22"/>
          <w:szCs w:val="22"/>
          <w:lang w:val="fr-FR" w:bidi="ar-SA"/>
        </w:rPr>
        <w:t xml:space="preserve"> il participe  à la politique visant à accompagner le retour à l'emploi et à l'insertion professionnelle, notamment des jeunes actifs.</w:t>
      </w:r>
    </w:p>
    <w:p w:rsidR="00E73AD9" w:rsidRPr="00E73AD9" w:rsidRDefault="00E73AD9" w:rsidP="00E73AD9">
      <w:pPr>
        <w:autoSpaceDE w:val="0"/>
        <w:autoSpaceDN w:val="0"/>
        <w:adjustRightInd w:val="0"/>
        <w:spacing w:after="0" w:line="240" w:lineRule="auto"/>
        <w:ind w:left="15"/>
        <w:rPr>
          <w:rFonts w:eastAsiaTheme="minorHAnsi" w:cstheme="minorHAnsi"/>
          <w:sz w:val="22"/>
          <w:szCs w:val="22"/>
          <w:lang w:val="fr-FR" w:bidi="ar-SA"/>
        </w:rPr>
      </w:pPr>
    </w:p>
    <w:p w:rsidR="00E73AD9" w:rsidRDefault="00E73AD9" w:rsidP="00E73AD9">
      <w:pPr>
        <w:autoSpaceDE w:val="0"/>
        <w:autoSpaceDN w:val="0"/>
        <w:adjustRightInd w:val="0"/>
        <w:spacing w:after="0" w:line="240" w:lineRule="auto"/>
        <w:ind w:left="15"/>
        <w:rPr>
          <w:rFonts w:eastAsiaTheme="minorHAnsi" w:cstheme="minorHAnsi"/>
          <w:sz w:val="22"/>
          <w:szCs w:val="22"/>
          <w:lang w:val="fr-FR" w:bidi="ar-SA"/>
        </w:rPr>
      </w:pPr>
      <w:r w:rsidRPr="00E73AD9">
        <w:rPr>
          <w:rFonts w:eastAsiaTheme="minorHAnsi" w:cstheme="minorHAnsi"/>
          <w:sz w:val="22"/>
          <w:szCs w:val="22"/>
          <w:lang w:val="fr-FR" w:bidi="ar-SA"/>
        </w:rPr>
        <w:t>Nouvelle prestation et non minim</w:t>
      </w:r>
      <w:r>
        <w:rPr>
          <w:rFonts w:eastAsiaTheme="minorHAnsi" w:cstheme="minorHAnsi"/>
          <w:sz w:val="22"/>
          <w:szCs w:val="22"/>
          <w:lang w:val="fr-FR" w:bidi="ar-SA"/>
        </w:rPr>
        <w:t xml:space="preserve">um social, la prime d'activité </w:t>
      </w:r>
      <w:r w:rsidRPr="00E73AD9">
        <w:rPr>
          <w:rFonts w:eastAsiaTheme="minorHAnsi" w:cstheme="minorHAnsi"/>
          <w:sz w:val="22"/>
          <w:szCs w:val="22"/>
          <w:lang w:val="fr-FR" w:bidi="ar-SA"/>
        </w:rPr>
        <w:t>remplace ainsi les deux dispositifs existants de soutien monétaire à l'act</w:t>
      </w:r>
      <w:r>
        <w:rPr>
          <w:rFonts w:eastAsiaTheme="minorHAnsi" w:cstheme="minorHAnsi"/>
          <w:sz w:val="22"/>
          <w:szCs w:val="22"/>
          <w:lang w:val="fr-FR" w:bidi="ar-SA"/>
        </w:rPr>
        <w:t xml:space="preserve">ivité des travailleurs modestes : </w:t>
      </w:r>
    </w:p>
    <w:p w:rsidR="008D5E47" w:rsidRDefault="008D5E47" w:rsidP="00E73AD9">
      <w:pPr>
        <w:autoSpaceDE w:val="0"/>
        <w:autoSpaceDN w:val="0"/>
        <w:adjustRightInd w:val="0"/>
        <w:spacing w:after="0" w:line="240" w:lineRule="auto"/>
        <w:ind w:left="15"/>
        <w:rPr>
          <w:rFonts w:eastAsiaTheme="minorHAnsi" w:cstheme="minorHAnsi"/>
          <w:sz w:val="22"/>
          <w:szCs w:val="22"/>
          <w:lang w:val="fr-FR" w:bidi="ar-SA"/>
        </w:rPr>
      </w:pPr>
    </w:p>
    <w:p w:rsidR="00E73AD9" w:rsidRDefault="00E73AD9" w:rsidP="0011426A">
      <w:pPr>
        <w:pStyle w:val="Paragraphedeliste"/>
        <w:numPr>
          <w:ilvl w:val="0"/>
          <w:numId w:val="66"/>
        </w:numPr>
        <w:autoSpaceDE w:val="0"/>
        <w:autoSpaceDN w:val="0"/>
        <w:adjustRightInd w:val="0"/>
        <w:spacing w:after="0" w:line="240" w:lineRule="auto"/>
        <w:rPr>
          <w:rFonts w:eastAsiaTheme="minorHAnsi" w:cstheme="minorHAnsi"/>
          <w:sz w:val="22"/>
          <w:szCs w:val="22"/>
          <w:lang w:val="fr-FR" w:bidi="ar-SA"/>
        </w:rPr>
      </w:pPr>
      <w:r w:rsidRPr="00E73AD9">
        <w:rPr>
          <w:rFonts w:eastAsiaTheme="minorHAnsi" w:cstheme="minorHAnsi"/>
          <w:sz w:val="22"/>
          <w:szCs w:val="22"/>
          <w:lang w:val="fr-FR" w:bidi="ar-SA"/>
        </w:rPr>
        <w:t>la prime pour l'emploi, mécanisme fiscal peu ciblé et servi tardivement</w:t>
      </w:r>
      <w:r w:rsidR="008D5E47">
        <w:rPr>
          <w:rFonts w:eastAsiaTheme="minorHAnsi" w:cstheme="minorHAnsi"/>
          <w:sz w:val="22"/>
          <w:szCs w:val="22"/>
          <w:lang w:val="fr-FR" w:bidi="ar-SA"/>
        </w:rPr>
        <w:t> ;</w:t>
      </w:r>
    </w:p>
    <w:p w:rsidR="00E73AD9" w:rsidRPr="00E73AD9" w:rsidRDefault="00E73AD9" w:rsidP="0011426A">
      <w:pPr>
        <w:pStyle w:val="Paragraphedeliste"/>
        <w:numPr>
          <w:ilvl w:val="0"/>
          <w:numId w:val="66"/>
        </w:numPr>
        <w:autoSpaceDE w:val="0"/>
        <w:autoSpaceDN w:val="0"/>
        <w:adjustRightInd w:val="0"/>
        <w:spacing w:after="0" w:line="240" w:lineRule="auto"/>
        <w:rPr>
          <w:rFonts w:eastAsiaTheme="minorHAnsi" w:cstheme="minorHAnsi"/>
          <w:sz w:val="22"/>
          <w:szCs w:val="22"/>
          <w:lang w:val="fr-FR" w:bidi="ar-SA"/>
        </w:rPr>
      </w:pPr>
      <w:r>
        <w:rPr>
          <w:rFonts w:eastAsiaTheme="minorHAnsi" w:cstheme="minorHAnsi"/>
          <w:sz w:val="22"/>
          <w:szCs w:val="22"/>
          <w:lang w:val="fr-FR" w:bidi="ar-SA"/>
        </w:rPr>
        <w:t>l</w:t>
      </w:r>
      <w:r w:rsidRPr="00E73AD9">
        <w:rPr>
          <w:rFonts w:eastAsiaTheme="minorHAnsi" w:cstheme="minorHAnsi"/>
          <w:sz w:val="22"/>
          <w:szCs w:val="22"/>
          <w:lang w:val="fr-FR" w:bidi="ar-SA"/>
        </w:rPr>
        <w:t>e Rsa activité, prestation ciblée sur les actifs situés sous le seuil de pauvreté, caractérisé par un faible taux de recours.</w:t>
      </w:r>
    </w:p>
    <w:p w:rsidR="00E73AD9" w:rsidRPr="00E73AD9" w:rsidRDefault="00E73AD9" w:rsidP="00E73AD9">
      <w:pPr>
        <w:autoSpaceDE w:val="0"/>
        <w:autoSpaceDN w:val="0"/>
        <w:adjustRightInd w:val="0"/>
        <w:spacing w:after="0" w:line="240" w:lineRule="auto"/>
        <w:ind w:left="15"/>
        <w:rPr>
          <w:rFonts w:eastAsiaTheme="minorHAnsi" w:cstheme="minorHAnsi"/>
          <w:sz w:val="22"/>
          <w:szCs w:val="22"/>
          <w:lang w:val="fr-FR" w:bidi="ar-SA"/>
        </w:rPr>
      </w:pPr>
    </w:p>
    <w:p w:rsidR="00E73AD9" w:rsidRDefault="00E73AD9" w:rsidP="00E73AD9">
      <w:pPr>
        <w:autoSpaceDE w:val="0"/>
        <w:autoSpaceDN w:val="0"/>
        <w:adjustRightInd w:val="0"/>
        <w:spacing w:after="0" w:line="240" w:lineRule="auto"/>
        <w:ind w:left="15"/>
        <w:rPr>
          <w:rFonts w:eastAsiaTheme="minorHAnsi" w:cstheme="minorHAnsi"/>
          <w:sz w:val="22"/>
          <w:szCs w:val="22"/>
          <w:lang w:val="fr-FR" w:bidi="ar-SA"/>
        </w:rPr>
      </w:pPr>
      <w:r w:rsidRPr="00E73AD9">
        <w:rPr>
          <w:rFonts w:eastAsiaTheme="minorHAnsi" w:cstheme="minorHAnsi"/>
          <w:sz w:val="22"/>
          <w:szCs w:val="22"/>
          <w:lang w:val="fr-FR" w:bidi="ar-SA"/>
        </w:rPr>
        <w:t>Les pouvoirs publics poursuivent trois objectifs  au</w:t>
      </w:r>
      <w:r>
        <w:rPr>
          <w:rFonts w:eastAsiaTheme="minorHAnsi" w:cstheme="minorHAnsi"/>
          <w:sz w:val="22"/>
          <w:szCs w:val="22"/>
          <w:lang w:val="fr-FR" w:bidi="ar-SA"/>
        </w:rPr>
        <w:t xml:space="preserve"> travers de ce dispositif</w:t>
      </w:r>
      <w:r w:rsidRPr="00E73AD9">
        <w:rPr>
          <w:rFonts w:eastAsiaTheme="minorHAnsi" w:cstheme="minorHAnsi"/>
          <w:sz w:val="22"/>
          <w:szCs w:val="22"/>
          <w:lang w:val="fr-FR" w:bidi="ar-SA"/>
        </w:rPr>
        <w:t xml:space="preserve"> :</w:t>
      </w:r>
    </w:p>
    <w:p w:rsidR="008D5E47" w:rsidRDefault="008D5E47" w:rsidP="00E73AD9">
      <w:pPr>
        <w:autoSpaceDE w:val="0"/>
        <w:autoSpaceDN w:val="0"/>
        <w:adjustRightInd w:val="0"/>
        <w:spacing w:after="0" w:line="240" w:lineRule="auto"/>
        <w:ind w:left="15"/>
        <w:rPr>
          <w:rFonts w:eastAsiaTheme="minorHAnsi" w:cstheme="minorHAnsi"/>
          <w:sz w:val="22"/>
          <w:szCs w:val="22"/>
          <w:lang w:val="fr-FR" w:bidi="ar-SA"/>
        </w:rPr>
      </w:pPr>
    </w:p>
    <w:p w:rsidR="00E73AD9" w:rsidRDefault="00E73AD9" w:rsidP="0011426A">
      <w:pPr>
        <w:pStyle w:val="Paragraphedeliste"/>
        <w:numPr>
          <w:ilvl w:val="0"/>
          <w:numId w:val="65"/>
        </w:numPr>
        <w:autoSpaceDE w:val="0"/>
        <w:autoSpaceDN w:val="0"/>
        <w:adjustRightInd w:val="0"/>
        <w:spacing w:after="0" w:line="240" w:lineRule="auto"/>
        <w:rPr>
          <w:rFonts w:eastAsiaTheme="minorHAnsi" w:cstheme="minorHAnsi"/>
          <w:sz w:val="22"/>
          <w:szCs w:val="22"/>
          <w:lang w:val="fr-FR" w:bidi="ar-SA"/>
        </w:rPr>
      </w:pPr>
      <w:r w:rsidRPr="00E73AD9">
        <w:rPr>
          <w:rFonts w:eastAsiaTheme="minorHAnsi" w:cstheme="minorHAnsi"/>
          <w:sz w:val="22"/>
          <w:szCs w:val="22"/>
          <w:lang w:val="fr-FR" w:bidi="ar-SA"/>
        </w:rPr>
        <w:t>la levée des  freins monétaires au retour à l'activité ;</w:t>
      </w:r>
    </w:p>
    <w:p w:rsidR="00E73AD9" w:rsidRDefault="00E73AD9" w:rsidP="0011426A">
      <w:pPr>
        <w:pStyle w:val="Paragraphedeliste"/>
        <w:numPr>
          <w:ilvl w:val="0"/>
          <w:numId w:val="65"/>
        </w:numPr>
        <w:autoSpaceDE w:val="0"/>
        <w:autoSpaceDN w:val="0"/>
        <w:adjustRightInd w:val="0"/>
        <w:spacing w:after="0" w:line="240" w:lineRule="auto"/>
        <w:rPr>
          <w:rFonts w:eastAsiaTheme="minorHAnsi" w:cstheme="minorHAnsi"/>
          <w:sz w:val="22"/>
          <w:szCs w:val="22"/>
          <w:lang w:val="fr-FR" w:bidi="ar-SA"/>
        </w:rPr>
      </w:pPr>
      <w:r w:rsidRPr="00E73AD9">
        <w:rPr>
          <w:rFonts w:eastAsiaTheme="minorHAnsi" w:cstheme="minorHAnsi"/>
          <w:sz w:val="22"/>
          <w:szCs w:val="22"/>
          <w:lang w:val="fr-FR" w:bidi="ar-SA"/>
        </w:rPr>
        <w:t>l’augmentation du pouvoir d'achat des travailleurs modestes ;</w:t>
      </w:r>
    </w:p>
    <w:p w:rsidR="00E73AD9" w:rsidRPr="00E73AD9" w:rsidRDefault="00E73AD9" w:rsidP="0011426A">
      <w:pPr>
        <w:pStyle w:val="Paragraphedeliste"/>
        <w:numPr>
          <w:ilvl w:val="0"/>
          <w:numId w:val="65"/>
        </w:numPr>
        <w:autoSpaceDE w:val="0"/>
        <w:autoSpaceDN w:val="0"/>
        <w:adjustRightInd w:val="0"/>
        <w:spacing w:after="0" w:line="240" w:lineRule="auto"/>
        <w:rPr>
          <w:rFonts w:eastAsiaTheme="minorHAnsi" w:cstheme="minorHAnsi"/>
          <w:sz w:val="22"/>
          <w:szCs w:val="22"/>
          <w:lang w:val="fr-FR" w:bidi="ar-SA"/>
        </w:rPr>
      </w:pPr>
      <w:r w:rsidRPr="00E73AD9">
        <w:rPr>
          <w:rFonts w:eastAsiaTheme="minorHAnsi" w:cstheme="minorHAnsi"/>
          <w:sz w:val="22"/>
          <w:szCs w:val="22"/>
          <w:lang w:val="fr-FR" w:bidi="ar-SA"/>
        </w:rPr>
        <w:t>l’entrée des  jeunes actifs dans le droit commun de la prime d'activité.</w:t>
      </w:r>
    </w:p>
    <w:p w:rsidR="00E73AD9" w:rsidRPr="00E73AD9" w:rsidRDefault="00E73AD9" w:rsidP="00E73AD9">
      <w:pPr>
        <w:autoSpaceDE w:val="0"/>
        <w:autoSpaceDN w:val="0"/>
        <w:adjustRightInd w:val="0"/>
        <w:spacing w:after="0" w:line="240" w:lineRule="auto"/>
        <w:rPr>
          <w:rFonts w:eastAsiaTheme="minorHAnsi" w:cstheme="minorHAnsi"/>
          <w:sz w:val="22"/>
          <w:szCs w:val="22"/>
          <w:lang w:val="fr-FR" w:bidi="ar-SA"/>
        </w:rPr>
      </w:pPr>
    </w:p>
    <w:p w:rsidR="00E73AD9" w:rsidRPr="00E73AD9" w:rsidRDefault="00C12EBE" w:rsidP="00E73AD9">
      <w:pPr>
        <w:autoSpaceDE w:val="0"/>
        <w:autoSpaceDN w:val="0"/>
        <w:adjustRightInd w:val="0"/>
        <w:spacing w:after="0" w:line="240" w:lineRule="auto"/>
        <w:ind w:left="15"/>
        <w:rPr>
          <w:rFonts w:eastAsiaTheme="minorHAnsi" w:cstheme="minorHAnsi"/>
          <w:sz w:val="22"/>
          <w:szCs w:val="22"/>
          <w:lang w:val="fr-FR" w:bidi="ar-SA"/>
        </w:rPr>
      </w:pPr>
      <w:r>
        <w:rPr>
          <w:rFonts w:eastAsiaTheme="minorHAnsi" w:cstheme="minorHAnsi"/>
          <w:sz w:val="22"/>
          <w:szCs w:val="22"/>
          <w:lang w:val="fr-FR" w:bidi="ar-SA"/>
        </w:rPr>
        <w:t>La b</w:t>
      </w:r>
      <w:r w:rsidR="00E73AD9" w:rsidRPr="00E73AD9">
        <w:rPr>
          <w:rFonts w:eastAsiaTheme="minorHAnsi" w:cstheme="minorHAnsi"/>
          <w:sz w:val="22"/>
          <w:szCs w:val="22"/>
          <w:lang w:val="fr-FR" w:bidi="ar-SA"/>
        </w:rPr>
        <w:t xml:space="preserve">ranche </w:t>
      </w:r>
      <w:r>
        <w:rPr>
          <w:rFonts w:eastAsiaTheme="minorHAnsi" w:cstheme="minorHAnsi"/>
          <w:sz w:val="22"/>
          <w:szCs w:val="22"/>
          <w:lang w:val="fr-FR" w:bidi="ar-SA"/>
        </w:rPr>
        <w:t>F</w:t>
      </w:r>
      <w:r w:rsidR="00E73AD9" w:rsidRPr="00E73AD9">
        <w:rPr>
          <w:rFonts w:eastAsiaTheme="minorHAnsi" w:cstheme="minorHAnsi"/>
          <w:sz w:val="22"/>
          <w:szCs w:val="22"/>
          <w:lang w:val="fr-FR" w:bidi="ar-SA"/>
        </w:rPr>
        <w:t>amille en se voyant confier la gestion de la prime d’activité est une nou</w:t>
      </w:r>
      <w:r w:rsidR="00E73AD9">
        <w:rPr>
          <w:rFonts w:eastAsiaTheme="minorHAnsi" w:cstheme="minorHAnsi"/>
          <w:sz w:val="22"/>
          <w:szCs w:val="22"/>
          <w:lang w:val="fr-FR" w:bidi="ar-SA"/>
        </w:rPr>
        <w:t xml:space="preserve">velle fois placée au cœur des </w:t>
      </w:r>
      <w:r w:rsidR="00E73AD9" w:rsidRPr="00E73AD9">
        <w:rPr>
          <w:rFonts w:eastAsiaTheme="minorHAnsi" w:cstheme="minorHAnsi"/>
          <w:sz w:val="22"/>
          <w:szCs w:val="22"/>
          <w:lang w:val="fr-FR" w:bidi="ar-SA"/>
        </w:rPr>
        <w:t>politiques publiques.</w:t>
      </w:r>
      <w:r w:rsidR="00E73AD9">
        <w:rPr>
          <w:rFonts w:eastAsiaTheme="minorHAnsi" w:cstheme="minorHAnsi"/>
          <w:sz w:val="22"/>
          <w:szCs w:val="22"/>
          <w:lang w:val="fr-FR" w:bidi="ar-SA"/>
        </w:rPr>
        <w:t xml:space="preserve"> Elle </w:t>
      </w:r>
      <w:r w:rsidR="00E73AD9" w:rsidRPr="00E73AD9">
        <w:rPr>
          <w:rFonts w:eastAsiaTheme="minorHAnsi" w:cstheme="minorHAnsi"/>
          <w:sz w:val="22"/>
          <w:szCs w:val="22"/>
          <w:lang w:val="fr-FR" w:bidi="ar-SA"/>
        </w:rPr>
        <w:t>s'organise pour réussir la mise en place et la</w:t>
      </w:r>
      <w:r w:rsidR="00E73AD9">
        <w:rPr>
          <w:rFonts w:eastAsiaTheme="minorHAnsi" w:cstheme="minorHAnsi"/>
          <w:sz w:val="22"/>
          <w:szCs w:val="22"/>
          <w:lang w:val="fr-FR" w:bidi="ar-SA"/>
        </w:rPr>
        <w:t xml:space="preserve"> gestion de la prime d'activité et</w:t>
      </w:r>
      <w:r w:rsidR="00E73AD9" w:rsidRPr="00E73AD9">
        <w:rPr>
          <w:rFonts w:eastAsiaTheme="minorHAnsi" w:cstheme="minorHAnsi"/>
          <w:sz w:val="22"/>
          <w:szCs w:val="22"/>
          <w:lang w:val="fr-FR" w:bidi="ar-SA"/>
        </w:rPr>
        <w:t xml:space="preserve"> possède des atouts et des savoirs faire qui doivent l'aider à relever ce défi</w:t>
      </w:r>
      <w:r w:rsidR="00E73AD9">
        <w:rPr>
          <w:rFonts w:eastAsiaTheme="minorHAnsi" w:cstheme="minorHAnsi"/>
          <w:sz w:val="22"/>
          <w:szCs w:val="22"/>
          <w:lang w:val="fr-FR" w:bidi="ar-SA"/>
        </w:rPr>
        <w:t>.</w:t>
      </w:r>
    </w:p>
    <w:p w:rsidR="00E73AD9" w:rsidRPr="00E73AD9" w:rsidRDefault="00E73AD9" w:rsidP="00E73AD9">
      <w:pPr>
        <w:autoSpaceDE w:val="0"/>
        <w:autoSpaceDN w:val="0"/>
        <w:adjustRightInd w:val="0"/>
        <w:spacing w:after="0" w:line="240" w:lineRule="auto"/>
        <w:ind w:left="15"/>
        <w:rPr>
          <w:rFonts w:eastAsiaTheme="minorHAnsi" w:cstheme="minorHAnsi"/>
          <w:sz w:val="22"/>
          <w:szCs w:val="22"/>
          <w:lang w:val="fr-FR" w:bidi="ar-SA"/>
        </w:rPr>
      </w:pPr>
    </w:p>
    <w:p w:rsidR="00E73AD9" w:rsidRPr="00E73AD9" w:rsidRDefault="00E73AD9" w:rsidP="00E73AD9">
      <w:pPr>
        <w:autoSpaceDE w:val="0"/>
        <w:autoSpaceDN w:val="0"/>
        <w:adjustRightInd w:val="0"/>
        <w:spacing w:after="0" w:line="240" w:lineRule="auto"/>
        <w:ind w:left="15"/>
        <w:rPr>
          <w:rFonts w:eastAsiaTheme="minorHAnsi" w:cstheme="minorHAnsi"/>
          <w:sz w:val="22"/>
          <w:szCs w:val="22"/>
          <w:lang w:val="fr-FR" w:bidi="ar-SA"/>
        </w:rPr>
      </w:pPr>
      <w:r w:rsidRPr="00E73AD9">
        <w:rPr>
          <w:rFonts w:eastAsiaTheme="minorHAnsi" w:cstheme="minorHAnsi"/>
          <w:sz w:val="22"/>
          <w:szCs w:val="22"/>
          <w:lang w:val="fr-FR" w:bidi="ar-SA"/>
        </w:rPr>
        <w:t>L’engagement des Caf constitue un facteur essentie</w:t>
      </w:r>
      <w:r w:rsidR="00C12EBE">
        <w:rPr>
          <w:rFonts w:eastAsiaTheme="minorHAnsi" w:cstheme="minorHAnsi"/>
          <w:sz w:val="22"/>
          <w:szCs w:val="22"/>
          <w:lang w:val="fr-FR" w:bidi="ar-SA"/>
        </w:rPr>
        <w:t>l de la réussite du dispositif.</w:t>
      </w:r>
    </w:p>
    <w:p w:rsidR="00E73AD9" w:rsidRPr="00E73AD9" w:rsidRDefault="00E73AD9" w:rsidP="00E73AD9">
      <w:pPr>
        <w:autoSpaceDE w:val="0"/>
        <w:autoSpaceDN w:val="0"/>
        <w:adjustRightInd w:val="0"/>
        <w:spacing w:after="0" w:line="240" w:lineRule="auto"/>
        <w:ind w:left="15"/>
        <w:rPr>
          <w:rFonts w:eastAsiaTheme="minorHAnsi" w:cstheme="minorHAnsi"/>
          <w:sz w:val="22"/>
          <w:szCs w:val="22"/>
          <w:lang w:val="fr-FR" w:bidi="ar-SA"/>
        </w:rPr>
      </w:pPr>
    </w:p>
    <w:p w:rsidR="00E73AD9" w:rsidRDefault="00E73AD9" w:rsidP="00E73AD9">
      <w:pPr>
        <w:autoSpaceDE w:val="0"/>
        <w:autoSpaceDN w:val="0"/>
        <w:adjustRightInd w:val="0"/>
        <w:spacing w:after="0" w:line="240" w:lineRule="auto"/>
        <w:ind w:left="15"/>
        <w:rPr>
          <w:rFonts w:eastAsiaTheme="minorHAnsi" w:cstheme="minorHAnsi"/>
          <w:sz w:val="22"/>
          <w:szCs w:val="22"/>
          <w:lang w:val="fr-FR" w:bidi="ar-SA"/>
        </w:rPr>
      </w:pPr>
      <w:r w:rsidRPr="00E73AD9">
        <w:rPr>
          <w:rFonts w:eastAsiaTheme="minorHAnsi" w:cstheme="minorHAnsi"/>
          <w:sz w:val="22"/>
          <w:szCs w:val="22"/>
          <w:lang w:val="fr-FR" w:bidi="ar-SA"/>
        </w:rPr>
        <w:t>A ce titre</w:t>
      </w:r>
      <w:r w:rsidR="00415268">
        <w:rPr>
          <w:rFonts w:eastAsiaTheme="minorHAnsi" w:cstheme="minorHAnsi"/>
          <w:sz w:val="22"/>
          <w:szCs w:val="22"/>
          <w:lang w:val="fr-FR" w:bidi="ar-SA"/>
        </w:rPr>
        <w:t>,</w:t>
      </w:r>
      <w:r w:rsidRPr="00E73AD9">
        <w:rPr>
          <w:rFonts w:eastAsiaTheme="minorHAnsi" w:cstheme="minorHAnsi"/>
          <w:sz w:val="22"/>
          <w:szCs w:val="22"/>
          <w:lang w:val="fr-FR" w:bidi="ar-SA"/>
        </w:rPr>
        <w:t xml:space="preserve"> le réseau présente d</w:t>
      </w:r>
      <w:r w:rsidR="00415268">
        <w:rPr>
          <w:rFonts w:eastAsiaTheme="minorHAnsi" w:cstheme="minorHAnsi"/>
          <w:sz w:val="22"/>
          <w:szCs w:val="22"/>
          <w:lang w:val="fr-FR" w:bidi="ar-SA"/>
        </w:rPr>
        <w:t xml:space="preserve">es </w:t>
      </w:r>
      <w:r w:rsidRPr="00E73AD9">
        <w:rPr>
          <w:rFonts w:eastAsiaTheme="minorHAnsi" w:cstheme="minorHAnsi"/>
          <w:sz w:val="22"/>
          <w:szCs w:val="22"/>
          <w:lang w:val="fr-FR" w:bidi="ar-SA"/>
        </w:rPr>
        <w:t>atou</w:t>
      </w:r>
      <w:r w:rsidR="00C12EBE">
        <w:rPr>
          <w:rFonts w:eastAsiaTheme="minorHAnsi" w:cstheme="minorHAnsi"/>
          <w:sz w:val="22"/>
          <w:szCs w:val="22"/>
          <w:lang w:val="fr-FR" w:bidi="ar-SA"/>
        </w:rPr>
        <w:t xml:space="preserve">ts pour aborder ce nouveau défi </w:t>
      </w:r>
      <w:r w:rsidR="00BD143F">
        <w:rPr>
          <w:rFonts w:eastAsiaTheme="minorHAnsi" w:cstheme="minorHAnsi"/>
          <w:sz w:val="22"/>
          <w:szCs w:val="22"/>
          <w:lang w:val="fr-FR" w:bidi="ar-SA"/>
        </w:rPr>
        <w:t xml:space="preserve">et </w:t>
      </w:r>
      <w:r w:rsidR="00BD143F" w:rsidRPr="00BD143F">
        <w:rPr>
          <w:rFonts w:eastAsiaTheme="minorHAnsi" w:cstheme="minorHAnsi"/>
          <w:sz w:val="22"/>
          <w:szCs w:val="22"/>
          <w:lang w:val="fr-FR" w:bidi="ar-SA"/>
        </w:rPr>
        <w:t>de réussites sur lesquels il nous faut collectivement capitaliser</w:t>
      </w:r>
      <w:r w:rsidR="00BD143F">
        <w:rPr>
          <w:rFonts w:eastAsiaTheme="minorHAnsi" w:cstheme="minorHAnsi"/>
          <w:sz w:val="22"/>
          <w:szCs w:val="22"/>
          <w:lang w:val="fr-FR" w:bidi="ar-SA"/>
        </w:rPr>
        <w:t xml:space="preserve"> </w:t>
      </w:r>
      <w:r w:rsidRPr="00E73AD9">
        <w:rPr>
          <w:rFonts w:eastAsiaTheme="minorHAnsi" w:cstheme="minorHAnsi"/>
          <w:sz w:val="22"/>
          <w:szCs w:val="22"/>
          <w:lang w:val="fr-FR" w:bidi="ar-SA"/>
        </w:rPr>
        <w:t xml:space="preserve">: </w:t>
      </w:r>
    </w:p>
    <w:p w:rsidR="008D5E47" w:rsidRDefault="008D5E47" w:rsidP="00E73AD9">
      <w:pPr>
        <w:autoSpaceDE w:val="0"/>
        <w:autoSpaceDN w:val="0"/>
        <w:adjustRightInd w:val="0"/>
        <w:spacing w:after="0" w:line="240" w:lineRule="auto"/>
        <w:ind w:left="15"/>
        <w:rPr>
          <w:rFonts w:eastAsiaTheme="minorHAnsi" w:cstheme="minorHAnsi"/>
          <w:sz w:val="22"/>
          <w:szCs w:val="22"/>
          <w:lang w:val="fr-FR" w:bidi="ar-SA"/>
        </w:rPr>
      </w:pPr>
    </w:p>
    <w:p w:rsidR="00E73AD9" w:rsidRDefault="00E73AD9" w:rsidP="0011426A">
      <w:pPr>
        <w:pStyle w:val="Paragraphedeliste"/>
        <w:numPr>
          <w:ilvl w:val="0"/>
          <w:numId w:val="67"/>
        </w:numPr>
        <w:autoSpaceDE w:val="0"/>
        <w:autoSpaceDN w:val="0"/>
        <w:adjustRightInd w:val="0"/>
        <w:spacing w:after="0" w:line="240" w:lineRule="auto"/>
        <w:rPr>
          <w:rFonts w:eastAsiaTheme="minorHAnsi" w:cstheme="minorHAnsi"/>
          <w:sz w:val="22"/>
          <w:szCs w:val="22"/>
          <w:lang w:val="fr-FR" w:bidi="ar-SA"/>
        </w:rPr>
      </w:pPr>
      <w:r w:rsidRPr="00E73AD9">
        <w:rPr>
          <w:rFonts w:eastAsiaTheme="minorHAnsi" w:cstheme="minorHAnsi"/>
          <w:sz w:val="22"/>
          <w:szCs w:val="22"/>
          <w:lang w:val="fr-FR" w:bidi="ar-SA"/>
        </w:rPr>
        <w:t>sa connaissance des bénéficiaires de R</w:t>
      </w:r>
      <w:r>
        <w:rPr>
          <w:rFonts w:eastAsiaTheme="minorHAnsi" w:cstheme="minorHAnsi"/>
          <w:sz w:val="22"/>
          <w:szCs w:val="22"/>
          <w:lang w:val="fr-FR" w:bidi="ar-SA"/>
        </w:rPr>
        <w:t>sa</w:t>
      </w:r>
      <w:r w:rsidR="00C12EBE">
        <w:rPr>
          <w:rFonts w:eastAsiaTheme="minorHAnsi" w:cstheme="minorHAnsi"/>
          <w:sz w:val="22"/>
          <w:szCs w:val="22"/>
          <w:lang w:val="fr-FR" w:bidi="ar-SA"/>
        </w:rPr>
        <w:t> ;</w:t>
      </w:r>
    </w:p>
    <w:p w:rsidR="00E73AD9" w:rsidRDefault="00E73AD9" w:rsidP="0011426A">
      <w:pPr>
        <w:pStyle w:val="Paragraphedeliste"/>
        <w:numPr>
          <w:ilvl w:val="0"/>
          <w:numId w:val="67"/>
        </w:numPr>
        <w:autoSpaceDE w:val="0"/>
        <w:autoSpaceDN w:val="0"/>
        <w:adjustRightInd w:val="0"/>
        <w:spacing w:after="0" w:line="240" w:lineRule="auto"/>
        <w:rPr>
          <w:rFonts w:eastAsiaTheme="minorHAnsi" w:cstheme="minorHAnsi"/>
          <w:sz w:val="22"/>
          <w:szCs w:val="22"/>
          <w:lang w:val="fr-FR" w:bidi="ar-SA"/>
        </w:rPr>
      </w:pPr>
      <w:r w:rsidRPr="00E73AD9">
        <w:rPr>
          <w:rFonts w:eastAsiaTheme="minorHAnsi" w:cstheme="minorHAnsi"/>
          <w:sz w:val="22"/>
          <w:szCs w:val="22"/>
          <w:lang w:val="fr-FR" w:bidi="ar-SA"/>
        </w:rPr>
        <w:t>son expérience en matière d’instruction et la maitrise des outil</w:t>
      </w:r>
      <w:r>
        <w:rPr>
          <w:rFonts w:eastAsiaTheme="minorHAnsi" w:cstheme="minorHAnsi"/>
          <w:sz w:val="22"/>
          <w:szCs w:val="22"/>
          <w:lang w:val="fr-FR" w:bidi="ar-SA"/>
        </w:rPr>
        <w:t>s associés</w:t>
      </w:r>
      <w:r w:rsidR="00C12EBE">
        <w:rPr>
          <w:rFonts w:eastAsiaTheme="minorHAnsi" w:cstheme="minorHAnsi"/>
          <w:sz w:val="22"/>
          <w:szCs w:val="22"/>
          <w:lang w:val="fr-FR" w:bidi="ar-SA"/>
        </w:rPr>
        <w:t> ;</w:t>
      </w:r>
    </w:p>
    <w:p w:rsidR="00BE6FE2" w:rsidRDefault="00C12EBE" w:rsidP="0011426A">
      <w:pPr>
        <w:pStyle w:val="Paragraphedeliste"/>
        <w:numPr>
          <w:ilvl w:val="0"/>
          <w:numId w:val="67"/>
        </w:numPr>
        <w:autoSpaceDE w:val="0"/>
        <w:autoSpaceDN w:val="0"/>
        <w:adjustRightInd w:val="0"/>
        <w:spacing w:after="0" w:line="240" w:lineRule="auto"/>
        <w:rPr>
          <w:rFonts w:eastAsiaTheme="minorHAnsi" w:cstheme="minorHAnsi"/>
          <w:sz w:val="22"/>
          <w:szCs w:val="22"/>
          <w:lang w:val="fr-FR" w:bidi="ar-SA"/>
        </w:rPr>
      </w:pPr>
      <w:r>
        <w:rPr>
          <w:rFonts w:eastAsiaTheme="minorHAnsi" w:cstheme="minorHAnsi"/>
          <w:sz w:val="22"/>
          <w:szCs w:val="22"/>
          <w:lang w:val="fr-FR" w:bidi="ar-SA"/>
        </w:rPr>
        <w:t>ses personnels ;</w:t>
      </w:r>
    </w:p>
    <w:p w:rsidR="00E73AD9" w:rsidRDefault="00E73AD9" w:rsidP="0011426A">
      <w:pPr>
        <w:pStyle w:val="Paragraphedeliste"/>
        <w:numPr>
          <w:ilvl w:val="0"/>
          <w:numId w:val="67"/>
        </w:numPr>
        <w:autoSpaceDE w:val="0"/>
        <w:autoSpaceDN w:val="0"/>
        <w:adjustRightInd w:val="0"/>
        <w:spacing w:after="0" w:line="240" w:lineRule="auto"/>
        <w:rPr>
          <w:rFonts w:eastAsiaTheme="minorHAnsi" w:cstheme="minorHAnsi"/>
          <w:sz w:val="22"/>
          <w:szCs w:val="22"/>
          <w:lang w:val="fr-FR" w:bidi="ar-SA"/>
        </w:rPr>
      </w:pPr>
      <w:r w:rsidRPr="00E73AD9">
        <w:rPr>
          <w:rFonts w:eastAsiaTheme="minorHAnsi" w:cstheme="minorHAnsi"/>
          <w:sz w:val="22"/>
          <w:szCs w:val="22"/>
          <w:lang w:val="fr-FR" w:bidi="ar-SA"/>
        </w:rPr>
        <w:t>le développeme</w:t>
      </w:r>
      <w:r w:rsidR="00C12EBE">
        <w:rPr>
          <w:rFonts w:eastAsiaTheme="minorHAnsi" w:cstheme="minorHAnsi"/>
          <w:sz w:val="22"/>
          <w:szCs w:val="22"/>
          <w:lang w:val="fr-FR" w:bidi="ar-SA"/>
        </w:rPr>
        <w:t>nt des services dématérialisés ;</w:t>
      </w:r>
    </w:p>
    <w:p w:rsidR="00BD143F" w:rsidRDefault="00E73AD9" w:rsidP="0011426A">
      <w:pPr>
        <w:pStyle w:val="Paragraphedeliste"/>
        <w:numPr>
          <w:ilvl w:val="0"/>
          <w:numId w:val="67"/>
        </w:numPr>
        <w:autoSpaceDE w:val="0"/>
        <w:autoSpaceDN w:val="0"/>
        <w:adjustRightInd w:val="0"/>
        <w:spacing w:after="0" w:line="240" w:lineRule="auto"/>
        <w:rPr>
          <w:rFonts w:eastAsiaTheme="minorHAnsi" w:cstheme="minorHAnsi"/>
          <w:sz w:val="22"/>
          <w:szCs w:val="22"/>
          <w:lang w:val="fr-FR" w:bidi="ar-SA"/>
        </w:rPr>
      </w:pPr>
      <w:r>
        <w:rPr>
          <w:rFonts w:eastAsiaTheme="minorHAnsi" w:cstheme="minorHAnsi"/>
          <w:sz w:val="22"/>
          <w:szCs w:val="22"/>
          <w:lang w:val="fr-FR" w:bidi="ar-SA"/>
        </w:rPr>
        <w:t>l</w:t>
      </w:r>
      <w:r w:rsidRPr="00E73AD9">
        <w:rPr>
          <w:rFonts w:eastAsiaTheme="minorHAnsi" w:cstheme="minorHAnsi"/>
          <w:sz w:val="22"/>
          <w:szCs w:val="22"/>
          <w:lang w:val="fr-FR" w:bidi="ar-SA"/>
        </w:rPr>
        <w:t xml:space="preserve">es dispositifs </w:t>
      </w:r>
      <w:r w:rsidR="00BD143F">
        <w:rPr>
          <w:rFonts w:eastAsiaTheme="minorHAnsi" w:cstheme="minorHAnsi"/>
          <w:sz w:val="22"/>
          <w:szCs w:val="22"/>
          <w:lang w:val="fr-FR" w:bidi="ar-SA"/>
        </w:rPr>
        <w:t>d</w:t>
      </w:r>
      <w:r w:rsidR="00C12EBE">
        <w:rPr>
          <w:rFonts w:eastAsiaTheme="minorHAnsi" w:cstheme="minorHAnsi"/>
          <w:sz w:val="22"/>
          <w:szCs w:val="22"/>
          <w:lang w:val="fr-FR" w:bidi="ar-SA"/>
        </w:rPr>
        <w:t>’accueil et d’accès aux droits ;</w:t>
      </w:r>
    </w:p>
    <w:p w:rsidR="00BE6FE2" w:rsidRDefault="00BE6FE2" w:rsidP="0011426A">
      <w:pPr>
        <w:pStyle w:val="Paragraphedeliste"/>
        <w:numPr>
          <w:ilvl w:val="0"/>
          <w:numId w:val="67"/>
        </w:numPr>
        <w:autoSpaceDE w:val="0"/>
        <w:autoSpaceDN w:val="0"/>
        <w:adjustRightInd w:val="0"/>
        <w:spacing w:after="0" w:line="240" w:lineRule="auto"/>
        <w:rPr>
          <w:rFonts w:eastAsiaTheme="minorHAnsi" w:cstheme="minorHAnsi"/>
          <w:sz w:val="22"/>
          <w:szCs w:val="22"/>
          <w:lang w:val="fr-FR" w:bidi="ar-SA"/>
        </w:rPr>
      </w:pPr>
      <w:r>
        <w:rPr>
          <w:rFonts w:eastAsiaTheme="minorHAnsi" w:cstheme="minorHAnsi"/>
          <w:sz w:val="22"/>
          <w:szCs w:val="22"/>
          <w:lang w:val="fr-FR" w:bidi="ar-SA"/>
        </w:rPr>
        <w:t>son expérience des réformes et sa capacité d’adaptation.</w:t>
      </w:r>
    </w:p>
    <w:p w:rsidR="00E73AD9" w:rsidRPr="00E73AD9" w:rsidRDefault="00E73AD9" w:rsidP="00E73AD9">
      <w:pPr>
        <w:autoSpaceDE w:val="0"/>
        <w:autoSpaceDN w:val="0"/>
        <w:adjustRightInd w:val="0"/>
        <w:spacing w:after="0" w:line="240" w:lineRule="auto"/>
        <w:ind w:left="15"/>
        <w:rPr>
          <w:rFonts w:eastAsiaTheme="minorHAnsi" w:cstheme="minorHAnsi"/>
          <w:sz w:val="22"/>
          <w:szCs w:val="22"/>
          <w:lang w:val="fr-FR" w:bidi="ar-SA"/>
        </w:rPr>
      </w:pPr>
    </w:p>
    <w:p w:rsidR="00BD143F" w:rsidRDefault="00E73AD9" w:rsidP="00BD143F">
      <w:pPr>
        <w:autoSpaceDE w:val="0"/>
        <w:autoSpaceDN w:val="0"/>
        <w:adjustRightInd w:val="0"/>
        <w:spacing w:after="0" w:line="240" w:lineRule="auto"/>
        <w:ind w:left="15"/>
        <w:rPr>
          <w:rFonts w:ascii="Helv" w:eastAsiaTheme="minorHAnsi" w:hAnsi="Helv" w:cs="Helv"/>
          <w:lang w:val="fr-FR" w:bidi="ar-SA"/>
        </w:rPr>
      </w:pPr>
      <w:r w:rsidRPr="00E73AD9">
        <w:rPr>
          <w:rFonts w:eastAsiaTheme="minorHAnsi" w:cstheme="minorHAnsi"/>
          <w:sz w:val="22"/>
          <w:szCs w:val="22"/>
          <w:lang w:val="fr-FR" w:bidi="ar-SA"/>
        </w:rPr>
        <w:t>L‘ensemble de ces atouts doivent permettre d’aborder la réforme sans crainte excessive de l’avenir et selon une approche à la hauteur d</w:t>
      </w:r>
      <w:r w:rsidR="00BD143F">
        <w:rPr>
          <w:rFonts w:eastAsiaTheme="minorHAnsi" w:cstheme="minorHAnsi"/>
          <w:sz w:val="22"/>
          <w:szCs w:val="22"/>
          <w:lang w:val="fr-FR" w:bidi="ar-SA"/>
        </w:rPr>
        <w:t xml:space="preserve">es ambitions que nous entendons </w:t>
      </w:r>
      <w:r w:rsidRPr="00E73AD9">
        <w:rPr>
          <w:rFonts w:eastAsiaTheme="minorHAnsi" w:cstheme="minorHAnsi"/>
          <w:sz w:val="22"/>
          <w:szCs w:val="22"/>
          <w:lang w:val="fr-FR" w:bidi="ar-SA"/>
        </w:rPr>
        <w:t>porter</w:t>
      </w:r>
      <w:r w:rsidR="00BD143F">
        <w:rPr>
          <w:rFonts w:eastAsiaTheme="minorHAnsi" w:cstheme="minorHAnsi"/>
          <w:sz w:val="22"/>
          <w:szCs w:val="22"/>
          <w:lang w:val="fr-FR" w:bidi="ar-SA"/>
        </w:rPr>
        <w:t>.</w:t>
      </w:r>
      <w:r w:rsidRPr="00E73AD9">
        <w:rPr>
          <w:rFonts w:ascii="Helv" w:eastAsiaTheme="minorHAnsi" w:hAnsi="Helv" w:cs="Helv"/>
          <w:lang w:val="fr-FR" w:bidi="ar-SA"/>
        </w:rPr>
        <w:t xml:space="preserve">  </w:t>
      </w:r>
    </w:p>
    <w:p w:rsidR="00BD143F" w:rsidRDefault="00BD143F" w:rsidP="00BD143F">
      <w:pPr>
        <w:autoSpaceDE w:val="0"/>
        <w:autoSpaceDN w:val="0"/>
        <w:adjustRightInd w:val="0"/>
        <w:spacing w:after="0" w:line="240" w:lineRule="auto"/>
        <w:ind w:left="15"/>
        <w:rPr>
          <w:rFonts w:ascii="Helv" w:eastAsiaTheme="minorHAnsi" w:hAnsi="Helv" w:cs="Helv"/>
          <w:lang w:val="fr-FR" w:bidi="ar-SA"/>
        </w:rPr>
      </w:pPr>
    </w:p>
    <w:p w:rsidR="00415268" w:rsidRDefault="00BD143F" w:rsidP="008D5E47">
      <w:pPr>
        <w:spacing w:after="0" w:line="240" w:lineRule="auto"/>
        <w:rPr>
          <w:b/>
          <w:bCs/>
          <w:caps/>
          <w:sz w:val="16"/>
          <w:szCs w:val="18"/>
          <w:lang w:val="fr-FR"/>
        </w:rPr>
      </w:pPr>
      <w:r>
        <w:rPr>
          <w:sz w:val="22"/>
          <w:szCs w:val="22"/>
          <w:lang w:val="fr-FR"/>
        </w:rPr>
        <w:t xml:space="preserve">Le calendrier </w:t>
      </w:r>
      <w:r w:rsidRPr="00BD143F">
        <w:rPr>
          <w:sz w:val="22"/>
          <w:szCs w:val="22"/>
          <w:lang w:val="fr-FR"/>
        </w:rPr>
        <w:t>très serré</w:t>
      </w:r>
      <w:r>
        <w:rPr>
          <w:sz w:val="22"/>
          <w:szCs w:val="22"/>
          <w:lang w:val="fr-FR"/>
        </w:rPr>
        <w:t xml:space="preserve"> (ci-joint)</w:t>
      </w:r>
      <w:r w:rsidRPr="00BD143F">
        <w:rPr>
          <w:sz w:val="22"/>
          <w:szCs w:val="22"/>
          <w:lang w:val="fr-FR"/>
        </w:rPr>
        <w:t xml:space="preserve"> de la réforme conduit à prévoir un traitement informatique étalé sur deux v</w:t>
      </w:r>
      <w:r>
        <w:rPr>
          <w:sz w:val="22"/>
          <w:szCs w:val="22"/>
          <w:lang w:val="fr-FR"/>
        </w:rPr>
        <w:t xml:space="preserve">ersions : janvier et juin 2016. </w:t>
      </w:r>
      <w:r w:rsidRPr="00BD143F">
        <w:rPr>
          <w:sz w:val="22"/>
          <w:szCs w:val="22"/>
          <w:lang w:val="fr-FR"/>
        </w:rPr>
        <w:t>L’intégration de certaines règles est, en concertation avec les pouvoirs publics</w:t>
      </w:r>
      <w:r>
        <w:rPr>
          <w:sz w:val="22"/>
          <w:szCs w:val="22"/>
          <w:lang w:val="fr-FR"/>
        </w:rPr>
        <w:t xml:space="preserve">, </w:t>
      </w:r>
      <w:r w:rsidRPr="00BD143F">
        <w:rPr>
          <w:sz w:val="22"/>
          <w:szCs w:val="22"/>
          <w:lang w:val="fr-FR"/>
        </w:rPr>
        <w:t xml:space="preserve">reportée en juin 2016, sans remise en cause des droits </w:t>
      </w:r>
      <w:r w:rsidR="004028F2" w:rsidRPr="00BD143F">
        <w:rPr>
          <w:sz w:val="22"/>
          <w:szCs w:val="22"/>
          <w:lang w:val="fr-FR"/>
        </w:rPr>
        <w:t>valorisés</w:t>
      </w:r>
      <w:r w:rsidRPr="00BD143F">
        <w:rPr>
          <w:sz w:val="22"/>
          <w:szCs w:val="22"/>
          <w:lang w:val="fr-FR"/>
        </w:rPr>
        <w:t xml:space="preserve"> depuis janvier 2016</w:t>
      </w:r>
      <w:r>
        <w:rPr>
          <w:sz w:val="22"/>
          <w:szCs w:val="22"/>
          <w:lang w:val="fr-FR"/>
        </w:rPr>
        <w:t>.</w:t>
      </w:r>
      <w:r w:rsidR="00415268">
        <w:rPr>
          <w:lang w:val="fr-FR"/>
        </w:rPr>
        <w:br w:type="page"/>
      </w:r>
    </w:p>
    <w:p w:rsidR="00E73AD9" w:rsidRPr="00412196" w:rsidRDefault="00E73AD9" w:rsidP="00E73AD9">
      <w:pPr>
        <w:pStyle w:val="Lgende"/>
        <w:jc w:val="center"/>
        <w:rPr>
          <w:rFonts w:ascii="Calibri" w:eastAsia="Times New Roman" w:hAnsi="Calibri" w:cs="Times New Roman"/>
          <w:bCs w:val="0"/>
          <w:color w:val="FF0000"/>
          <w:sz w:val="22"/>
          <w:szCs w:val="28"/>
          <w:lang w:val="fr-FR" w:eastAsia="fr-FR"/>
        </w:rPr>
      </w:pPr>
      <w:r w:rsidRPr="00412196">
        <w:rPr>
          <w:lang w:val="fr-FR"/>
        </w:rPr>
        <w:lastRenderedPageBreak/>
        <w:t xml:space="preserve">Figure </w:t>
      </w:r>
      <w:r>
        <w:rPr>
          <w:lang w:val="fr-FR"/>
        </w:rPr>
        <w:t>1</w:t>
      </w:r>
      <w:r w:rsidRPr="00412196">
        <w:rPr>
          <w:lang w:val="fr-FR"/>
        </w:rPr>
        <w:t xml:space="preserve"> - Calendrier des échéances législatives et réglementaires</w:t>
      </w:r>
    </w:p>
    <w:p w:rsidR="00E73AD9" w:rsidRPr="004145F3" w:rsidRDefault="00E73AD9" w:rsidP="00E73AD9">
      <w:pPr>
        <w:spacing w:after="0" w:line="240" w:lineRule="auto"/>
        <w:rPr>
          <w:rFonts w:ascii="Calibri" w:eastAsia="Times New Roman" w:hAnsi="Calibri" w:cs="Times New Roman"/>
          <w:bCs/>
          <w:sz w:val="22"/>
          <w:szCs w:val="28"/>
          <w:lang w:val="fr-FR" w:eastAsia="fr-FR"/>
        </w:rPr>
      </w:pPr>
    </w:p>
    <w:p w:rsidR="00E73AD9" w:rsidRPr="00412196" w:rsidRDefault="005A4249" w:rsidP="00E73AD9">
      <w:pPr>
        <w:keepNext/>
        <w:rPr>
          <w:lang w:val="fr-FR"/>
        </w:rPr>
      </w:pPr>
      <w:r w:rsidRPr="005A4249">
        <w:rPr>
          <w:noProof/>
          <w:lang w:val="fr-FR" w:eastAsia="fr-FR" w:bidi="ar-SA"/>
        </w:rPr>
        <w:drawing>
          <wp:inline distT="0" distB="0" distL="0" distR="0">
            <wp:extent cx="5724525" cy="2216911"/>
            <wp:effectExtent l="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5739005" cy="2222519"/>
                    </a:xfrm>
                    <a:prstGeom prst="rect">
                      <a:avLst/>
                    </a:prstGeom>
                    <a:noFill/>
                  </pic:spPr>
                </pic:pic>
              </a:graphicData>
            </a:graphic>
          </wp:inline>
        </w:drawing>
      </w:r>
    </w:p>
    <w:p w:rsidR="00E73AD9" w:rsidRPr="00412196" w:rsidRDefault="00E73AD9" w:rsidP="00E73AD9">
      <w:pPr>
        <w:spacing w:after="0" w:line="240" w:lineRule="auto"/>
        <w:rPr>
          <w:rFonts w:ascii="Calibri" w:eastAsia="Times New Roman" w:hAnsi="Calibri" w:cs="Times New Roman"/>
          <w:bCs/>
          <w:sz w:val="22"/>
          <w:szCs w:val="28"/>
          <w:lang w:val="fr-FR" w:eastAsia="fr-FR"/>
        </w:rPr>
      </w:pPr>
    </w:p>
    <w:p w:rsidR="00E73AD9" w:rsidRDefault="00E73AD9" w:rsidP="00E73AD9">
      <w:pPr>
        <w:autoSpaceDE w:val="0"/>
        <w:autoSpaceDN w:val="0"/>
        <w:adjustRightInd w:val="0"/>
        <w:spacing w:after="0" w:line="240" w:lineRule="auto"/>
        <w:rPr>
          <w:rFonts w:ascii="Calibri" w:eastAsia="Times New Roman" w:hAnsi="Calibri" w:cs="Arial"/>
          <w:bCs/>
          <w:sz w:val="22"/>
          <w:szCs w:val="28"/>
          <w:lang w:val="fr-FR" w:eastAsia="fr-FR"/>
        </w:rPr>
      </w:pPr>
      <w:r w:rsidRPr="00412196">
        <w:rPr>
          <w:rFonts w:ascii="Calibri" w:eastAsia="Times New Roman" w:hAnsi="Calibri" w:cs="Arial"/>
          <w:bCs/>
          <w:sz w:val="22"/>
          <w:szCs w:val="28"/>
          <w:lang w:val="fr-FR" w:eastAsia="fr-FR"/>
        </w:rPr>
        <w:t>Dans un contexte de tension sur la charge, cette réforme comporte pour la Branche de multiples enjeux en termes de capacité à :</w:t>
      </w:r>
    </w:p>
    <w:p w:rsidR="008D5E47" w:rsidRDefault="008D5E47" w:rsidP="00E73AD9">
      <w:pPr>
        <w:autoSpaceDE w:val="0"/>
        <w:autoSpaceDN w:val="0"/>
        <w:adjustRightInd w:val="0"/>
        <w:spacing w:after="0" w:line="240" w:lineRule="auto"/>
        <w:rPr>
          <w:rFonts w:ascii="Calibri" w:eastAsia="Times New Roman" w:hAnsi="Calibri" w:cs="Arial"/>
          <w:bCs/>
          <w:sz w:val="22"/>
          <w:szCs w:val="28"/>
          <w:lang w:val="fr-FR" w:eastAsia="fr-FR"/>
        </w:rPr>
      </w:pPr>
    </w:p>
    <w:p w:rsidR="00E73AD9" w:rsidRPr="004145F3" w:rsidRDefault="00E73AD9" w:rsidP="0011426A">
      <w:pPr>
        <w:pStyle w:val="Paragraphedeliste"/>
        <w:numPr>
          <w:ilvl w:val="0"/>
          <w:numId w:val="8"/>
        </w:numPr>
        <w:autoSpaceDE w:val="0"/>
        <w:autoSpaceDN w:val="0"/>
        <w:adjustRightInd w:val="0"/>
        <w:spacing w:after="0" w:line="240" w:lineRule="auto"/>
        <w:rPr>
          <w:rFonts w:ascii="Calibri" w:eastAsia="Times New Roman" w:hAnsi="Calibri" w:cs="Arial"/>
          <w:bCs/>
          <w:sz w:val="22"/>
          <w:szCs w:val="28"/>
          <w:lang w:val="fr-FR" w:eastAsia="fr-FR"/>
        </w:rPr>
      </w:pPr>
      <w:r>
        <w:rPr>
          <w:rFonts w:ascii="Calibri" w:eastAsia="Times New Roman" w:hAnsi="Calibri" w:cs="Arial"/>
          <w:bCs/>
          <w:sz w:val="22"/>
          <w:szCs w:val="28"/>
          <w:lang w:val="fr-FR" w:eastAsia="fr-FR"/>
        </w:rPr>
        <w:t xml:space="preserve">réaliser la bascule automatique des bénéficiaires de Rsa </w:t>
      </w:r>
      <w:r w:rsidR="00602E9B">
        <w:rPr>
          <w:rFonts w:ascii="Calibri" w:eastAsia="Times New Roman" w:hAnsi="Calibri" w:cs="Arial"/>
          <w:bCs/>
          <w:sz w:val="22"/>
          <w:szCs w:val="28"/>
          <w:lang w:val="fr-FR" w:eastAsia="fr-FR"/>
        </w:rPr>
        <w:t xml:space="preserve">en </w:t>
      </w:r>
      <w:r>
        <w:rPr>
          <w:rFonts w:ascii="Calibri" w:eastAsia="Times New Roman" w:hAnsi="Calibri" w:cs="Arial"/>
          <w:bCs/>
          <w:sz w:val="22"/>
          <w:szCs w:val="28"/>
          <w:lang w:val="fr-FR" w:eastAsia="fr-FR"/>
        </w:rPr>
        <w:t>acti</w:t>
      </w:r>
      <w:r w:rsidR="00C12EBE">
        <w:rPr>
          <w:rFonts w:ascii="Calibri" w:eastAsia="Times New Roman" w:hAnsi="Calibri" w:cs="Arial"/>
          <w:bCs/>
          <w:sz w:val="22"/>
          <w:szCs w:val="28"/>
          <w:lang w:val="fr-FR" w:eastAsia="fr-FR"/>
        </w:rPr>
        <w:t>vité dans le nouveau dispositif ;</w:t>
      </w:r>
    </w:p>
    <w:p w:rsidR="00E73AD9" w:rsidRPr="00412196" w:rsidRDefault="00E73AD9" w:rsidP="0011426A">
      <w:pPr>
        <w:numPr>
          <w:ilvl w:val="0"/>
          <w:numId w:val="8"/>
        </w:numPr>
        <w:autoSpaceDE w:val="0"/>
        <w:autoSpaceDN w:val="0"/>
        <w:adjustRightInd w:val="0"/>
        <w:spacing w:after="0" w:line="240" w:lineRule="auto"/>
        <w:rPr>
          <w:rFonts w:ascii="Calibri" w:eastAsia="Times New Roman" w:hAnsi="Calibri" w:cs="Arial"/>
          <w:bCs/>
          <w:sz w:val="22"/>
          <w:szCs w:val="28"/>
          <w:lang w:val="fr-FR" w:eastAsia="fr-FR"/>
        </w:rPr>
      </w:pPr>
      <w:r w:rsidRPr="00412196">
        <w:rPr>
          <w:rFonts w:ascii="Calibri" w:eastAsia="Times New Roman" w:hAnsi="Calibri" w:cs="Arial"/>
          <w:bCs/>
          <w:sz w:val="22"/>
          <w:szCs w:val="28"/>
          <w:lang w:val="fr-FR" w:eastAsia="fr-FR"/>
        </w:rPr>
        <w:t>abs</w:t>
      </w:r>
      <w:r>
        <w:rPr>
          <w:rFonts w:ascii="Calibri" w:eastAsia="Times New Roman" w:hAnsi="Calibri" w:cs="Arial"/>
          <w:bCs/>
          <w:sz w:val="22"/>
          <w:szCs w:val="28"/>
          <w:lang w:val="fr-FR" w:eastAsia="fr-FR"/>
        </w:rPr>
        <w:t>orber de nouveaux allocataires</w:t>
      </w:r>
      <w:r w:rsidR="00BE6FE2">
        <w:rPr>
          <w:rFonts w:ascii="Calibri" w:eastAsia="Times New Roman" w:hAnsi="Calibri" w:cs="Arial"/>
          <w:bCs/>
          <w:sz w:val="22"/>
          <w:szCs w:val="28"/>
          <w:lang w:val="fr-FR" w:eastAsia="fr-FR"/>
        </w:rPr>
        <w:t xml:space="preserve"> et gérer les nouveaux flux de contact</w:t>
      </w:r>
      <w:r w:rsidR="00C12EBE">
        <w:rPr>
          <w:rFonts w:ascii="Calibri" w:eastAsia="Times New Roman" w:hAnsi="Calibri" w:cs="Arial"/>
          <w:bCs/>
          <w:sz w:val="22"/>
          <w:szCs w:val="28"/>
          <w:lang w:val="fr-FR" w:eastAsia="fr-FR"/>
        </w:rPr>
        <w:t> ;</w:t>
      </w:r>
    </w:p>
    <w:p w:rsidR="00E73AD9" w:rsidRPr="00412196" w:rsidRDefault="00E73AD9" w:rsidP="0011426A">
      <w:pPr>
        <w:numPr>
          <w:ilvl w:val="0"/>
          <w:numId w:val="8"/>
        </w:numPr>
        <w:autoSpaceDE w:val="0"/>
        <w:autoSpaceDN w:val="0"/>
        <w:adjustRightInd w:val="0"/>
        <w:spacing w:after="0" w:line="240" w:lineRule="auto"/>
        <w:rPr>
          <w:rFonts w:ascii="Calibri" w:eastAsia="Times New Roman" w:hAnsi="Calibri" w:cs="Arial"/>
          <w:bCs/>
          <w:sz w:val="22"/>
          <w:szCs w:val="28"/>
          <w:lang w:val="fr-FR" w:eastAsia="fr-FR"/>
        </w:rPr>
      </w:pPr>
      <w:r w:rsidRPr="00412196">
        <w:rPr>
          <w:rFonts w:ascii="Calibri" w:eastAsia="Times New Roman" w:hAnsi="Calibri" w:cs="Arial"/>
          <w:bCs/>
          <w:sz w:val="22"/>
          <w:szCs w:val="28"/>
          <w:lang w:val="fr-FR" w:eastAsia="fr-FR"/>
        </w:rPr>
        <w:t>mettre en œuvre des parcours usagers au moyen d’outils dédiés participant à la simplification des démarches</w:t>
      </w:r>
      <w:r w:rsidR="00C12EBE">
        <w:rPr>
          <w:rFonts w:ascii="Calibri" w:eastAsia="Times New Roman" w:hAnsi="Calibri" w:cs="Arial"/>
          <w:bCs/>
          <w:sz w:val="22"/>
          <w:szCs w:val="28"/>
          <w:lang w:val="fr-FR" w:eastAsia="fr-FR"/>
        </w:rPr>
        <w:t xml:space="preserve"> e</w:t>
      </w:r>
      <w:r w:rsidRPr="00412196">
        <w:rPr>
          <w:rFonts w:ascii="Calibri" w:eastAsia="Times New Roman" w:hAnsi="Calibri" w:cs="Arial"/>
          <w:bCs/>
          <w:sz w:val="22"/>
          <w:szCs w:val="28"/>
          <w:lang w:val="fr-FR" w:eastAsia="fr-FR"/>
        </w:rPr>
        <w:t>t à l’accès aux droits</w:t>
      </w:r>
      <w:r w:rsidR="00C12EBE">
        <w:rPr>
          <w:rFonts w:ascii="Calibri" w:eastAsia="Times New Roman" w:hAnsi="Calibri" w:cs="Arial"/>
          <w:bCs/>
          <w:sz w:val="22"/>
          <w:szCs w:val="28"/>
          <w:lang w:val="fr-FR" w:eastAsia="fr-FR"/>
        </w:rPr>
        <w:t> ;</w:t>
      </w:r>
    </w:p>
    <w:p w:rsidR="00E73AD9" w:rsidRPr="00412196" w:rsidRDefault="00BE6FE2" w:rsidP="0011426A">
      <w:pPr>
        <w:numPr>
          <w:ilvl w:val="0"/>
          <w:numId w:val="8"/>
        </w:numPr>
        <w:autoSpaceDE w:val="0"/>
        <w:autoSpaceDN w:val="0"/>
        <w:adjustRightInd w:val="0"/>
        <w:spacing w:after="0" w:line="240" w:lineRule="auto"/>
        <w:rPr>
          <w:rFonts w:ascii="Calibri" w:eastAsia="Times New Roman" w:hAnsi="Calibri" w:cs="Arial"/>
          <w:bCs/>
          <w:sz w:val="22"/>
          <w:szCs w:val="28"/>
          <w:lang w:val="fr-FR" w:eastAsia="fr-FR"/>
        </w:rPr>
      </w:pPr>
      <w:r>
        <w:rPr>
          <w:rFonts w:ascii="Calibri" w:eastAsia="Times New Roman" w:hAnsi="Calibri" w:cs="Arial"/>
          <w:bCs/>
          <w:sz w:val="22"/>
          <w:szCs w:val="28"/>
          <w:lang w:val="fr-FR" w:eastAsia="fr-FR"/>
        </w:rPr>
        <w:t>mettre en place</w:t>
      </w:r>
      <w:r w:rsidR="00342BD9">
        <w:rPr>
          <w:rFonts w:ascii="Calibri" w:eastAsia="Times New Roman" w:hAnsi="Calibri" w:cs="Arial"/>
          <w:bCs/>
          <w:sz w:val="22"/>
          <w:szCs w:val="28"/>
          <w:lang w:val="fr-FR" w:eastAsia="fr-FR"/>
        </w:rPr>
        <w:t xml:space="preserve"> </w:t>
      </w:r>
      <w:r w:rsidR="00E73AD9" w:rsidRPr="00412196">
        <w:rPr>
          <w:rFonts w:ascii="Calibri" w:eastAsia="Times New Roman" w:hAnsi="Calibri" w:cs="Arial"/>
          <w:bCs/>
          <w:sz w:val="22"/>
          <w:szCs w:val="28"/>
          <w:lang w:val="fr-FR" w:eastAsia="fr-FR"/>
        </w:rPr>
        <w:t>un maillage territorial pour l’accompagnement à l’accès numérique</w:t>
      </w:r>
      <w:r w:rsidR="00C12EBE">
        <w:rPr>
          <w:rFonts w:ascii="Calibri" w:eastAsia="Times New Roman" w:hAnsi="Calibri" w:cs="Arial"/>
          <w:bCs/>
          <w:sz w:val="22"/>
          <w:szCs w:val="28"/>
          <w:lang w:val="fr-FR" w:eastAsia="fr-FR"/>
        </w:rPr>
        <w:t> ;</w:t>
      </w:r>
    </w:p>
    <w:p w:rsidR="00E73AD9" w:rsidRPr="00412196" w:rsidRDefault="00E73AD9" w:rsidP="0011426A">
      <w:pPr>
        <w:numPr>
          <w:ilvl w:val="0"/>
          <w:numId w:val="8"/>
        </w:numPr>
        <w:autoSpaceDE w:val="0"/>
        <w:autoSpaceDN w:val="0"/>
        <w:adjustRightInd w:val="0"/>
        <w:spacing w:after="0" w:line="240" w:lineRule="auto"/>
        <w:rPr>
          <w:rFonts w:ascii="Calibri" w:eastAsia="Times New Roman" w:hAnsi="Calibri" w:cs="Arial"/>
          <w:bCs/>
          <w:sz w:val="22"/>
          <w:szCs w:val="28"/>
          <w:lang w:val="fr-FR" w:eastAsia="fr-FR"/>
        </w:rPr>
      </w:pPr>
      <w:r w:rsidRPr="00412196">
        <w:rPr>
          <w:rFonts w:ascii="Calibri" w:eastAsia="Times New Roman" w:hAnsi="Calibri" w:cs="Arial"/>
          <w:bCs/>
          <w:sz w:val="22"/>
          <w:szCs w:val="28"/>
          <w:lang w:val="fr-FR" w:eastAsia="fr-FR"/>
        </w:rPr>
        <w:t>renforcer les capacités de production</w:t>
      </w:r>
      <w:r w:rsidR="00C12EBE">
        <w:rPr>
          <w:rFonts w:ascii="Calibri" w:eastAsia="Times New Roman" w:hAnsi="Calibri" w:cs="Arial"/>
          <w:bCs/>
          <w:sz w:val="22"/>
          <w:szCs w:val="28"/>
          <w:lang w:val="fr-FR" w:eastAsia="fr-FR"/>
        </w:rPr>
        <w:t> ;</w:t>
      </w:r>
    </w:p>
    <w:p w:rsidR="00E73AD9" w:rsidRDefault="00E73AD9" w:rsidP="0011426A">
      <w:pPr>
        <w:numPr>
          <w:ilvl w:val="0"/>
          <w:numId w:val="8"/>
        </w:numPr>
        <w:autoSpaceDE w:val="0"/>
        <w:autoSpaceDN w:val="0"/>
        <w:adjustRightInd w:val="0"/>
        <w:spacing w:after="0" w:line="240" w:lineRule="auto"/>
        <w:rPr>
          <w:rFonts w:ascii="Calibri" w:eastAsia="Times New Roman" w:hAnsi="Calibri" w:cs="Arial"/>
          <w:bCs/>
          <w:sz w:val="22"/>
          <w:szCs w:val="28"/>
          <w:lang w:val="fr-FR" w:eastAsia="fr-FR"/>
        </w:rPr>
      </w:pPr>
      <w:r w:rsidRPr="00412196">
        <w:rPr>
          <w:rFonts w:ascii="Calibri" w:eastAsia="Times New Roman" w:hAnsi="Calibri" w:cs="Arial"/>
          <w:bCs/>
          <w:sz w:val="22"/>
          <w:szCs w:val="28"/>
          <w:lang w:val="fr-FR" w:eastAsia="fr-FR"/>
        </w:rPr>
        <w:t>accompagner le réseau</w:t>
      </w:r>
      <w:r w:rsidR="00C12EBE">
        <w:rPr>
          <w:rFonts w:ascii="Calibri" w:eastAsia="Times New Roman" w:hAnsi="Calibri" w:cs="Arial"/>
          <w:bCs/>
          <w:sz w:val="22"/>
          <w:szCs w:val="28"/>
          <w:lang w:val="fr-FR" w:eastAsia="fr-FR"/>
        </w:rPr>
        <w:t> ;</w:t>
      </w:r>
    </w:p>
    <w:p w:rsidR="00BE6FE2" w:rsidRPr="00412196" w:rsidRDefault="00C12EBE" w:rsidP="0011426A">
      <w:pPr>
        <w:numPr>
          <w:ilvl w:val="0"/>
          <w:numId w:val="8"/>
        </w:numPr>
        <w:autoSpaceDE w:val="0"/>
        <w:autoSpaceDN w:val="0"/>
        <w:adjustRightInd w:val="0"/>
        <w:spacing w:after="0" w:line="240" w:lineRule="auto"/>
        <w:rPr>
          <w:rFonts w:ascii="Calibri" w:eastAsia="Times New Roman" w:hAnsi="Calibri" w:cs="Arial"/>
          <w:bCs/>
          <w:sz w:val="22"/>
          <w:szCs w:val="28"/>
          <w:lang w:val="fr-FR" w:eastAsia="fr-FR"/>
        </w:rPr>
      </w:pPr>
      <w:r>
        <w:rPr>
          <w:rFonts w:ascii="Calibri" w:eastAsia="Times New Roman" w:hAnsi="Calibri" w:cs="Arial"/>
          <w:bCs/>
          <w:sz w:val="22"/>
          <w:szCs w:val="28"/>
          <w:lang w:val="fr-FR" w:eastAsia="fr-FR"/>
        </w:rPr>
        <w:t>r</w:t>
      </w:r>
      <w:r w:rsidR="00BE6FE2">
        <w:rPr>
          <w:rFonts w:ascii="Calibri" w:eastAsia="Times New Roman" w:hAnsi="Calibri" w:cs="Arial"/>
          <w:bCs/>
          <w:sz w:val="22"/>
          <w:szCs w:val="28"/>
          <w:lang w:val="fr-FR" w:eastAsia="fr-FR"/>
        </w:rPr>
        <w:t xml:space="preserve">enforcer l’effort de promotion de l’usage des téléservices. </w:t>
      </w:r>
    </w:p>
    <w:p w:rsidR="00E73AD9" w:rsidRPr="00412196" w:rsidRDefault="00E73AD9" w:rsidP="00E73AD9">
      <w:pPr>
        <w:spacing w:after="0" w:line="240" w:lineRule="auto"/>
        <w:rPr>
          <w:rFonts w:ascii="Calibri" w:eastAsia="Times New Roman" w:hAnsi="Calibri" w:cs="Times New Roman"/>
          <w:bCs/>
          <w:sz w:val="22"/>
          <w:szCs w:val="28"/>
          <w:lang w:val="fr-FR" w:eastAsia="fr-FR"/>
        </w:rPr>
      </w:pPr>
    </w:p>
    <w:p w:rsidR="00BD143F" w:rsidRPr="00185065" w:rsidRDefault="00E73AD9" w:rsidP="007B5B0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b/>
          <w:bCs/>
          <w:i/>
          <w:sz w:val="22"/>
          <w:szCs w:val="28"/>
          <w:lang w:val="fr-FR" w:eastAsia="fr-FR"/>
        </w:rPr>
      </w:pPr>
      <w:r w:rsidRPr="00185065">
        <w:rPr>
          <w:rFonts w:ascii="Calibri" w:eastAsia="Times New Roman" w:hAnsi="Calibri" w:cs="Times New Roman"/>
          <w:b/>
          <w:bCs/>
          <w:i/>
          <w:sz w:val="22"/>
          <w:szCs w:val="28"/>
          <w:lang w:val="fr-FR" w:eastAsia="fr-FR"/>
        </w:rPr>
        <w:t xml:space="preserve">Au vu de ces multiples enjeux, la </w:t>
      </w:r>
      <w:r w:rsidR="008D5E47" w:rsidRPr="00185065">
        <w:rPr>
          <w:rFonts w:ascii="Calibri" w:eastAsia="Times New Roman" w:hAnsi="Calibri" w:cs="Times New Roman"/>
          <w:b/>
          <w:bCs/>
          <w:i/>
          <w:sz w:val="22"/>
          <w:szCs w:val="28"/>
          <w:lang w:val="fr-FR" w:eastAsia="fr-FR"/>
        </w:rPr>
        <w:t>b</w:t>
      </w:r>
      <w:r w:rsidRPr="00185065">
        <w:rPr>
          <w:rFonts w:ascii="Calibri" w:eastAsia="Times New Roman" w:hAnsi="Calibri" w:cs="Times New Roman"/>
          <w:b/>
          <w:bCs/>
          <w:i/>
          <w:sz w:val="22"/>
          <w:szCs w:val="28"/>
          <w:lang w:val="fr-FR" w:eastAsia="fr-FR"/>
        </w:rPr>
        <w:t xml:space="preserve">ranche </w:t>
      </w:r>
      <w:r w:rsidR="008D5E47" w:rsidRPr="00185065">
        <w:rPr>
          <w:rFonts w:ascii="Calibri" w:eastAsia="Times New Roman" w:hAnsi="Calibri" w:cs="Times New Roman"/>
          <w:b/>
          <w:bCs/>
          <w:i/>
          <w:sz w:val="22"/>
          <w:szCs w:val="28"/>
          <w:lang w:val="fr-FR" w:eastAsia="fr-FR"/>
        </w:rPr>
        <w:t>F</w:t>
      </w:r>
      <w:r w:rsidRPr="00185065">
        <w:rPr>
          <w:rFonts w:ascii="Calibri" w:eastAsia="Times New Roman" w:hAnsi="Calibri" w:cs="Times New Roman"/>
          <w:b/>
          <w:bCs/>
          <w:i/>
          <w:sz w:val="22"/>
          <w:szCs w:val="28"/>
          <w:lang w:val="fr-FR" w:eastAsia="fr-FR"/>
        </w:rPr>
        <w:t>amille</w:t>
      </w:r>
      <w:r w:rsidR="008D5E47" w:rsidRPr="00185065">
        <w:rPr>
          <w:rFonts w:ascii="Calibri" w:eastAsia="Times New Roman" w:hAnsi="Calibri" w:cs="Times New Roman"/>
          <w:b/>
          <w:bCs/>
          <w:i/>
          <w:sz w:val="22"/>
          <w:szCs w:val="28"/>
          <w:lang w:val="fr-FR" w:eastAsia="fr-FR"/>
        </w:rPr>
        <w:t xml:space="preserve"> </w:t>
      </w:r>
      <w:r w:rsidR="00BE6FE2" w:rsidRPr="00185065">
        <w:rPr>
          <w:rFonts w:ascii="Calibri" w:eastAsia="Times New Roman" w:hAnsi="Calibri" w:cs="Times New Roman"/>
          <w:b/>
          <w:bCs/>
          <w:i/>
          <w:sz w:val="22"/>
          <w:szCs w:val="28"/>
          <w:lang w:val="fr-FR" w:eastAsia="fr-FR"/>
        </w:rPr>
        <w:t xml:space="preserve">s’est donné comme objectif une démarche </w:t>
      </w:r>
      <w:r w:rsidRPr="00185065">
        <w:rPr>
          <w:rFonts w:ascii="Calibri" w:eastAsia="Times New Roman" w:hAnsi="Calibri" w:cs="Times New Roman"/>
          <w:b/>
          <w:bCs/>
          <w:i/>
          <w:sz w:val="22"/>
          <w:szCs w:val="28"/>
          <w:lang w:val="fr-FR" w:eastAsia="fr-FR"/>
        </w:rPr>
        <w:t xml:space="preserve">100% dématérialisée et personnalisée. La réalisation de cette simplification à la fois en termes de gestion et de démarches administratives passe par la conception d’outils présentés dans le présent document. </w:t>
      </w:r>
    </w:p>
    <w:p w:rsidR="00185065" w:rsidRDefault="00185065" w:rsidP="00BD143F">
      <w:pPr>
        <w:autoSpaceDE w:val="0"/>
        <w:autoSpaceDN w:val="0"/>
        <w:adjustRightInd w:val="0"/>
        <w:spacing w:after="0" w:line="240" w:lineRule="auto"/>
        <w:rPr>
          <w:rFonts w:ascii="Calibri" w:eastAsia="Times New Roman" w:hAnsi="Calibri" w:cs="Arial"/>
          <w:b/>
          <w:bCs/>
          <w:sz w:val="22"/>
          <w:szCs w:val="28"/>
          <w:lang w:val="fr-FR" w:eastAsia="fr-FR"/>
        </w:rPr>
      </w:pPr>
    </w:p>
    <w:p w:rsidR="00BD143F" w:rsidRPr="004145F3" w:rsidRDefault="00BD143F" w:rsidP="00BD143F">
      <w:pPr>
        <w:autoSpaceDE w:val="0"/>
        <w:autoSpaceDN w:val="0"/>
        <w:adjustRightInd w:val="0"/>
        <w:spacing w:after="0" w:line="240" w:lineRule="auto"/>
        <w:rPr>
          <w:rFonts w:ascii="Calibri" w:eastAsia="Times New Roman" w:hAnsi="Calibri" w:cs="Arial"/>
          <w:b/>
          <w:bCs/>
          <w:sz w:val="22"/>
          <w:szCs w:val="28"/>
          <w:lang w:val="fr-FR" w:eastAsia="fr-FR"/>
        </w:rPr>
      </w:pPr>
      <w:r w:rsidRPr="004145F3">
        <w:rPr>
          <w:rFonts w:ascii="Calibri" w:eastAsia="Times New Roman" w:hAnsi="Calibri" w:cs="Arial"/>
          <w:b/>
          <w:bCs/>
          <w:sz w:val="22"/>
          <w:szCs w:val="28"/>
          <w:lang w:val="fr-FR" w:eastAsia="fr-FR"/>
        </w:rPr>
        <w:t xml:space="preserve">Une réforme d’envergure </w:t>
      </w:r>
      <w:r>
        <w:rPr>
          <w:rFonts w:ascii="Calibri" w:eastAsia="Times New Roman" w:hAnsi="Calibri" w:cs="Arial"/>
          <w:b/>
          <w:bCs/>
          <w:sz w:val="22"/>
          <w:szCs w:val="28"/>
          <w:lang w:val="fr-FR" w:eastAsia="fr-FR"/>
        </w:rPr>
        <w:t>[…]</w:t>
      </w:r>
    </w:p>
    <w:p w:rsidR="00BD143F" w:rsidRDefault="00BD143F" w:rsidP="00BD143F">
      <w:pPr>
        <w:spacing w:after="0" w:line="240" w:lineRule="auto"/>
        <w:rPr>
          <w:rFonts w:ascii="Calibri" w:eastAsia="Times New Roman" w:hAnsi="Calibri" w:cs="Times New Roman"/>
          <w:bCs/>
          <w:sz w:val="22"/>
          <w:szCs w:val="28"/>
          <w:lang w:val="fr-FR" w:eastAsia="fr-FR"/>
        </w:rPr>
      </w:pPr>
    </w:p>
    <w:p w:rsidR="00E73AD9" w:rsidRDefault="00E73AD9" w:rsidP="00393ED6">
      <w:pPr>
        <w:spacing w:after="0" w:line="240" w:lineRule="auto"/>
        <w:rPr>
          <w:rFonts w:cstheme="minorHAnsi"/>
          <w:color w:val="000000" w:themeColor="text1"/>
          <w:sz w:val="22"/>
          <w:szCs w:val="22"/>
          <w:lang w:val="fr-FR" w:bidi="ar-SA"/>
        </w:rPr>
      </w:pPr>
      <w:r w:rsidRPr="00F54879">
        <w:rPr>
          <w:rFonts w:eastAsia="Times New Roman" w:cstheme="minorHAnsi"/>
          <w:bCs/>
          <w:color w:val="000000" w:themeColor="text1"/>
          <w:sz w:val="22"/>
          <w:szCs w:val="22"/>
          <w:lang w:val="fr-FR" w:eastAsia="fr-FR"/>
        </w:rPr>
        <w:t>La prime d’activité mise en place dans le cadre de cette réforme concernera un grand nombre de foyers. Des estimations ont été réalisées par la Direction des statistiques, des études et de la recherche de la C</w:t>
      </w:r>
      <w:r w:rsidR="00C12EBE">
        <w:rPr>
          <w:rFonts w:eastAsia="Times New Roman" w:cstheme="minorHAnsi"/>
          <w:bCs/>
          <w:color w:val="000000" w:themeColor="text1"/>
          <w:sz w:val="22"/>
          <w:szCs w:val="22"/>
          <w:lang w:val="fr-FR" w:eastAsia="fr-FR"/>
        </w:rPr>
        <w:t>naf</w:t>
      </w:r>
      <w:r w:rsidRPr="00F54879">
        <w:rPr>
          <w:rFonts w:eastAsia="Times New Roman" w:cstheme="minorHAnsi"/>
          <w:bCs/>
          <w:color w:val="000000" w:themeColor="text1"/>
          <w:sz w:val="22"/>
          <w:szCs w:val="22"/>
          <w:lang w:val="fr-FR" w:eastAsia="fr-FR"/>
        </w:rPr>
        <w:t xml:space="preserve"> à partir du modèle de micro-simulation Myriade. Deux hypothèses de recours à la prestation ont été envisagées : 50 % (hypothèse gouvernementale) et 100 % (pour apprécier l’ensemble du public potentiel). Avec ces taux de recours, le nombre de foyers bénéficiaires de la prime d’activité au cours d’une année serait respectivement de 2 et 4 millions. Parmi eux, le nombre de foyers non connus des Caf serait respectivement de 400</w:t>
      </w:r>
      <w:r w:rsidR="008D5E47">
        <w:rPr>
          <w:rFonts w:eastAsia="Times New Roman" w:cstheme="minorHAnsi"/>
          <w:bCs/>
          <w:color w:val="000000" w:themeColor="text1"/>
          <w:sz w:val="22"/>
          <w:szCs w:val="22"/>
          <w:lang w:val="fr-FR" w:eastAsia="fr-FR"/>
        </w:rPr>
        <w:t> </w:t>
      </w:r>
      <w:r w:rsidRPr="00F54879">
        <w:rPr>
          <w:rFonts w:eastAsia="Times New Roman" w:cstheme="minorHAnsi"/>
          <w:bCs/>
          <w:color w:val="000000" w:themeColor="text1"/>
          <w:sz w:val="22"/>
          <w:szCs w:val="22"/>
          <w:lang w:val="fr-FR" w:eastAsia="fr-FR"/>
        </w:rPr>
        <w:t xml:space="preserve">000 et 1,2 million (cf. graphique). Les estimations ont été déclinées pour chaque Caf en tenant compte d’éléments de contexte locaux (non seulement nombre d’allocataires du Rsa activité, mais également de bénéficiaires de la prime pour l’emploi, nombre de jeunes actifs, …). A ce titre, vous pouvez retrouver l’ensemble des éléments dans la note </w:t>
      </w:r>
      <w:r w:rsidRPr="00F54879">
        <w:rPr>
          <w:rFonts w:cstheme="minorHAnsi"/>
          <w:color w:val="000000" w:themeColor="text1"/>
          <w:sz w:val="22"/>
          <w:szCs w:val="22"/>
          <w:lang w:val="fr-FR" w:bidi="ar-SA"/>
        </w:rPr>
        <w:t>DSPA2015-105 qui vous a été adressée le 5 août 2015.</w:t>
      </w:r>
    </w:p>
    <w:p w:rsidR="00393ED6" w:rsidRDefault="00393ED6" w:rsidP="00393ED6">
      <w:pPr>
        <w:spacing w:after="0" w:line="240" w:lineRule="auto"/>
        <w:rPr>
          <w:rFonts w:cstheme="minorHAnsi"/>
          <w:color w:val="000000" w:themeColor="text1"/>
          <w:sz w:val="22"/>
          <w:szCs w:val="22"/>
          <w:lang w:val="fr-FR" w:bidi="ar-SA"/>
        </w:rPr>
      </w:pPr>
    </w:p>
    <w:p w:rsidR="00393ED6" w:rsidRDefault="00393ED6" w:rsidP="00393ED6">
      <w:pPr>
        <w:spacing w:after="0" w:line="240" w:lineRule="auto"/>
        <w:rPr>
          <w:rFonts w:cstheme="minorHAnsi"/>
          <w:color w:val="000000" w:themeColor="text1"/>
          <w:sz w:val="22"/>
          <w:szCs w:val="22"/>
          <w:lang w:val="fr-FR" w:bidi="ar-SA"/>
        </w:rPr>
      </w:pPr>
    </w:p>
    <w:p w:rsidR="00415268" w:rsidRDefault="00415268">
      <w:pPr>
        <w:rPr>
          <w:b/>
          <w:bCs/>
          <w:caps/>
          <w:sz w:val="16"/>
          <w:szCs w:val="18"/>
          <w:lang w:val="fr-FR"/>
        </w:rPr>
      </w:pPr>
    </w:p>
    <w:p w:rsidR="00E73AD9" w:rsidRPr="00F54879" w:rsidRDefault="00E73AD9" w:rsidP="00E73AD9">
      <w:pPr>
        <w:pStyle w:val="Lgende"/>
        <w:jc w:val="center"/>
        <w:rPr>
          <w:lang w:val="fr-FR"/>
        </w:rPr>
      </w:pPr>
      <w:r w:rsidRPr="00412196">
        <w:rPr>
          <w:lang w:val="fr-FR"/>
        </w:rPr>
        <w:t xml:space="preserve">Figure </w:t>
      </w:r>
      <w:r>
        <w:rPr>
          <w:lang w:val="fr-FR"/>
        </w:rPr>
        <w:t>2 – Origine des foyers bénéficiaires de la prime d’activité au cours de l’année</w:t>
      </w:r>
    </w:p>
    <w:p w:rsidR="00E73AD9" w:rsidRPr="00F54879" w:rsidRDefault="00E73AD9" w:rsidP="00E73AD9">
      <w:pPr>
        <w:keepNext/>
        <w:spacing w:after="0" w:line="240" w:lineRule="auto"/>
        <w:rPr>
          <w:rFonts w:ascii="Calibri" w:eastAsia="Times New Roman" w:hAnsi="Calibri" w:cs="Times New Roman"/>
          <w:bCs/>
          <w:color w:val="000000" w:themeColor="text1"/>
          <w:sz w:val="16"/>
          <w:szCs w:val="16"/>
          <w:lang w:val="fr-FR" w:eastAsia="fr-FR"/>
        </w:rPr>
      </w:pPr>
      <w:r w:rsidRPr="00F54879">
        <w:rPr>
          <w:rFonts w:ascii="Calibri" w:eastAsia="Times New Roman" w:hAnsi="Calibri" w:cs="Times New Roman"/>
          <w:bCs/>
          <w:color w:val="000000" w:themeColor="text1"/>
          <w:sz w:val="16"/>
          <w:szCs w:val="16"/>
          <w:lang w:val="fr-FR" w:eastAsia="fr-FR"/>
        </w:rPr>
        <w:t>Source : CNAF-DSER, modèle de micro-simulation Myriade</w:t>
      </w:r>
    </w:p>
    <w:p w:rsidR="00E73AD9" w:rsidRPr="00F54879" w:rsidRDefault="00E73AD9" w:rsidP="00E73AD9">
      <w:pPr>
        <w:keepNext/>
        <w:spacing w:after="0" w:line="240" w:lineRule="auto"/>
        <w:rPr>
          <w:rFonts w:ascii="Calibri" w:eastAsia="Times New Roman" w:hAnsi="Calibri" w:cs="Times New Roman"/>
          <w:bCs/>
          <w:color w:val="000000" w:themeColor="text1"/>
          <w:sz w:val="16"/>
          <w:szCs w:val="16"/>
          <w:lang w:val="fr-FR" w:eastAsia="fr-FR"/>
        </w:rPr>
      </w:pPr>
      <w:r w:rsidRPr="00F54879">
        <w:rPr>
          <w:rFonts w:ascii="Calibri" w:eastAsia="Times New Roman" w:hAnsi="Calibri" w:cs="Times New Roman"/>
          <w:bCs/>
          <w:color w:val="000000" w:themeColor="text1"/>
          <w:sz w:val="16"/>
          <w:szCs w:val="16"/>
          <w:lang w:val="fr-FR" w:eastAsia="fr-FR"/>
        </w:rPr>
        <w:t>Champ : France métropolitaine</w:t>
      </w:r>
    </w:p>
    <w:p w:rsidR="00E73AD9" w:rsidRPr="00195661" w:rsidRDefault="00E73AD9" w:rsidP="00E73AD9">
      <w:pPr>
        <w:keepNext/>
        <w:spacing w:after="0" w:line="240" w:lineRule="auto"/>
        <w:rPr>
          <w:rFonts w:ascii="Calibri" w:eastAsia="Times New Roman" w:hAnsi="Calibri" w:cs="Times New Roman"/>
          <w:bCs/>
          <w:color w:val="0066FF"/>
          <w:sz w:val="16"/>
          <w:szCs w:val="16"/>
          <w:lang w:val="fr-FR" w:eastAsia="fr-FR"/>
        </w:rPr>
      </w:pPr>
    </w:p>
    <w:p w:rsidR="00E73AD9" w:rsidRDefault="00E73AD9" w:rsidP="00E73AD9">
      <w:pPr>
        <w:autoSpaceDE w:val="0"/>
        <w:autoSpaceDN w:val="0"/>
        <w:adjustRightInd w:val="0"/>
        <w:spacing w:after="0" w:line="240" w:lineRule="auto"/>
        <w:rPr>
          <w:rFonts w:ascii="Calibri" w:eastAsia="Times New Roman" w:hAnsi="Calibri" w:cs="Arial"/>
          <w:bCs/>
          <w:sz w:val="22"/>
          <w:szCs w:val="28"/>
          <w:lang w:val="fr-FR" w:eastAsia="fr-FR"/>
        </w:rPr>
      </w:pPr>
      <w:r w:rsidRPr="00195661">
        <w:rPr>
          <w:noProof/>
          <w:color w:val="0066FF"/>
          <w:lang w:val="fr-FR" w:eastAsia="fr-FR" w:bidi="ar-SA"/>
        </w:rPr>
        <w:drawing>
          <wp:inline distT="0" distB="0" distL="0" distR="0">
            <wp:extent cx="4572000" cy="2743200"/>
            <wp:effectExtent l="0" t="0" r="19050" b="19050"/>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73AD9" w:rsidRPr="004145F3" w:rsidRDefault="00E73AD9" w:rsidP="00E73AD9">
      <w:pPr>
        <w:spacing w:after="0" w:line="240" w:lineRule="auto"/>
        <w:rPr>
          <w:rFonts w:ascii="Calibri" w:eastAsia="Times New Roman" w:hAnsi="Calibri" w:cs="Times New Roman"/>
          <w:bCs/>
          <w:sz w:val="22"/>
          <w:szCs w:val="28"/>
          <w:lang w:val="fr-FR" w:eastAsia="fr-FR"/>
        </w:rPr>
      </w:pPr>
    </w:p>
    <w:p w:rsidR="00E73AD9" w:rsidRPr="004145F3" w:rsidRDefault="00BD143F" w:rsidP="00E73AD9">
      <w:pPr>
        <w:autoSpaceDE w:val="0"/>
        <w:autoSpaceDN w:val="0"/>
        <w:adjustRightInd w:val="0"/>
        <w:spacing w:after="0" w:line="240" w:lineRule="auto"/>
        <w:rPr>
          <w:rFonts w:ascii="Calibri" w:eastAsia="Times New Roman" w:hAnsi="Calibri" w:cs="Arial"/>
          <w:b/>
          <w:bCs/>
          <w:sz w:val="22"/>
          <w:szCs w:val="28"/>
          <w:lang w:val="fr-FR" w:eastAsia="fr-FR"/>
        </w:rPr>
      </w:pPr>
      <w:r>
        <w:rPr>
          <w:rFonts w:ascii="Calibri" w:eastAsia="Times New Roman" w:hAnsi="Calibri" w:cs="Arial"/>
          <w:b/>
          <w:bCs/>
          <w:sz w:val="22"/>
          <w:szCs w:val="28"/>
          <w:lang w:val="fr-FR" w:eastAsia="fr-FR"/>
        </w:rPr>
        <w:t>[…]</w:t>
      </w:r>
      <w:r w:rsidR="00E73AD9" w:rsidRPr="004145F3">
        <w:rPr>
          <w:rFonts w:ascii="Calibri" w:eastAsia="Times New Roman" w:hAnsi="Calibri" w:cs="Arial"/>
          <w:b/>
          <w:bCs/>
          <w:sz w:val="22"/>
          <w:szCs w:val="28"/>
          <w:lang w:val="fr-FR" w:eastAsia="fr-FR"/>
        </w:rPr>
        <w:t xml:space="preserve"> </w:t>
      </w:r>
      <w:r>
        <w:rPr>
          <w:rFonts w:ascii="Calibri" w:eastAsia="Times New Roman" w:hAnsi="Calibri" w:cs="Arial"/>
          <w:b/>
          <w:bCs/>
          <w:sz w:val="22"/>
          <w:szCs w:val="28"/>
          <w:lang w:val="fr-FR" w:eastAsia="fr-FR"/>
        </w:rPr>
        <w:t xml:space="preserve">qui </w:t>
      </w:r>
      <w:r w:rsidR="00E73AD9" w:rsidRPr="004145F3">
        <w:rPr>
          <w:rFonts w:ascii="Calibri" w:eastAsia="Times New Roman" w:hAnsi="Calibri" w:cs="Arial"/>
          <w:b/>
          <w:bCs/>
          <w:sz w:val="22"/>
          <w:szCs w:val="28"/>
          <w:lang w:val="fr-FR" w:eastAsia="fr-FR"/>
        </w:rPr>
        <w:t>nécessite une organisation rigoureuse</w:t>
      </w:r>
    </w:p>
    <w:p w:rsidR="00E73AD9" w:rsidRPr="00412196" w:rsidRDefault="00E73AD9" w:rsidP="00E73AD9">
      <w:pPr>
        <w:spacing w:before="240" w:after="0" w:line="240" w:lineRule="auto"/>
        <w:rPr>
          <w:rFonts w:ascii="Calibri" w:eastAsia="Times New Roman" w:hAnsi="Calibri" w:cs="Arial"/>
          <w:sz w:val="22"/>
          <w:szCs w:val="28"/>
          <w:lang w:val="fr-FR" w:eastAsia="fr-FR"/>
        </w:rPr>
      </w:pPr>
      <w:r w:rsidRPr="00412196">
        <w:rPr>
          <w:rFonts w:ascii="Calibri" w:eastAsia="Times New Roman" w:hAnsi="Calibri" w:cs="Arial"/>
          <w:sz w:val="22"/>
          <w:szCs w:val="28"/>
          <w:lang w:val="fr-FR" w:eastAsia="fr-FR"/>
        </w:rPr>
        <w:t xml:space="preserve">L’architecture du pilotage national de la réforme est composée de deux niveaux : un pilotage stratégique et un pilotage opérationnel auquel sont adossés quatre groupes projets opérationnels, associant </w:t>
      </w:r>
      <w:r w:rsidR="00C12EBE">
        <w:rPr>
          <w:rFonts w:ascii="Calibri" w:eastAsia="Times New Roman" w:hAnsi="Calibri" w:cs="Arial"/>
          <w:sz w:val="22"/>
          <w:szCs w:val="28"/>
          <w:lang w:val="fr-FR" w:eastAsia="fr-FR"/>
        </w:rPr>
        <w:t>le réseau des Caf et la Caisse ce</w:t>
      </w:r>
      <w:r w:rsidRPr="00412196">
        <w:rPr>
          <w:rFonts w:ascii="Calibri" w:eastAsia="Times New Roman" w:hAnsi="Calibri" w:cs="Arial"/>
          <w:sz w:val="22"/>
          <w:szCs w:val="28"/>
          <w:lang w:val="fr-FR" w:eastAsia="fr-FR"/>
        </w:rPr>
        <w:t xml:space="preserve">ntrale de </w:t>
      </w:r>
      <w:r w:rsidR="00415268">
        <w:rPr>
          <w:rFonts w:ascii="Calibri" w:eastAsia="Times New Roman" w:hAnsi="Calibri" w:cs="Arial"/>
          <w:sz w:val="22"/>
          <w:szCs w:val="28"/>
          <w:lang w:val="fr-FR" w:eastAsia="fr-FR"/>
        </w:rPr>
        <w:t>mutualité s</w:t>
      </w:r>
      <w:r w:rsidRPr="00412196">
        <w:rPr>
          <w:rFonts w:ascii="Calibri" w:eastAsia="Times New Roman" w:hAnsi="Calibri" w:cs="Arial"/>
          <w:sz w:val="22"/>
          <w:szCs w:val="28"/>
          <w:lang w:val="fr-FR" w:eastAsia="fr-FR"/>
        </w:rPr>
        <w:t xml:space="preserve">ociale et </w:t>
      </w:r>
      <w:r w:rsidR="00415268">
        <w:rPr>
          <w:rFonts w:ascii="Calibri" w:eastAsia="Times New Roman" w:hAnsi="Calibri" w:cs="Arial"/>
          <w:sz w:val="22"/>
          <w:szCs w:val="28"/>
          <w:lang w:val="fr-FR" w:eastAsia="fr-FR"/>
        </w:rPr>
        <w:t>a</w:t>
      </w:r>
      <w:r w:rsidRPr="00412196">
        <w:rPr>
          <w:rFonts w:ascii="Calibri" w:eastAsia="Times New Roman" w:hAnsi="Calibri" w:cs="Arial"/>
          <w:sz w:val="22"/>
          <w:szCs w:val="28"/>
          <w:lang w:val="fr-FR" w:eastAsia="fr-FR"/>
        </w:rPr>
        <w:t>gricole.</w:t>
      </w:r>
    </w:p>
    <w:p w:rsidR="00E73AD9" w:rsidRDefault="00E73AD9" w:rsidP="00E73AD9">
      <w:pPr>
        <w:spacing w:after="0" w:line="240" w:lineRule="auto"/>
        <w:rPr>
          <w:rFonts w:ascii="Calibri" w:eastAsia="Times New Roman" w:hAnsi="Calibri" w:cs="Arial"/>
          <w:sz w:val="22"/>
          <w:szCs w:val="28"/>
          <w:lang w:val="fr-FR" w:eastAsia="fr-FR"/>
        </w:rPr>
      </w:pPr>
    </w:p>
    <w:p w:rsidR="00E73AD9" w:rsidRPr="00412196" w:rsidRDefault="00E73AD9" w:rsidP="00E73AD9">
      <w:pPr>
        <w:pStyle w:val="Lgende"/>
        <w:jc w:val="center"/>
        <w:rPr>
          <w:rFonts w:ascii="Calibri" w:eastAsia="Times New Roman" w:hAnsi="Calibri" w:cs="Times New Roman"/>
          <w:bCs w:val="0"/>
          <w:color w:val="FF0000"/>
          <w:sz w:val="22"/>
          <w:szCs w:val="28"/>
          <w:lang w:val="fr-FR" w:eastAsia="fr-FR"/>
        </w:rPr>
      </w:pPr>
      <w:r w:rsidRPr="00412196">
        <w:rPr>
          <w:lang w:val="fr-FR"/>
        </w:rPr>
        <w:t xml:space="preserve">Figure </w:t>
      </w:r>
      <w:r>
        <w:rPr>
          <w:lang w:val="fr-FR"/>
        </w:rPr>
        <w:t>3</w:t>
      </w:r>
      <w:r w:rsidRPr="00412196">
        <w:rPr>
          <w:lang w:val="fr-FR"/>
        </w:rPr>
        <w:t xml:space="preserve"> - </w:t>
      </w:r>
      <w:r w:rsidRPr="00D135B1">
        <w:rPr>
          <w:lang w:val="fr-FR"/>
        </w:rPr>
        <w:t xml:space="preserve">Schéma d'organisation de la </w:t>
      </w:r>
      <w:r>
        <w:rPr>
          <w:lang w:val="fr-FR"/>
        </w:rPr>
        <w:t>CNAF</w:t>
      </w:r>
      <w:r w:rsidRPr="00D135B1">
        <w:rPr>
          <w:lang w:val="fr-FR"/>
        </w:rPr>
        <w:t xml:space="preserve"> pour la réforme </w:t>
      </w:r>
      <w:r>
        <w:rPr>
          <w:lang w:val="fr-FR"/>
        </w:rPr>
        <w:t>Prime d’activité</w:t>
      </w:r>
    </w:p>
    <w:p w:rsidR="00E73AD9" w:rsidRDefault="005A4249" w:rsidP="00E73AD9">
      <w:pPr>
        <w:keepNext/>
        <w:spacing w:after="0" w:line="240" w:lineRule="auto"/>
        <w:jc w:val="center"/>
        <w:rPr>
          <w:lang w:val="fr-FR"/>
        </w:rPr>
      </w:pPr>
      <w:r>
        <w:rPr>
          <w:noProof/>
          <w:lang w:val="fr-FR" w:eastAsia="fr-FR" w:bidi="ar-SA"/>
        </w:rPr>
        <w:drawing>
          <wp:inline distT="0" distB="0" distL="0" distR="0">
            <wp:extent cx="3665124" cy="2967676"/>
            <wp:effectExtent l="1905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3665124" cy="2967676"/>
                    </a:xfrm>
                    <a:prstGeom prst="rect">
                      <a:avLst/>
                    </a:prstGeom>
                    <a:noFill/>
                  </pic:spPr>
                </pic:pic>
              </a:graphicData>
            </a:graphic>
          </wp:inline>
        </w:drawing>
      </w:r>
    </w:p>
    <w:p w:rsidR="00E73AD9" w:rsidRDefault="00E73AD9" w:rsidP="00E73AD9">
      <w:pPr>
        <w:keepNext/>
        <w:spacing w:after="0" w:line="240" w:lineRule="auto"/>
        <w:jc w:val="center"/>
        <w:rPr>
          <w:lang w:val="fr-FR"/>
        </w:rPr>
      </w:pPr>
    </w:p>
    <w:p w:rsidR="00393ED6" w:rsidRDefault="00393ED6" w:rsidP="00E73AD9">
      <w:pPr>
        <w:keepNext/>
        <w:spacing w:after="0" w:line="240" w:lineRule="auto"/>
        <w:jc w:val="center"/>
        <w:rPr>
          <w:lang w:val="fr-FR"/>
        </w:rPr>
      </w:pPr>
    </w:p>
    <w:p w:rsidR="007B702F" w:rsidRPr="002A6826" w:rsidRDefault="00E73AD9" w:rsidP="00901F95">
      <w:pPr>
        <w:pBdr>
          <w:top w:val="single" w:sz="4" w:space="1" w:color="auto"/>
          <w:left w:val="single" w:sz="4" w:space="4" w:color="auto"/>
          <w:bottom w:val="single" w:sz="4" w:space="1" w:color="auto"/>
          <w:right w:val="single" w:sz="4" w:space="4" w:color="auto"/>
        </w:pBdr>
        <w:rPr>
          <w:b/>
          <w:i/>
          <w:lang w:val="fr-FR"/>
        </w:rPr>
      </w:pPr>
      <w:r w:rsidRPr="002A6826">
        <w:rPr>
          <w:rFonts w:ascii="Calibri" w:eastAsia="Times New Roman" w:hAnsi="Calibri" w:cs="Times New Roman"/>
          <w:b/>
          <w:bCs/>
          <w:i/>
          <w:sz w:val="22"/>
          <w:szCs w:val="28"/>
          <w:lang w:val="fr-FR" w:eastAsia="fr-FR"/>
        </w:rPr>
        <w:t xml:space="preserve">S’agissant des Caf, la réussite du projet repose dans un premier temps sur les modalités de pilotage à l’échelon local : à ce titre il est préconisé de mettre en place une structure projet sur le dispositif </w:t>
      </w:r>
      <w:r w:rsidRPr="002A6826">
        <w:rPr>
          <w:rFonts w:ascii="Calibri" w:eastAsia="Times New Roman" w:hAnsi="Calibri" w:cs="Times New Roman"/>
          <w:b/>
          <w:bCs/>
          <w:i/>
          <w:sz w:val="22"/>
          <w:szCs w:val="28"/>
          <w:lang w:val="fr-FR" w:eastAsia="fr-FR"/>
        </w:rPr>
        <w:lastRenderedPageBreak/>
        <w:t>Prime d’activ</w:t>
      </w:r>
      <w:r w:rsidR="002A6826" w:rsidRPr="002A6826">
        <w:rPr>
          <w:rFonts w:ascii="Calibri" w:eastAsia="Times New Roman" w:hAnsi="Calibri" w:cs="Times New Roman"/>
          <w:b/>
          <w:bCs/>
          <w:i/>
          <w:sz w:val="22"/>
          <w:szCs w:val="28"/>
          <w:lang w:val="fr-FR" w:eastAsia="fr-FR"/>
        </w:rPr>
        <w:t xml:space="preserve">ité au sein de chaque organisme, en vous appuyant </w:t>
      </w:r>
      <w:r w:rsidR="002A6826">
        <w:rPr>
          <w:rFonts w:ascii="Calibri" w:eastAsia="Times New Roman" w:hAnsi="Calibri" w:cs="Times New Roman"/>
          <w:b/>
          <w:bCs/>
          <w:i/>
          <w:sz w:val="22"/>
          <w:szCs w:val="28"/>
          <w:lang w:val="fr-FR" w:eastAsia="fr-FR"/>
        </w:rPr>
        <w:t xml:space="preserve">sur les « actions Caf identifiées » (cf. </w:t>
      </w:r>
      <w:r w:rsidR="00393ED6">
        <w:rPr>
          <w:rFonts w:ascii="Calibri" w:eastAsia="Times New Roman" w:hAnsi="Calibri" w:cs="Times New Roman"/>
          <w:b/>
          <w:bCs/>
          <w:i/>
          <w:sz w:val="22"/>
          <w:szCs w:val="28"/>
          <w:lang w:val="fr-FR" w:eastAsia="fr-FR"/>
        </w:rPr>
        <w:t>annexe2).</w:t>
      </w:r>
    </w:p>
    <w:p w:rsidR="0029701B" w:rsidRPr="001520F2" w:rsidRDefault="000622DB" w:rsidP="008D5E47">
      <w:pPr>
        <w:pStyle w:val="Titre1"/>
        <w:numPr>
          <w:ilvl w:val="0"/>
          <w:numId w:val="11"/>
        </w:numPr>
        <w:ind w:hanging="436"/>
        <w:rPr>
          <w:b/>
          <w:color w:val="15BCBC"/>
          <w:lang w:val="fr-FR"/>
        </w:rPr>
      </w:pPr>
      <w:bookmarkStart w:id="3" w:name="_Toc429695994"/>
      <w:r w:rsidRPr="001520F2">
        <w:rPr>
          <w:b/>
          <w:color w:val="15BCBC"/>
          <w:lang w:val="fr-FR"/>
        </w:rPr>
        <w:t>U</w:t>
      </w:r>
      <w:r w:rsidR="00F54879" w:rsidRPr="001520F2">
        <w:rPr>
          <w:b/>
          <w:color w:val="15BCBC"/>
          <w:lang w:val="fr-FR"/>
        </w:rPr>
        <w:t>n dispositif d’incitation à la reprise d’activité et au maintien dans l’emploi</w:t>
      </w:r>
      <w:r w:rsidRPr="001520F2">
        <w:rPr>
          <w:b/>
          <w:color w:val="15BCBC"/>
          <w:lang w:val="fr-FR"/>
        </w:rPr>
        <w:t> : présentation de la réforme</w:t>
      </w:r>
      <w:bookmarkEnd w:id="3"/>
    </w:p>
    <w:p w:rsidR="007B702F" w:rsidRPr="007B702F" w:rsidRDefault="007B702F" w:rsidP="007B702F">
      <w:pPr>
        <w:rPr>
          <w:sz w:val="2"/>
          <w:szCs w:val="2"/>
          <w:lang w:val="fr-FR"/>
        </w:rPr>
      </w:pPr>
    </w:p>
    <w:p w:rsidR="00E05987" w:rsidRPr="00412196" w:rsidRDefault="00E05987" w:rsidP="00E05987">
      <w:pPr>
        <w:spacing w:after="240" w:line="240" w:lineRule="auto"/>
        <w:rPr>
          <w:rFonts w:ascii="Calibri" w:eastAsia="Times New Roman" w:hAnsi="Calibri" w:cs="Times New Roman"/>
          <w:sz w:val="22"/>
          <w:szCs w:val="28"/>
          <w:lang w:val="fr-FR" w:eastAsia="fr-FR"/>
        </w:rPr>
      </w:pPr>
      <w:r w:rsidRPr="00412196">
        <w:rPr>
          <w:rFonts w:ascii="Calibri" w:eastAsia="Times New Roman" w:hAnsi="Calibri" w:cs="Times New Roman"/>
          <w:sz w:val="22"/>
          <w:szCs w:val="28"/>
          <w:lang w:val="fr-FR" w:eastAsia="fr-FR"/>
        </w:rPr>
        <w:t xml:space="preserve">La </w:t>
      </w:r>
      <w:r w:rsidR="0029701B" w:rsidRPr="00412196">
        <w:rPr>
          <w:rFonts w:ascii="Calibri" w:eastAsia="Times New Roman" w:hAnsi="Calibri" w:cs="Times New Roman"/>
          <w:sz w:val="22"/>
          <w:szCs w:val="28"/>
          <w:lang w:val="fr-FR" w:eastAsia="fr-FR"/>
        </w:rPr>
        <w:t>Prime d’activité</w:t>
      </w:r>
      <w:r w:rsidRPr="00412196">
        <w:rPr>
          <w:rFonts w:ascii="Calibri" w:eastAsia="Times New Roman" w:hAnsi="Calibri" w:cs="Times New Roman"/>
          <w:sz w:val="22"/>
          <w:szCs w:val="28"/>
          <w:lang w:val="fr-FR" w:eastAsia="fr-FR"/>
        </w:rPr>
        <w:t xml:space="preserve"> a pour objet d'inciter les travailleurs aux ressources modestes, qu'ils soient salariés ou </w:t>
      </w:r>
      <w:r w:rsidR="0029701B" w:rsidRPr="00412196">
        <w:rPr>
          <w:rFonts w:ascii="Calibri" w:eastAsia="Times New Roman" w:hAnsi="Calibri" w:cs="Times New Roman"/>
          <w:sz w:val="22"/>
          <w:szCs w:val="28"/>
          <w:lang w:val="fr-FR" w:eastAsia="fr-FR"/>
        </w:rPr>
        <w:t>non-salariés</w:t>
      </w:r>
      <w:r w:rsidRPr="00412196">
        <w:rPr>
          <w:rFonts w:ascii="Calibri" w:eastAsia="Times New Roman" w:hAnsi="Calibri" w:cs="Times New Roman"/>
          <w:sz w:val="22"/>
          <w:szCs w:val="28"/>
          <w:lang w:val="fr-FR" w:eastAsia="fr-FR"/>
        </w:rPr>
        <w:t>, à l'exercice ou à la reprise d'une activité professionnelle et de soutenir leur pouvoir d'achat. Elle peut être versée au foyer pour tout membre disposant de revenus d’activité professionnelle en trimestre de référence quelle que soit la situation professionnelle sur le trimestre de droit sauf exceptions.</w:t>
      </w:r>
    </w:p>
    <w:p w:rsidR="00E05987" w:rsidRPr="00412196" w:rsidRDefault="00E05987" w:rsidP="00E05987">
      <w:pPr>
        <w:spacing w:after="240" w:line="240" w:lineRule="auto"/>
        <w:rPr>
          <w:rFonts w:ascii="Calibri" w:eastAsia="Times New Roman" w:hAnsi="Calibri" w:cs="Times New Roman"/>
          <w:sz w:val="22"/>
          <w:szCs w:val="28"/>
          <w:lang w:val="fr-FR" w:eastAsia="fr-FR"/>
        </w:rPr>
      </w:pPr>
      <w:r w:rsidRPr="00412196">
        <w:rPr>
          <w:rFonts w:ascii="Calibri" w:eastAsia="Times New Roman" w:hAnsi="Calibri" w:cs="Times New Roman"/>
          <w:sz w:val="22"/>
          <w:szCs w:val="28"/>
          <w:lang w:val="fr-FR" w:eastAsia="fr-FR"/>
        </w:rPr>
        <w:t xml:space="preserve">Son attribution est subordonnée à une condition d’âge, à savoir avoir 18 ans. Les jeunes actifs sont éligibles à la </w:t>
      </w:r>
      <w:r w:rsidR="0029701B" w:rsidRPr="00412196">
        <w:rPr>
          <w:rFonts w:ascii="Calibri" w:eastAsia="Times New Roman" w:hAnsi="Calibri" w:cs="Times New Roman"/>
          <w:sz w:val="22"/>
          <w:szCs w:val="28"/>
          <w:lang w:val="fr-FR" w:eastAsia="fr-FR"/>
        </w:rPr>
        <w:t>Prime d’activité</w:t>
      </w:r>
      <w:r w:rsidRPr="00412196">
        <w:rPr>
          <w:rFonts w:ascii="Calibri" w:eastAsia="Times New Roman" w:hAnsi="Calibri" w:cs="Times New Roman"/>
          <w:sz w:val="22"/>
          <w:szCs w:val="28"/>
          <w:lang w:val="fr-FR" w:eastAsia="fr-FR"/>
        </w:rPr>
        <w:t xml:space="preserve"> en application des règles de droit commun (exception faite des étudiants salariés et apprentis pour lesquels l’éligibilité à la prime est subordonnée à des règles spécifiques). Elle est calculée et versée selon la règle de l’effet figé.</w:t>
      </w:r>
    </w:p>
    <w:p w:rsidR="00E05987" w:rsidRPr="00412196" w:rsidRDefault="00E05987" w:rsidP="00E05987">
      <w:pPr>
        <w:spacing w:after="240" w:line="240" w:lineRule="auto"/>
        <w:rPr>
          <w:rFonts w:ascii="Calibri" w:eastAsia="Times New Roman" w:hAnsi="Calibri" w:cs="Times New Roman"/>
          <w:sz w:val="22"/>
          <w:szCs w:val="28"/>
          <w:lang w:val="fr-FR" w:eastAsia="fr-FR"/>
        </w:rPr>
      </w:pPr>
      <w:r w:rsidRPr="00412196">
        <w:rPr>
          <w:rFonts w:ascii="Calibri" w:eastAsia="Times New Roman" w:hAnsi="Calibri" w:cs="Times New Roman"/>
          <w:sz w:val="22"/>
          <w:szCs w:val="28"/>
          <w:lang w:val="fr-FR" w:eastAsia="fr-FR"/>
        </w:rPr>
        <w:t>Elle est constituée d’une part familialisée et de parts individualisées (bonifications) en fonction des revenus d’activité professionnelle des membres du foyer.</w:t>
      </w:r>
    </w:p>
    <w:p w:rsidR="00E05987" w:rsidRPr="00412196" w:rsidRDefault="00E05987" w:rsidP="00E05987">
      <w:pPr>
        <w:spacing w:after="240" w:line="240" w:lineRule="auto"/>
        <w:rPr>
          <w:rFonts w:ascii="Calibri" w:eastAsia="Times New Roman" w:hAnsi="Calibri" w:cs="Times New Roman"/>
          <w:sz w:val="22"/>
          <w:szCs w:val="28"/>
          <w:lang w:val="fr-FR" w:eastAsia="fr-FR"/>
        </w:rPr>
      </w:pPr>
      <w:r w:rsidRPr="00412196">
        <w:rPr>
          <w:rFonts w:ascii="Calibri" w:eastAsia="Times New Roman" w:hAnsi="Calibri" w:cs="Times New Roman"/>
          <w:sz w:val="22"/>
          <w:szCs w:val="28"/>
          <w:lang w:val="fr-FR" w:eastAsia="fr-FR"/>
        </w:rPr>
        <w:t xml:space="preserve">Le montant forfaitaire intervenant dans le calcul de la </w:t>
      </w:r>
      <w:r w:rsidR="0029701B" w:rsidRPr="00412196">
        <w:rPr>
          <w:rFonts w:ascii="Calibri" w:eastAsia="Times New Roman" w:hAnsi="Calibri" w:cs="Times New Roman"/>
          <w:sz w:val="22"/>
          <w:szCs w:val="28"/>
          <w:lang w:val="fr-FR" w:eastAsia="fr-FR"/>
        </w:rPr>
        <w:t>Prime d’activité</w:t>
      </w:r>
      <w:r w:rsidRPr="00412196">
        <w:rPr>
          <w:rFonts w:ascii="Calibri" w:eastAsia="Times New Roman" w:hAnsi="Calibri" w:cs="Times New Roman"/>
          <w:sz w:val="22"/>
          <w:szCs w:val="28"/>
          <w:lang w:val="fr-FR" w:eastAsia="fr-FR"/>
        </w:rPr>
        <w:t xml:space="preserve"> peut être majoré dans les mêmes conditions que le </w:t>
      </w:r>
      <w:r w:rsidR="006A6D9E">
        <w:rPr>
          <w:rFonts w:ascii="Calibri" w:eastAsia="Times New Roman" w:hAnsi="Calibri" w:cs="Times New Roman"/>
          <w:sz w:val="22"/>
          <w:szCs w:val="28"/>
          <w:lang w:val="fr-FR" w:eastAsia="fr-FR"/>
        </w:rPr>
        <w:t>Rsa</w:t>
      </w:r>
      <w:r w:rsidRPr="00412196">
        <w:rPr>
          <w:rFonts w:ascii="Calibri" w:eastAsia="Times New Roman" w:hAnsi="Calibri" w:cs="Times New Roman"/>
          <w:sz w:val="22"/>
          <w:szCs w:val="28"/>
          <w:lang w:val="fr-FR" w:eastAsia="fr-FR"/>
        </w:rPr>
        <w:t xml:space="preserve"> en cas d’isolement.</w:t>
      </w:r>
    </w:p>
    <w:p w:rsidR="00E05987" w:rsidRPr="00412196" w:rsidRDefault="00415268" w:rsidP="00E05987">
      <w:pPr>
        <w:spacing w:after="240" w:line="240" w:lineRule="auto"/>
        <w:rPr>
          <w:rFonts w:ascii="Calibri" w:eastAsia="Times New Roman" w:hAnsi="Calibri" w:cs="Times New Roman"/>
          <w:sz w:val="22"/>
          <w:szCs w:val="28"/>
          <w:lang w:val="fr-FR" w:eastAsia="fr-FR"/>
        </w:rPr>
      </w:pPr>
      <w:r w:rsidRPr="00412196">
        <w:rPr>
          <w:rFonts w:ascii="Calibri" w:eastAsia="Times New Roman" w:hAnsi="Calibri" w:cs="Times New Roman"/>
          <w:sz w:val="22"/>
          <w:szCs w:val="28"/>
          <w:lang w:val="fr-FR" w:eastAsia="fr-FR"/>
        </w:rPr>
        <w:t>À</w:t>
      </w:r>
      <w:r w:rsidR="00E05987" w:rsidRPr="00412196">
        <w:rPr>
          <w:rFonts w:ascii="Calibri" w:eastAsia="Times New Roman" w:hAnsi="Calibri" w:cs="Times New Roman"/>
          <w:sz w:val="22"/>
          <w:szCs w:val="28"/>
          <w:lang w:val="fr-FR" w:eastAsia="fr-FR"/>
        </w:rPr>
        <w:t xml:space="preserve"> l’identique du </w:t>
      </w:r>
      <w:r w:rsidR="006A6D9E">
        <w:rPr>
          <w:rFonts w:ascii="Calibri" w:eastAsia="Times New Roman" w:hAnsi="Calibri" w:cs="Times New Roman"/>
          <w:sz w:val="22"/>
          <w:szCs w:val="28"/>
          <w:lang w:val="fr-FR" w:eastAsia="fr-FR"/>
        </w:rPr>
        <w:t>Rsa</w:t>
      </w:r>
      <w:r w:rsidR="0029701B" w:rsidRPr="00412196">
        <w:rPr>
          <w:rFonts w:ascii="Calibri" w:eastAsia="Times New Roman" w:hAnsi="Calibri" w:cs="Times New Roman"/>
          <w:sz w:val="22"/>
          <w:szCs w:val="28"/>
          <w:lang w:val="fr-FR" w:eastAsia="fr-FR"/>
        </w:rPr>
        <w:t xml:space="preserve">, </w:t>
      </w:r>
      <w:r w:rsidR="00E05987" w:rsidRPr="00412196">
        <w:rPr>
          <w:rFonts w:ascii="Calibri" w:eastAsia="Times New Roman" w:hAnsi="Calibri" w:cs="Times New Roman"/>
          <w:sz w:val="22"/>
          <w:szCs w:val="28"/>
          <w:lang w:val="fr-FR" w:eastAsia="fr-FR"/>
        </w:rPr>
        <w:t xml:space="preserve">deux profils pourront être identifiés à savoir : bénéficiaire uniquement de la </w:t>
      </w:r>
      <w:r w:rsidR="0029701B" w:rsidRPr="00412196">
        <w:rPr>
          <w:rFonts w:ascii="Calibri" w:eastAsia="Times New Roman" w:hAnsi="Calibri" w:cs="Times New Roman"/>
          <w:sz w:val="22"/>
          <w:szCs w:val="28"/>
          <w:lang w:val="fr-FR" w:eastAsia="fr-FR"/>
        </w:rPr>
        <w:t>Prime d’activité</w:t>
      </w:r>
      <w:r w:rsidR="00E05987" w:rsidRPr="00412196">
        <w:rPr>
          <w:rFonts w:ascii="Calibri" w:eastAsia="Times New Roman" w:hAnsi="Calibri" w:cs="Times New Roman"/>
          <w:sz w:val="22"/>
          <w:szCs w:val="28"/>
          <w:lang w:val="fr-FR" w:eastAsia="fr-FR"/>
        </w:rPr>
        <w:t xml:space="preserve"> ou bénéficiaire cumulant le </w:t>
      </w:r>
      <w:r w:rsidR="006A6D9E">
        <w:rPr>
          <w:rFonts w:ascii="Calibri" w:eastAsia="Times New Roman" w:hAnsi="Calibri" w:cs="Times New Roman"/>
          <w:sz w:val="22"/>
          <w:szCs w:val="28"/>
          <w:lang w:val="fr-FR" w:eastAsia="fr-FR"/>
        </w:rPr>
        <w:t>Rsa</w:t>
      </w:r>
      <w:r w:rsidR="00E05987" w:rsidRPr="00412196">
        <w:rPr>
          <w:rFonts w:ascii="Calibri" w:eastAsia="Times New Roman" w:hAnsi="Calibri" w:cs="Times New Roman"/>
          <w:sz w:val="22"/>
          <w:szCs w:val="28"/>
          <w:lang w:val="fr-FR" w:eastAsia="fr-FR"/>
        </w:rPr>
        <w:t xml:space="preserve"> et la </w:t>
      </w:r>
      <w:r w:rsidR="0029701B" w:rsidRPr="00412196">
        <w:rPr>
          <w:rFonts w:ascii="Calibri" w:eastAsia="Times New Roman" w:hAnsi="Calibri" w:cs="Times New Roman"/>
          <w:sz w:val="22"/>
          <w:szCs w:val="28"/>
          <w:lang w:val="fr-FR" w:eastAsia="fr-FR"/>
        </w:rPr>
        <w:t>Prime d’activité</w:t>
      </w:r>
      <w:r w:rsidR="00E05987" w:rsidRPr="00412196">
        <w:rPr>
          <w:rFonts w:ascii="Calibri" w:eastAsia="Times New Roman" w:hAnsi="Calibri" w:cs="Times New Roman"/>
          <w:sz w:val="22"/>
          <w:szCs w:val="28"/>
          <w:lang w:val="fr-FR" w:eastAsia="fr-FR"/>
        </w:rPr>
        <w:t xml:space="preserve">. </w:t>
      </w:r>
    </w:p>
    <w:p w:rsidR="00E05987" w:rsidRPr="00412196" w:rsidRDefault="00E05987" w:rsidP="00E05987">
      <w:pPr>
        <w:spacing w:after="240" w:line="240" w:lineRule="auto"/>
        <w:rPr>
          <w:rFonts w:ascii="Calibri" w:eastAsia="Times New Roman" w:hAnsi="Calibri" w:cs="Times New Roman"/>
          <w:sz w:val="22"/>
          <w:szCs w:val="28"/>
          <w:lang w:val="fr-FR" w:eastAsia="fr-FR"/>
        </w:rPr>
      </w:pPr>
      <w:r w:rsidRPr="00412196">
        <w:rPr>
          <w:rFonts w:ascii="Calibri" w:eastAsia="Times New Roman" w:hAnsi="Calibri" w:cs="Times New Roman"/>
          <w:sz w:val="22"/>
          <w:szCs w:val="28"/>
          <w:lang w:val="fr-FR" w:eastAsia="fr-FR"/>
        </w:rPr>
        <w:t xml:space="preserve">La </w:t>
      </w:r>
      <w:r w:rsidR="0029701B" w:rsidRPr="00412196">
        <w:rPr>
          <w:rFonts w:ascii="Calibri" w:eastAsia="Times New Roman" w:hAnsi="Calibri" w:cs="Times New Roman"/>
          <w:sz w:val="22"/>
          <w:szCs w:val="28"/>
          <w:lang w:val="fr-FR" w:eastAsia="fr-FR"/>
        </w:rPr>
        <w:t>Prime d’activité</w:t>
      </w:r>
      <w:r w:rsidRPr="00412196">
        <w:rPr>
          <w:rFonts w:ascii="Calibri" w:eastAsia="Times New Roman" w:hAnsi="Calibri" w:cs="Times New Roman"/>
          <w:sz w:val="22"/>
          <w:szCs w:val="28"/>
          <w:lang w:val="fr-FR" w:eastAsia="fr-FR"/>
        </w:rPr>
        <w:t xml:space="preserve"> entre en vigueur au 1</w:t>
      </w:r>
      <w:r w:rsidRPr="00412196">
        <w:rPr>
          <w:rFonts w:ascii="Calibri" w:eastAsia="Times New Roman" w:hAnsi="Calibri" w:cs="Times New Roman"/>
          <w:sz w:val="22"/>
          <w:szCs w:val="28"/>
          <w:vertAlign w:val="superscript"/>
          <w:lang w:val="fr-FR" w:eastAsia="fr-FR"/>
        </w:rPr>
        <w:t>er</w:t>
      </w:r>
      <w:r w:rsidRPr="00412196">
        <w:rPr>
          <w:rFonts w:ascii="Calibri" w:eastAsia="Times New Roman" w:hAnsi="Calibri" w:cs="Times New Roman"/>
          <w:sz w:val="22"/>
          <w:szCs w:val="28"/>
          <w:lang w:val="fr-FR" w:eastAsia="fr-FR"/>
        </w:rPr>
        <w:t xml:space="preserve"> janvier 2016. A l’identique des autres prestations</w:t>
      </w:r>
      <w:r w:rsidR="00415268">
        <w:rPr>
          <w:rFonts w:ascii="Calibri" w:eastAsia="Times New Roman" w:hAnsi="Calibri" w:cs="Times New Roman"/>
          <w:sz w:val="22"/>
          <w:szCs w:val="28"/>
          <w:lang w:val="fr-FR" w:eastAsia="fr-FR"/>
        </w:rPr>
        <w:t>,</w:t>
      </w:r>
      <w:r w:rsidRPr="00412196">
        <w:rPr>
          <w:rFonts w:ascii="Calibri" w:eastAsia="Times New Roman" w:hAnsi="Calibri" w:cs="Times New Roman"/>
          <w:sz w:val="22"/>
          <w:szCs w:val="28"/>
          <w:lang w:val="fr-FR" w:eastAsia="fr-FR"/>
        </w:rPr>
        <w:t xml:space="preserve"> elle sera versée à terme échu le 5 de chaque mois. Les premiers versements interviendront le 5 février.</w:t>
      </w:r>
    </w:p>
    <w:p w:rsidR="00E05987" w:rsidRDefault="00E05987" w:rsidP="00E05987">
      <w:pPr>
        <w:spacing w:after="240" w:line="240" w:lineRule="auto"/>
        <w:rPr>
          <w:rFonts w:ascii="Calibri" w:eastAsia="Times New Roman" w:hAnsi="Calibri" w:cs="Times New Roman"/>
          <w:sz w:val="22"/>
          <w:szCs w:val="28"/>
          <w:lang w:val="fr-FR" w:eastAsia="fr-FR"/>
        </w:rPr>
      </w:pPr>
      <w:r w:rsidRPr="00412196">
        <w:rPr>
          <w:rFonts w:ascii="Calibri" w:eastAsia="Times New Roman" w:hAnsi="Calibri" w:cs="Times New Roman"/>
          <w:sz w:val="22"/>
          <w:szCs w:val="28"/>
          <w:lang w:val="fr-FR" w:eastAsia="fr-FR"/>
        </w:rPr>
        <w:t xml:space="preserve">Le dossier </w:t>
      </w:r>
      <w:r w:rsidR="00006A09" w:rsidRPr="00412196">
        <w:rPr>
          <w:rFonts w:ascii="Calibri" w:eastAsia="Times New Roman" w:hAnsi="Calibri" w:cs="Times New Roman"/>
          <w:sz w:val="22"/>
          <w:szCs w:val="28"/>
          <w:lang w:val="fr-FR" w:eastAsia="fr-FR"/>
        </w:rPr>
        <w:t>Repères</w:t>
      </w:r>
      <w:r w:rsidRPr="00412196">
        <w:rPr>
          <w:rFonts w:ascii="Calibri" w:eastAsia="Times New Roman" w:hAnsi="Calibri" w:cs="Times New Roman"/>
          <w:sz w:val="22"/>
          <w:szCs w:val="28"/>
          <w:lang w:val="fr-FR" w:eastAsia="fr-FR"/>
        </w:rPr>
        <w:t xml:space="preserve"> met en lumière les principales nouveautés liées à la </w:t>
      </w:r>
      <w:r w:rsidR="0029701B" w:rsidRPr="00412196">
        <w:rPr>
          <w:rFonts w:ascii="Calibri" w:eastAsia="Times New Roman" w:hAnsi="Calibri" w:cs="Times New Roman"/>
          <w:sz w:val="22"/>
          <w:szCs w:val="28"/>
          <w:lang w:val="fr-FR" w:eastAsia="fr-FR"/>
        </w:rPr>
        <w:t>Prime d’activité</w:t>
      </w:r>
      <w:r w:rsidRPr="00412196">
        <w:rPr>
          <w:rFonts w:ascii="Calibri" w:eastAsia="Times New Roman" w:hAnsi="Calibri" w:cs="Times New Roman"/>
          <w:sz w:val="22"/>
          <w:szCs w:val="28"/>
          <w:lang w:val="fr-FR" w:eastAsia="fr-FR"/>
        </w:rPr>
        <w:t>. Le suivi législatif sera communiqué aux Caf en septembre.</w:t>
      </w:r>
    </w:p>
    <w:p w:rsidR="00F54879" w:rsidRPr="00412196" w:rsidRDefault="00F54879" w:rsidP="00F54879">
      <w:pPr>
        <w:pStyle w:val="Lgende"/>
        <w:jc w:val="center"/>
        <w:rPr>
          <w:rFonts w:ascii="Calibri" w:eastAsia="Times New Roman" w:hAnsi="Calibri" w:cs="Times New Roman"/>
          <w:sz w:val="24"/>
          <w:szCs w:val="28"/>
          <w:lang w:val="fr-FR" w:eastAsia="fr-FR"/>
        </w:rPr>
      </w:pPr>
      <w:r w:rsidRPr="00412196">
        <w:rPr>
          <w:lang w:val="fr-FR"/>
        </w:rPr>
        <w:t xml:space="preserve">Figure </w:t>
      </w:r>
      <w:r w:rsidR="00D84AD1">
        <w:rPr>
          <w:lang w:val="fr-FR"/>
        </w:rPr>
        <w:t>4</w:t>
      </w:r>
      <w:r w:rsidRPr="00412196">
        <w:rPr>
          <w:lang w:val="fr-FR"/>
        </w:rPr>
        <w:t xml:space="preserve"> - Les principes directeurs de la Prime d’activité</w:t>
      </w:r>
    </w:p>
    <w:p w:rsidR="00A16F43" w:rsidRPr="00412196" w:rsidRDefault="00CF2D86" w:rsidP="004B0963">
      <w:pPr>
        <w:keepNext/>
        <w:spacing w:after="240" w:line="240" w:lineRule="auto"/>
        <w:jc w:val="center"/>
        <w:rPr>
          <w:lang w:val="fr-FR"/>
        </w:rPr>
      </w:pPr>
      <w:r>
        <w:rPr>
          <w:noProof/>
          <w:lang w:val="fr-FR" w:eastAsia="fr-FR" w:bidi="ar-SA"/>
        </w:rPr>
        <w:lastRenderedPageBreak/>
        <w:drawing>
          <wp:inline distT="0" distB="0" distL="0" distR="0">
            <wp:extent cx="5189388" cy="29146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190666" cy="2915368"/>
                    </a:xfrm>
                    <a:prstGeom prst="rect">
                      <a:avLst/>
                    </a:prstGeom>
                    <a:noFill/>
                  </pic:spPr>
                </pic:pic>
              </a:graphicData>
            </a:graphic>
          </wp:inline>
        </w:drawing>
      </w:r>
    </w:p>
    <w:p w:rsidR="00F54879" w:rsidRDefault="00F54879">
      <w:pPr>
        <w:rPr>
          <w:rFonts w:eastAsia="Times New Roman"/>
          <w:smallCaps/>
          <w:spacing w:val="5"/>
          <w:sz w:val="28"/>
          <w:szCs w:val="28"/>
          <w:lang w:val="fr-FR"/>
        </w:rPr>
      </w:pPr>
      <w:r>
        <w:rPr>
          <w:rFonts w:eastAsia="Times New Roman"/>
          <w:lang w:val="fr-FR"/>
        </w:rPr>
        <w:br w:type="page"/>
      </w:r>
    </w:p>
    <w:p w:rsidR="00E05987" w:rsidRPr="00412196" w:rsidRDefault="00415268" w:rsidP="008D5E47">
      <w:pPr>
        <w:pStyle w:val="Titre2"/>
        <w:numPr>
          <w:ilvl w:val="0"/>
          <w:numId w:val="12"/>
        </w:numPr>
        <w:ind w:left="567" w:hanging="567"/>
        <w:rPr>
          <w:rFonts w:eastAsia="Times New Roman"/>
          <w:lang w:val="fr-FR"/>
        </w:rPr>
      </w:pPr>
      <w:bookmarkStart w:id="4" w:name="_Toc429695995"/>
      <w:r>
        <w:rPr>
          <w:rFonts w:eastAsia="Times New Roman"/>
          <w:lang w:val="fr-FR"/>
        </w:rPr>
        <w:lastRenderedPageBreak/>
        <w:t>L’i</w:t>
      </w:r>
      <w:r w:rsidR="00F54879">
        <w:rPr>
          <w:rFonts w:eastAsia="Times New Roman"/>
          <w:lang w:val="fr-FR"/>
        </w:rPr>
        <w:t>n</w:t>
      </w:r>
      <w:r w:rsidR="00AA43F0" w:rsidRPr="00412196">
        <w:rPr>
          <w:rFonts w:eastAsia="Times New Roman"/>
          <w:lang w:val="fr-FR"/>
        </w:rPr>
        <w:t>tégration de l</w:t>
      </w:r>
      <w:r w:rsidR="00E05987" w:rsidRPr="00412196">
        <w:rPr>
          <w:rFonts w:eastAsia="Times New Roman"/>
          <w:lang w:val="fr-FR"/>
        </w:rPr>
        <w:t>’effet figé</w:t>
      </w:r>
      <w:bookmarkEnd w:id="4"/>
    </w:p>
    <w:p w:rsidR="00E05987" w:rsidRPr="00412196" w:rsidRDefault="00E05987" w:rsidP="00E05987">
      <w:pPr>
        <w:rPr>
          <w:rFonts w:ascii="Calibri" w:eastAsia="Times New Roman" w:hAnsi="Calibri" w:cs="Times New Roman"/>
          <w:sz w:val="22"/>
          <w:szCs w:val="28"/>
          <w:lang w:val="fr-FR"/>
        </w:rPr>
      </w:pPr>
      <w:r w:rsidRPr="00412196">
        <w:rPr>
          <w:rFonts w:ascii="Calibri" w:eastAsia="Times New Roman" w:hAnsi="Calibri" w:cs="Times New Roman"/>
          <w:sz w:val="22"/>
          <w:szCs w:val="28"/>
          <w:lang w:val="fr-FR"/>
        </w:rPr>
        <w:t xml:space="preserve">La </w:t>
      </w:r>
      <w:r w:rsidR="0029701B" w:rsidRPr="00412196">
        <w:rPr>
          <w:rFonts w:ascii="Calibri" w:eastAsia="Times New Roman" w:hAnsi="Calibri" w:cs="Times New Roman"/>
          <w:sz w:val="22"/>
          <w:szCs w:val="28"/>
          <w:lang w:val="fr-FR"/>
        </w:rPr>
        <w:t>Prime d’activité</w:t>
      </w:r>
      <w:r w:rsidRPr="00412196">
        <w:rPr>
          <w:rFonts w:ascii="Calibri" w:eastAsia="Times New Roman" w:hAnsi="Calibri" w:cs="Times New Roman"/>
          <w:sz w:val="22"/>
          <w:szCs w:val="28"/>
          <w:lang w:val="fr-FR"/>
        </w:rPr>
        <w:t xml:space="preserve"> intègre la notion d’effet figé : il consiste à garantir un montant identique de </w:t>
      </w:r>
      <w:r w:rsidR="0029701B" w:rsidRPr="00412196">
        <w:rPr>
          <w:rFonts w:ascii="Calibri" w:eastAsia="Times New Roman" w:hAnsi="Calibri" w:cs="Times New Roman"/>
          <w:sz w:val="22"/>
          <w:szCs w:val="28"/>
          <w:lang w:val="fr-FR"/>
        </w:rPr>
        <w:t>Prime d’activité</w:t>
      </w:r>
      <w:r w:rsidRPr="00412196">
        <w:rPr>
          <w:rFonts w:ascii="Calibri" w:eastAsia="Times New Roman" w:hAnsi="Calibri" w:cs="Times New Roman"/>
          <w:sz w:val="22"/>
          <w:szCs w:val="28"/>
          <w:lang w:val="fr-FR"/>
        </w:rPr>
        <w:t xml:space="preserve"> pour trois mois de droit fixe (trimestre de droit) sans tenir compte des changements de situation professionnelle intervenant pendant cette même période. Cette mesure s’inscrit dans un objectif de réduction des régularisations financières.</w:t>
      </w:r>
    </w:p>
    <w:p w:rsidR="00E05987" w:rsidRPr="00412196" w:rsidRDefault="00E05987" w:rsidP="00E05987">
      <w:pPr>
        <w:spacing w:before="100" w:beforeAutospacing="1" w:after="238" w:line="240" w:lineRule="auto"/>
        <w:rPr>
          <w:rFonts w:ascii="Calibri" w:eastAsia="Times New Roman" w:hAnsi="Calibri" w:cs="Arial"/>
          <w:b/>
          <w:bCs/>
          <w:color w:val="000000"/>
          <w:sz w:val="22"/>
          <w:szCs w:val="28"/>
          <w:lang w:val="fr-FR" w:eastAsia="fr-FR"/>
        </w:rPr>
      </w:pPr>
      <w:r w:rsidRPr="00412196">
        <w:rPr>
          <w:rFonts w:ascii="Calibri" w:eastAsia="Times New Roman" w:hAnsi="Calibri" w:cs="Times New Roman"/>
          <w:sz w:val="22"/>
          <w:szCs w:val="28"/>
          <w:lang w:val="fr-FR"/>
        </w:rPr>
        <w:t xml:space="preserve">La prime est calculée pour les trois mois du trimestre de droit </w:t>
      </w:r>
      <w:r w:rsidRPr="00412196">
        <w:rPr>
          <w:rFonts w:ascii="Calibri" w:eastAsia="Times New Roman" w:hAnsi="Calibri" w:cs="Arial"/>
          <w:bCs/>
          <w:color w:val="000000"/>
          <w:sz w:val="22"/>
          <w:szCs w:val="28"/>
          <w:lang w:val="fr-FR" w:eastAsia="fr-FR"/>
        </w:rPr>
        <w:t>sous réserve que les conditions d’éligibilité soient remplies (régularité du séjour, résidence, situations socioprofessionnelles exclues telles que détachés).</w:t>
      </w:r>
      <w:r w:rsidRPr="00412196">
        <w:rPr>
          <w:rFonts w:ascii="Calibri" w:eastAsia="Times New Roman" w:hAnsi="Calibri" w:cs="Arial"/>
          <w:b/>
          <w:bCs/>
          <w:color w:val="000000"/>
          <w:sz w:val="22"/>
          <w:szCs w:val="28"/>
          <w:lang w:val="fr-FR" w:eastAsia="fr-FR"/>
        </w:rPr>
        <w:t xml:space="preserve"> </w:t>
      </w:r>
    </w:p>
    <w:p w:rsidR="00E05987" w:rsidRPr="00412196" w:rsidRDefault="00E05987" w:rsidP="00E05987">
      <w:pPr>
        <w:rPr>
          <w:rFonts w:ascii="Calibri" w:eastAsia="Times New Roman" w:hAnsi="Calibri" w:cs="Times New Roman"/>
          <w:sz w:val="22"/>
          <w:szCs w:val="28"/>
          <w:lang w:val="fr-FR"/>
        </w:rPr>
      </w:pPr>
      <w:r w:rsidRPr="00412196">
        <w:rPr>
          <w:rFonts w:ascii="Calibri" w:eastAsia="Times New Roman" w:hAnsi="Calibri" w:cs="Times New Roman"/>
          <w:sz w:val="22"/>
          <w:szCs w:val="28"/>
          <w:lang w:val="fr-FR"/>
        </w:rPr>
        <w:t xml:space="preserve">Le montant de </w:t>
      </w:r>
      <w:r w:rsidR="0029701B" w:rsidRPr="00412196">
        <w:rPr>
          <w:rFonts w:ascii="Calibri" w:eastAsia="Times New Roman" w:hAnsi="Calibri" w:cs="Times New Roman"/>
          <w:sz w:val="22"/>
          <w:szCs w:val="28"/>
          <w:lang w:val="fr-FR"/>
        </w:rPr>
        <w:t>Prime d’activité</w:t>
      </w:r>
      <w:r w:rsidRPr="00412196">
        <w:rPr>
          <w:rFonts w:ascii="Calibri" w:eastAsia="Times New Roman" w:hAnsi="Calibri" w:cs="Times New Roman"/>
          <w:sz w:val="22"/>
          <w:szCs w:val="28"/>
          <w:lang w:val="fr-FR"/>
        </w:rPr>
        <w:t xml:space="preserve"> versé sur le trimestre de droit est le résultat de la moyenne mensuelle des primes (fictives) calculées en trimestre de référence.</w:t>
      </w:r>
    </w:p>
    <w:p w:rsidR="00E05987" w:rsidRPr="00412196" w:rsidRDefault="00E05987" w:rsidP="00E05987">
      <w:pPr>
        <w:spacing w:after="240" w:line="240" w:lineRule="auto"/>
        <w:contextualSpacing/>
        <w:rPr>
          <w:rFonts w:ascii="Calibri" w:eastAsia="Times New Roman" w:hAnsi="Calibri" w:cs="Arial"/>
          <w:bCs/>
          <w:color w:val="000000"/>
          <w:sz w:val="22"/>
          <w:szCs w:val="28"/>
          <w:lang w:val="fr-FR" w:eastAsia="fr-FR"/>
        </w:rPr>
      </w:pPr>
      <w:r w:rsidRPr="00412196">
        <w:rPr>
          <w:rFonts w:ascii="Calibri" w:eastAsia="Times New Roman" w:hAnsi="Calibri" w:cs="Arial"/>
          <w:bCs/>
          <w:color w:val="000000"/>
          <w:sz w:val="22"/>
          <w:szCs w:val="28"/>
          <w:lang w:val="fr-FR" w:eastAsia="fr-FR"/>
        </w:rPr>
        <w:t>La prime fictive est calculé</w:t>
      </w:r>
      <w:r w:rsidR="00F012CD">
        <w:rPr>
          <w:rFonts w:ascii="Calibri" w:eastAsia="Times New Roman" w:hAnsi="Calibri" w:cs="Arial"/>
          <w:bCs/>
          <w:color w:val="000000"/>
          <w:sz w:val="22"/>
          <w:szCs w:val="28"/>
          <w:lang w:val="fr-FR" w:eastAsia="fr-FR"/>
        </w:rPr>
        <w:t>e</w:t>
      </w:r>
      <w:r w:rsidRPr="00412196">
        <w:rPr>
          <w:rFonts w:ascii="Calibri" w:eastAsia="Times New Roman" w:hAnsi="Calibri" w:cs="Arial"/>
          <w:bCs/>
          <w:color w:val="000000"/>
          <w:sz w:val="22"/>
          <w:szCs w:val="28"/>
          <w:lang w:val="fr-FR" w:eastAsia="fr-FR"/>
        </w:rPr>
        <w:t xml:space="preserve"> sur chaque mois du trimestre de référence compte tenu :</w:t>
      </w:r>
    </w:p>
    <w:p w:rsidR="00E05987" w:rsidRPr="00412196" w:rsidRDefault="00E05987" w:rsidP="0011426A">
      <w:pPr>
        <w:pStyle w:val="Paragraphedeliste"/>
        <w:numPr>
          <w:ilvl w:val="0"/>
          <w:numId w:val="28"/>
        </w:numPr>
        <w:spacing w:after="240" w:line="240" w:lineRule="auto"/>
        <w:rPr>
          <w:rFonts w:ascii="Calibri" w:eastAsia="Times New Roman" w:hAnsi="Calibri" w:cs="Arial"/>
          <w:bCs/>
          <w:color w:val="000000"/>
          <w:sz w:val="22"/>
          <w:szCs w:val="28"/>
          <w:lang w:val="fr-FR" w:eastAsia="fr-FR"/>
        </w:rPr>
      </w:pPr>
      <w:r w:rsidRPr="00412196">
        <w:rPr>
          <w:rFonts w:ascii="Calibri" w:eastAsia="Times New Roman" w:hAnsi="Calibri" w:cs="Arial"/>
          <w:bCs/>
          <w:color w:val="000000"/>
          <w:sz w:val="22"/>
          <w:szCs w:val="28"/>
          <w:lang w:val="fr-FR" w:eastAsia="fr-FR"/>
        </w:rPr>
        <w:t xml:space="preserve">des conditions d’éligibilité (âge, résidence, nationalité, situation professionnelle exclue…) observées sur le </w:t>
      </w:r>
      <w:r w:rsidR="00E06C21" w:rsidRPr="00412196">
        <w:rPr>
          <w:rFonts w:ascii="Calibri" w:eastAsia="Times New Roman" w:hAnsi="Calibri" w:cs="Arial"/>
          <w:bCs/>
          <w:color w:val="000000"/>
          <w:sz w:val="22"/>
          <w:szCs w:val="28"/>
          <w:lang w:val="fr-FR" w:eastAsia="fr-FR"/>
        </w:rPr>
        <w:t>mois du trimestre de référence</w:t>
      </w:r>
      <w:r w:rsidR="00415268">
        <w:rPr>
          <w:rFonts w:ascii="Calibri" w:eastAsia="Times New Roman" w:hAnsi="Calibri" w:cs="Arial"/>
          <w:bCs/>
          <w:color w:val="000000"/>
          <w:sz w:val="22"/>
          <w:szCs w:val="28"/>
          <w:lang w:val="fr-FR" w:eastAsia="fr-FR"/>
        </w:rPr>
        <w:t> ;</w:t>
      </w:r>
    </w:p>
    <w:p w:rsidR="00E05987" w:rsidRPr="00412196" w:rsidRDefault="00E05987" w:rsidP="0011426A">
      <w:pPr>
        <w:pStyle w:val="Paragraphedeliste"/>
        <w:numPr>
          <w:ilvl w:val="0"/>
          <w:numId w:val="28"/>
        </w:numPr>
        <w:spacing w:before="100" w:beforeAutospacing="1" w:after="238" w:line="240" w:lineRule="auto"/>
        <w:rPr>
          <w:rFonts w:ascii="Calibri" w:eastAsia="Times New Roman" w:hAnsi="Calibri" w:cs="Arial"/>
          <w:bCs/>
          <w:color w:val="000000"/>
          <w:sz w:val="22"/>
          <w:szCs w:val="28"/>
          <w:lang w:val="fr-FR" w:eastAsia="fr-FR"/>
        </w:rPr>
      </w:pPr>
      <w:r w:rsidRPr="00412196">
        <w:rPr>
          <w:rFonts w:ascii="Calibri" w:eastAsia="Times New Roman" w:hAnsi="Calibri" w:cs="Arial"/>
          <w:bCs/>
          <w:color w:val="000000"/>
          <w:sz w:val="22"/>
          <w:szCs w:val="28"/>
          <w:lang w:val="fr-FR" w:eastAsia="fr-FR"/>
        </w:rPr>
        <w:t xml:space="preserve">des enfants ou autre personne à charge au sens de la </w:t>
      </w:r>
      <w:r w:rsidR="0029701B" w:rsidRPr="00412196">
        <w:rPr>
          <w:rFonts w:ascii="Calibri" w:eastAsia="Times New Roman" w:hAnsi="Calibri" w:cs="Arial"/>
          <w:bCs/>
          <w:color w:val="000000"/>
          <w:sz w:val="22"/>
          <w:szCs w:val="28"/>
          <w:lang w:val="fr-FR" w:eastAsia="fr-FR"/>
        </w:rPr>
        <w:t>Prime d’activité</w:t>
      </w:r>
      <w:r w:rsidR="00E06C21" w:rsidRPr="00412196">
        <w:rPr>
          <w:rFonts w:ascii="Calibri" w:eastAsia="Times New Roman" w:hAnsi="Calibri" w:cs="Arial"/>
          <w:bCs/>
          <w:color w:val="000000"/>
          <w:sz w:val="22"/>
          <w:szCs w:val="28"/>
          <w:lang w:val="fr-FR" w:eastAsia="fr-FR"/>
        </w:rPr>
        <w:t xml:space="preserve"> en trimestre de référence</w:t>
      </w:r>
      <w:r w:rsidR="00415268">
        <w:rPr>
          <w:rFonts w:ascii="Calibri" w:eastAsia="Times New Roman" w:hAnsi="Calibri" w:cs="Arial"/>
          <w:bCs/>
          <w:color w:val="000000"/>
          <w:sz w:val="22"/>
          <w:szCs w:val="28"/>
          <w:lang w:val="fr-FR" w:eastAsia="fr-FR"/>
        </w:rPr>
        <w:t> ;</w:t>
      </w:r>
    </w:p>
    <w:p w:rsidR="00E05987" w:rsidRPr="00412196" w:rsidRDefault="00E05987" w:rsidP="0011426A">
      <w:pPr>
        <w:pStyle w:val="Paragraphedeliste"/>
        <w:numPr>
          <w:ilvl w:val="0"/>
          <w:numId w:val="28"/>
        </w:numPr>
        <w:spacing w:before="100" w:beforeAutospacing="1" w:after="238" w:line="240" w:lineRule="auto"/>
        <w:rPr>
          <w:rFonts w:ascii="Calibri" w:eastAsia="Times New Roman" w:hAnsi="Calibri" w:cs="Arial"/>
          <w:bCs/>
          <w:color w:val="000000"/>
          <w:sz w:val="22"/>
          <w:szCs w:val="28"/>
          <w:lang w:val="fr-FR" w:eastAsia="fr-FR"/>
        </w:rPr>
      </w:pPr>
      <w:r w:rsidRPr="00412196">
        <w:rPr>
          <w:rFonts w:ascii="Calibri" w:eastAsia="Times New Roman" w:hAnsi="Calibri" w:cs="Arial"/>
          <w:bCs/>
          <w:color w:val="000000"/>
          <w:sz w:val="22"/>
          <w:szCs w:val="28"/>
          <w:lang w:val="fr-FR" w:eastAsia="fr-FR"/>
        </w:rPr>
        <w:t>des ressources perçues par les membres du foyer le mois examiné du trimestre de référence</w:t>
      </w:r>
      <w:r w:rsidR="00415268">
        <w:rPr>
          <w:rFonts w:ascii="Calibri" w:eastAsia="Times New Roman" w:hAnsi="Calibri" w:cs="Arial"/>
          <w:bCs/>
          <w:color w:val="000000"/>
          <w:sz w:val="22"/>
          <w:szCs w:val="28"/>
          <w:lang w:val="fr-FR" w:eastAsia="fr-FR"/>
        </w:rPr>
        <w:t> ;</w:t>
      </w:r>
    </w:p>
    <w:p w:rsidR="00E05987" w:rsidRPr="00412196" w:rsidRDefault="00E05987" w:rsidP="0011426A">
      <w:pPr>
        <w:pStyle w:val="Paragraphedeliste"/>
        <w:numPr>
          <w:ilvl w:val="0"/>
          <w:numId w:val="28"/>
        </w:numPr>
        <w:tabs>
          <w:tab w:val="right" w:pos="9071"/>
        </w:tabs>
        <w:spacing w:before="100" w:beforeAutospacing="1" w:after="238" w:line="240" w:lineRule="auto"/>
        <w:rPr>
          <w:rFonts w:ascii="Calibri" w:eastAsia="Times New Roman" w:hAnsi="Calibri" w:cs="Arial"/>
          <w:bCs/>
          <w:color w:val="000000"/>
          <w:sz w:val="22"/>
          <w:szCs w:val="28"/>
          <w:lang w:val="fr-FR" w:eastAsia="fr-FR"/>
        </w:rPr>
      </w:pPr>
      <w:r w:rsidRPr="00412196">
        <w:rPr>
          <w:rFonts w:ascii="Calibri" w:eastAsia="Times New Roman" w:hAnsi="Calibri" w:cs="Arial"/>
          <w:bCs/>
          <w:color w:val="000000"/>
          <w:sz w:val="22"/>
          <w:szCs w:val="28"/>
          <w:lang w:val="fr-FR" w:eastAsia="fr-FR"/>
        </w:rPr>
        <w:t>des prestations familiales et du forfait logement au titre du mois ex</w:t>
      </w:r>
      <w:r w:rsidR="00E06C21" w:rsidRPr="00412196">
        <w:rPr>
          <w:rFonts w:ascii="Calibri" w:eastAsia="Times New Roman" w:hAnsi="Calibri" w:cs="Arial"/>
          <w:bCs/>
          <w:color w:val="000000"/>
          <w:sz w:val="22"/>
          <w:szCs w:val="28"/>
          <w:lang w:val="fr-FR" w:eastAsia="fr-FR"/>
        </w:rPr>
        <w:t>aminé du trimestre de référence</w:t>
      </w:r>
      <w:r w:rsidR="00415268">
        <w:rPr>
          <w:rFonts w:ascii="Calibri" w:eastAsia="Times New Roman" w:hAnsi="Calibri" w:cs="Arial"/>
          <w:bCs/>
          <w:color w:val="000000"/>
          <w:sz w:val="22"/>
          <w:szCs w:val="28"/>
          <w:lang w:val="fr-FR" w:eastAsia="fr-FR"/>
        </w:rPr>
        <w:t>.</w:t>
      </w:r>
    </w:p>
    <w:p w:rsidR="00D84AD1" w:rsidRDefault="00E05987" w:rsidP="00D84AD1">
      <w:pPr>
        <w:spacing w:before="100" w:beforeAutospacing="1" w:after="238" w:line="240" w:lineRule="auto"/>
        <w:rPr>
          <w:rFonts w:ascii="Calibri" w:eastAsia="Times New Roman" w:hAnsi="Calibri" w:cs="Arial"/>
          <w:bCs/>
          <w:color w:val="000000"/>
          <w:sz w:val="22"/>
          <w:szCs w:val="28"/>
          <w:lang w:val="fr-FR" w:eastAsia="fr-FR"/>
        </w:rPr>
      </w:pPr>
      <w:r w:rsidRPr="00412196">
        <w:rPr>
          <w:rFonts w:ascii="Calibri" w:eastAsia="Times New Roman" w:hAnsi="Calibri" w:cs="Arial"/>
          <w:bCs/>
          <w:color w:val="000000"/>
          <w:sz w:val="22"/>
          <w:szCs w:val="28"/>
          <w:lang w:val="fr-FR" w:eastAsia="fr-FR"/>
        </w:rPr>
        <w:t>A</w:t>
      </w:r>
      <w:r w:rsidR="00B842E5" w:rsidRPr="00412196">
        <w:rPr>
          <w:rFonts w:ascii="Calibri" w:eastAsia="Times New Roman" w:hAnsi="Calibri" w:cs="Arial"/>
          <w:bCs/>
          <w:color w:val="000000"/>
          <w:sz w:val="22"/>
          <w:szCs w:val="28"/>
          <w:lang w:val="fr-FR" w:eastAsia="fr-FR"/>
        </w:rPr>
        <w:t>ttention : c</w:t>
      </w:r>
      <w:r w:rsidRPr="00412196">
        <w:rPr>
          <w:rFonts w:ascii="Calibri" w:eastAsia="Times New Roman" w:hAnsi="Calibri" w:cs="Arial"/>
          <w:bCs/>
          <w:color w:val="000000"/>
          <w:sz w:val="22"/>
          <w:szCs w:val="28"/>
          <w:lang w:val="fr-FR" w:eastAsia="fr-FR"/>
        </w:rPr>
        <w:t xml:space="preserve">oncernant la situation </w:t>
      </w:r>
      <w:r w:rsidR="00405C70">
        <w:rPr>
          <w:rFonts w:ascii="Calibri" w:eastAsia="Times New Roman" w:hAnsi="Calibri" w:cs="Arial"/>
          <w:bCs/>
          <w:color w:val="000000"/>
          <w:sz w:val="22"/>
          <w:szCs w:val="28"/>
          <w:lang w:val="fr-FR" w:eastAsia="fr-FR"/>
        </w:rPr>
        <w:t>conjugale</w:t>
      </w:r>
      <w:r w:rsidRPr="00412196">
        <w:rPr>
          <w:rFonts w:ascii="Calibri" w:eastAsia="Times New Roman" w:hAnsi="Calibri" w:cs="Arial"/>
          <w:bCs/>
          <w:color w:val="000000"/>
          <w:sz w:val="22"/>
          <w:szCs w:val="28"/>
          <w:lang w:val="fr-FR" w:eastAsia="fr-FR"/>
        </w:rPr>
        <w:t xml:space="preserve"> (sitfam uniquement), c’est la situation au 1er jour du trimestre d</w:t>
      </w:r>
      <w:r w:rsidR="00D84AD1">
        <w:rPr>
          <w:rFonts w:ascii="Calibri" w:eastAsia="Times New Roman" w:hAnsi="Calibri" w:cs="Arial"/>
          <w:bCs/>
          <w:color w:val="000000"/>
          <w:sz w:val="22"/>
          <w:szCs w:val="28"/>
          <w:lang w:val="fr-FR" w:eastAsia="fr-FR"/>
        </w:rPr>
        <w:t>e droit qui est prise en compte.</w:t>
      </w:r>
      <w:r w:rsidR="000D1EAA">
        <w:rPr>
          <w:rFonts w:ascii="Calibri" w:eastAsia="Times New Roman" w:hAnsi="Calibri" w:cs="Arial"/>
          <w:bCs/>
          <w:color w:val="000000"/>
          <w:sz w:val="22"/>
          <w:szCs w:val="28"/>
          <w:lang w:val="fr-FR" w:eastAsia="fr-FR"/>
        </w:rPr>
        <w:t xml:space="preserve"> Dans l’exemple, Madame change de situation professionnelle en mars.</w:t>
      </w:r>
    </w:p>
    <w:p w:rsidR="00415268" w:rsidRPr="00415268" w:rsidRDefault="00415268" w:rsidP="00D84AD1">
      <w:pPr>
        <w:spacing w:before="100" w:beforeAutospacing="1" w:after="238" w:line="240" w:lineRule="auto"/>
        <w:rPr>
          <w:rFonts w:ascii="Calibri" w:eastAsia="Times New Roman" w:hAnsi="Calibri" w:cs="Arial"/>
          <w:b/>
          <w:bCs/>
          <w:color w:val="000000"/>
          <w:sz w:val="22"/>
          <w:szCs w:val="28"/>
          <w:lang w:val="fr-FR" w:eastAsia="fr-FR"/>
        </w:rPr>
      </w:pPr>
      <w:r w:rsidRPr="00415268">
        <w:rPr>
          <w:rFonts w:ascii="Calibri" w:eastAsia="Times New Roman" w:hAnsi="Calibri" w:cs="Arial"/>
          <w:b/>
          <w:bCs/>
          <w:color w:val="000000"/>
          <w:sz w:val="22"/>
          <w:szCs w:val="28"/>
          <w:lang w:val="fr-FR" w:eastAsia="fr-FR"/>
        </w:rPr>
        <w:t>Exemple</w:t>
      </w:r>
    </w:p>
    <w:tbl>
      <w:tblPr>
        <w:tblW w:w="9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276"/>
        <w:gridCol w:w="1134"/>
        <w:gridCol w:w="1276"/>
        <w:gridCol w:w="1250"/>
        <w:gridCol w:w="1287"/>
        <w:gridCol w:w="1283"/>
      </w:tblGrid>
      <w:tr w:rsidR="00D84AD1" w:rsidRPr="000A2899" w:rsidTr="00AE002E">
        <w:tc>
          <w:tcPr>
            <w:tcW w:w="1951" w:type="dxa"/>
            <w:shd w:val="clear" w:color="auto" w:fill="auto"/>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p>
        </w:tc>
        <w:tc>
          <w:tcPr>
            <w:tcW w:w="3686" w:type="dxa"/>
            <w:gridSpan w:val="3"/>
            <w:shd w:val="clear" w:color="auto" w:fill="auto"/>
          </w:tcPr>
          <w:p w:rsidR="00D84AD1" w:rsidRPr="00D84AD1" w:rsidRDefault="00D84AD1" w:rsidP="00AE002E">
            <w:pPr>
              <w:autoSpaceDE w:val="0"/>
              <w:autoSpaceDN w:val="0"/>
              <w:adjustRightInd w:val="0"/>
              <w:spacing w:after="0" w:line="240" w:lineRule="auto"/>
              <w:jc w:val="center"/>
              <w:rPr>
                <w:rFonts w:eastAsia="PMingLiU" w:cstheme="minorHAnsi"/>
                <w:b/>
                <w:color w:val="000000"/>
                <w:sz w:val="18"/>
                <w:szCs w:val="18"/>
                <w:lang w:val="fr-FR" w:eastAsia="zh-TW"/>
              </w:rPr>
            </w:pPr>
            <w:r w:rsidRPr="00D84AD1">
              <w:rPr>
                <w:rFonts w:eastAsia="PMingLiU" w:cstheme="minorHAnsi"/>
                <w:b/>
                <w:color w:val="000000"/>
                <w:sz w:val="18"/>
                <w:szCs w:val="18"/>
                <w:lang w:val="fr-FR" w:eastAsia="zh-TW"/>
              </w:rPr>
              <w:t>Trimestre de référence</w:t>
            </w:r>
          </w:p>
        </w:tc>
        <w:tc>
          <w:tcPr>
            <w:tcW w:w="3820" w:type="dxa"/>
            <w:gridSpan w:val="3"/>
            <w:shd w:val="clear" w:color="auto" w:fill="auto"/>
          </w:tcPr>
          <w:p w:rsidR="00D84AD1" w:rsidRPr="00D84AD1" w:rsidRDefault="00D84AD1" w:rsidP="00AE002E">
            <w:pPr>
              <w:autoSpaceDE w:val="0"/>
              <w:autoSpaceDN w:val="0"/>
              <w:adjustRightInd w:val="0"/>
              <w:spacing w:after="0" w:line="240" w:lineRule="auto"/>
              <w:jc w:val="center"/>
              <w:rPr>
                <w:rFonts w:eastAsia="PMingLiU" w:cstheme="minorHAnsi"/>
                <w:b/>
                <w:color w:val="000000"/>
                <w:sz w:val="18"/>
                <w:szCs w:val="18"/>
                <w:lang w:val="fr-FR" w:eastAsia="zh-TW"/>
              </w:rPr>
            </w:pPr>
            <w:r w:rsidRPr="00D84AD1">
              <w:rPr>
                <w:rFonts w:eastAsia="PMingLiU" w:cstheme="minorHAnsi"/>
                <w:b/>
                <w:color w:val="000000"/>
                <w:sz w:val="18"/>
                <w:szCs w:val="18"/>
                <w:lang w:val="fr-FR" w:eastAsia="zh-TW"/>
              </w:rPr>
              <w:t>Trimestre de droit</w:t>
            </w:r>
          </w:p>
        </w:tc>
      </w:tr>
      <w:tr w:rsidR="00D84AD1" w:rsidRPr="000A2899" w:rsidTr="00AE002E">
        <w:tc>
          <w:tcPr>
            <w:tcW w:w="1951" w:type="dxa"/>
            <w:shd w:val="clear" w:color="auto" w:fill="auto"/>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Mois</w:t>
            </w:r>
          </w:p>
        </w:tc>
        <w:tc>
          <w:tcPr>
            <w:tcW w:w="1276" w:type="dxa"/>
            <w:shd w:val="clear" w:color="auto" w:fill="auto"/>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Janvier</w:t>
            </w:r>
          </w:p>
        </w:tc>
        <w:tc>
          <w:tcPr>
            <w:tcW w:w="1134" w:type="dxa"/>
            <w:shd w:val="clear" w:color="auto" w:fill="auto"/>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Février</w:t>
            </w:r>
          </w:p>
        </w:tc>
        <w:tc>
          <w:tcPr>
            <w:tcW w:w="1276" w:type="dxa"/>
            <w:shd w:val="clear" w:color="auto" w:fill="auto"/>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Mars</w:t>
            </w:r>
          </w:p>
        </w:tc>
        <w:tc>
          <w:tcPr>
            <w:tcW w:w="1250" w:type="dxa"/>
            <w:shd w:val="clear" w:color="auto" w:fill="auto"/>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Avril</w:t>
            </w:r>
          </w:p>
        </w:tc>
        <w:tc>
          <w:tcPr>
            <w:tcW w:w="1287" w:type="dxa"/>
            <w:shd w:val="clear" w:color="auto" w:fill="auto"/>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 xml:space="preserve">Mai </w:t>
            </w:r>
          </w:p>
        </w:tc>
        <w:tc>
          <w:tcPr>
            <w:tcW w:w="1283" w:type="dxa"/>
            <w:shd w:val="clear" w:color="auto" w:fill="auto"/>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juin</w:t>
            </w:r>
          </w:p>
        </w:tc>
      </w:tr>
      <w:tr w:rsidR="00D84AD1" w:rsidRPr="000A2899" w:rsidTr="00AE002E">
        <w:tc>
          <w:tcPr>
            <w:tcW w:w="1951" w:type="dxa"/>
            <w:shd w:val="clear" w:color="auto" w:fill="EAF1DD"/>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Situation familiale</w:t>
            </w:r>
          </w:p>
        </w:tc>
        <w:tc>
          <w:tcPr>
            <w:tcW w:w="1276" w:type="dxa"/>
            <w:shd w:val="clear" w:color="auto" w:fill="EAF1DD"/>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couple 1enf</w:t>
            </w:r>
          </w:p>
        </w:tc>
        <w:tc>
          <w:tcPr>
            <w:tcW w:w="1134" w:type="dxa"/>
            <w:shd w:val="clear" w:color="auto" w:fill="EAF1DD"/>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couple 1enf</w:t>
            </w:r>
          </w:p>
        </w:tc>
        <w:tc>
          <w:tcPr>
            <w:tcW w:w="1276" w:type="dxa"/>
            <w:shd w:val="clear" w:color="auto" w:fill="EAF1DD"/>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couple 1enf</w:t>
            </w:r>
          </w:p>
        </w:tc>
        <w:tc>
          <w:tcPr>
            <w:tcW w:w="1250" w:type="dxa"/>
            <w:shd w:val="clear" w:color="auto" w:fill="auto"/>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couple 1enf</w:t>
            </w:r>
          </w:p>
        </w:tc>
        <w:tc>
          <w:tcPr>
            <w:tcW w:w="1287" w:type="dxa"/>
            <w:shd w:val="clear" w:color="auto" w:fill="auto"/>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couple 1enf</w:t>
            </w:r>
          </w:p>
        </w:tc>
        <w:tc>
          <w:tcPr>
            <w:tcW w:w="1283" w:type="dxa"/>
            <w:shd w:val="clear" w:color="auto" w:fill="auto"/>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couple 1enf</w:t>
            </w:r>
          </w:p>
        </w:tc>
      </w:tr>
      <w:tr w:rsidR="00D84AD1" w:rsidRPr="000A2899" w:rsidTr="00AE002E">
        <w:tc>
          <w:tcPr>
            <w:tcW w:w="1951" w:type="dxa"/>
            <w:shd w:val="clear" w:color="auto" w:fill="EAF1DD"/>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Montant forfaitaire</w:t>
            </w:r>
          </w:p>
        </w:tc>
        <w:tc>
          <w:tcPr>
            <w:tcW w:w="1276" w:type="dxa"/>
            <w:shd w:val="clear" w:color="auto" w:fill="EAF1DD"/>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924,48</w:t>
            </w:r>
          </w:p>
        </w:tc>
        <w:tc>
          <w:tcPr>
            <w:tcW w:w="1134" w:type="dxa"/>
            <w:shd w:val="clear" w:color="auto" w:fill="EAF1DD"/>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924,48</w:t>
            </w:r>
          </w:p>
        </w:tc>
        <w:tc>
          <w:tcPr>
            <w:tcW w:w="1276" w:type="dxa"/>
            <w:shd w:val="clear" w:color="auto" w:fill="EAF1DD"/>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924,48</w:t>
            </w:r>
          </w:p>
        </w:tc>
        <w:tc>
          <w:tcPr>
            <w:tcW w:w="1250" w:type="dxa"/>
            <w:shd w:val="clear" w:color="auto" w:fill="auto"/>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924,48</w:t>
            </w:r>
          </w:p>
        </w:tc>
        <w:tc>
          <w:tcPr>
            <w:tcW w:w="1287" w:type="dxa"/>
            <w:shd w:val="clear" w:color="auto" w:fill="auto"/>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924,48</w:t>
            </w:r>
          </w:p>
        </w:tc>
        <w:tc>
          <w:tcPr>
            <w:tcW w:w="1283" w:type="dxa"/>
            <w:shd w:val="clear" w:color="auto" w:fill="auto"/>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924,48</w:t>
            </w:r>
          </w:p>
        </w:tc>
      </w:tr>
      <w:tr w:rsidR="00D84AD1" w:rsidRPr="000A2899" w:rsidTr="00AE002E">
        <w:tc>
          <w:tcPr>
            <w:tcW w:w="1951" w:type="dxa"/>
            <w:shd w:val="clear" w:color="auto" w:fill="EAF1DD"/>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Situations professionnelles</w:t>
            </w:r>
          </w:p>
        </w:tc>
        <w:tc>
          <w:tcPr>
            <w:tcW w:w="1276" w:type="dxa"/>
            <w:shd w:val="clear" w:color="auto" w:fill="EAF1DD"/>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SAL Mme</w:t>
            </w:r>
          </w:p>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SSA* MR</w:t>
            </w:r>
          </w:p>
        </w:tc>
        <w:tc>
          <w:tcPr>
            <w:tcW w:w="1134" w:type="dxa"/>
            <w:shd w:val="clear" w:color="auto" w:fill="EAF1DD"/>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SAL Mme</w:t>
            </w:r>
          </w:p>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SSA MR</w:t>
            </w:r>
          </w:p>
        </w:tc>
        <w:tc>
          <w:tcPr>
            <w:tcW w:w="1276" w:type="dxa"/>
            <w:shd w:val="clear" w:color="auto" w:fill="EAF1DD"/>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D1EAA">
              <w:rPr>
                <w:rFonts w:eastAsia="PMingLiU" w:cstheme="minorHAnsi"/>
                <w:color w:val="000000"/>
                <w:sz w:val="18"/>
                <w:szCs w:val="18"/>
                <w:highlight w:val="yellow"/>
                <w:lang w:val="fr-FR" w:eastAsia="zh-TW"/>
              </w:rPr>
              <w:t>SSA Mme</w:t>
            </w:r>
          </w:p>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SSA MR</w:t>
            </w:r>
          </w:p>
        </w:tc>
        <w:tc>
          <w:tcPr>
            <w:tcW w:w="1250" w:type="dxa"/>
            <w:shd w:val="clear" w:color="auto" w:fill="auto"/>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SSA Mme</w:t>
            </w:r>
          </w:p>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SSA MR</w:t>
            </w:r>
          </w:p>
        </w:tc>
        <w:tc>
          <w:tcPr>
            <w:tcW w:w="1287" w:type="dxa"/>
            <w:shd w:val="clear" w:color="auto" w:fill="auto"/>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SSA Mme</w:t>
            </w:r>
          </w:p>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SSA MR</w:t>
            </w:r>
          </w:p>
        </w:tc>
        <w:tc>
          <w:tcPr>
            <w:tcW w:w="1283" w:type="dxa"/>
            <w:shd w:val="clear" w:color="auto" w:fill="auto"/>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SSA Mme</w:t>
            </w:r>
          </w:p>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SSA MR</w:t>
            </w:r>
          </w:p>
        </w:tc>
      </w:tr>
      <w:tr w:rsidR="00D84AD1" w:rsidRPr="000A2899" w:rsidTr="00AE002E">
        <w:tc>
          <w:tcPr>
            <w:tcW w:w="1951" w:type="dxa"/>
            <w:shd w:val="clear" w:color="auto" w:fill="EAF1DD"/>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Salaires</w:t>
            </w:r>
          </w:p>
        </w:tc>
        <w:tc>
          <w:tcPr>
            <w:tcW w:w="1276" w:type="dxa"/>
            <w:shd w:val="clear" w:color="auto" w:fill="EAF1DD"/>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700</w:t>
            </w:r>
          </w:p>
        </w:tc>
        <w:tc>
          <w:tcPr>
            <w:tcW w:w="1134" w:type="dxa"/>
            <w:shd w:val="clear" w:color="auto" w:fill="EAF1DD"/>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700</w:t>
            </w:r>
          </w:p>
        </w:tc>
        <w:tc>
          <w:tcPr>
            <w:tcW w:w="1276" w:type="dxa"/>
            <w:shd w:val="clear" w:color="auto" w:fill="EAF1DD"/>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0</w:t>
            </w:r>
          </w:p>
        </w:tc>
        <w:tc>
          <w:tcPr>
            <w:tcW w:w="1250" w:type="dxa"/>
            <w:shd w:val="clear" w:color="auto" w:fill="auto"/>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0</w:t>
            </w:r>
          </w:p>
        </w:tc>
        <w:tc>
          <w:tcPr>
            <w:tcW w:w="1287" w:type="dxa"/>
            <w:shd w:val="clear" w:color="auto" w:fill="auto"/>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0</w:t>
            </w:r>
          </w:p>
        </w:tc>
        <w:tc>
          <w:tcPr>
            <w:tcW w:w="1283" w:type="dxa"/>
            <w:shd w:val="clear" w:color="auto" w:fill="auto"/>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0</w:t>
            </w:r>
          </w:p>
        </w:tc>
      </w:tr>
      <w:tr w:rsidR="00D84AD1" w:rsidRPr="000A2899" w:rsidTr="00AE002E">
        <w:tc>
          <w:tcPr>
            <w:tcW w:w="1951" w:type="dxa"/>
            <w:shd w:val="clear" w:color="auto" w:fill="EAF1DD"/>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P</w:t>
            </w:r>
            <w:r>
              <w:rPr>
                <w:rFonts w:eastAsia="PMingLiU" w:cstheme="minorHAnsi"/>
                <w:color w:val="000000"/>
                <w:sz w:val="18"/>
                <w:szCs w:val="18"/>
                <w:lang w:val="fr-FR" w:eastAsia="zh-TW"/>
              </w:rPr>
              <w:t xml:space="preserve">restations </w:t>
            </w:r>
            <w:r w:rsidRPr="000A2899">
              <w:rPr>
                <w:rFonts w:eastAsia="PMingLiU" w:cstheme="minorHAnsi"/>
                <w:color w:val="000000"/>
                <w:sz w:val="18"/>
                <w:szCs w:val="18"/>
                <w:lang w:val="fr-FR" w:eastAsia="zh-TW"/>
              </w:rPr>
              <w:t>F</w:t>
            </w:r>
            <w:r>
              <w:rPr>
                <w:rFonts w:eastAsia="PMingLiU" w:cstheme="minorHAnsi"/>
                <w:color w:val="000000"/>
                <w:sz w:val="18"/>
                <w:szCs w:val="18"/>
                <w:lang w:val="fr-FR" w:eastAsia="zh-TW"/>
              </w:rPr>
              <w:t>amiliales</w:t>
            </w:r>
          </w:p>
        </w:tc>
        <w:tc>
          <w:tcPr>
            <w:tcW w:w="1276" w:type="dxa"/>
            <w:shd w:val="clear" w:color="auto" w:fill="EAF1DD"/>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120</w:t>
            </w:r>
          </w:p>
        </w:tc>
        <w:tc>
          <w:tcPr>
            <w:tcW w:w="1134" w:type="dxa"/>
            <w:shd w:val="clear" w:color="auto" w:fill="EAF1DD"/>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120</w:t>
            </w:r>
          </w:p>
        </w:tc>
        <w:tc>
          <w:tcPr>
            <w:tcW w:w="1276" w:type="dxa"/>
            <w:shd w:val="clear" w:color="auto" w:fill="EAF1DD"/>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120</w:t>
            </w:r>
          </w:p>
        </w:tc>
        <w:tc>
          <w:tcPr>
            <w:tcW w:w="1250" w:type="dxa"/>
            <w:shd w:val="clear" w:color="auto" w:fill="auto"/>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120</w:t>
            </w:r>
          </w:p>
        </w:tc>
        <w:tc>
          <w:tcPr>
            <w:tcW w:w="1287" w:type="dxa"/>
            <w:shd w:val="clear" w:color="auto" w:fill="auto"/>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120</w:t>
            </w:r>
          </w:p>
        </w:tc>
        <w:tc>
          <w:tcPr>
            <w:tcW w:w="1283" w:type="dxa"/>
            <w:shd w:val="clear" w:color="auto" w:fill="auto"/>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120</w:t>
            </w:r>
          </w:p>
        </w:tc>
      </w:tr>
      <w:tr w:rsidR="00D84AD1" w:rsidRPr="000A2899" w:rsidTr="00AE002E">
        <w:tc>
          <w:tcPr>
            <w:tcW w:w="1951" w:type="dxa"/>
            <w:shd w:val="clear" w:color="auto" w:fill="EAF1DD"/>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Forfait logement</w:t>
            </w:r>
          </w:p>
        </w:tc>
        <w:tc>
          <w:tcPr>
            <w:tcW w:w="1276" w:type="dxa"/>
            <w:shd w:val="clear" w:color="auto" w:fill="EAF1DD"/>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152</w:t>
            </w:r>
          </w:p>
        </w:tc>
        <w:tc>
          <w:tcPr>
            <w:tcW w:w="1134" w:type="dxa"/>
            <w:shd w:val="clear" w:color="auto" w:fill="EAF1DD"/>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152</w:t>
            </w:r>
          </w:p>
        </w:tc>
        <w:tc>
          <w:tcPr>
            <w:tcW w:w="1276" w:type="dxa"/>
            <w:shd w:val="clear" w:color="auto" w:fill="EAF1DD"/>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152</w:t>
            </w:r>
          </w:p>
        </w:tc>
        <w:tc>
          <w:tcPr>
            <w:tcW w:w="1250" w:type="dxa"/>
            <w:shd w:val="clear" w:color="auto" w:fill="auto"/>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p>
        </w:tc>
        <w:tc>
          <w:tcPr>
            <w:tcW w:w="1287" w:type="dxa"/>
            <w:shd w:val="clear" w:color="auto" w:fill="auto"/>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p>
        </w:tc>
        <w:tc>
          <w:tcPr>
            <w:tcW w:w="1283" w:type="dxa"/>
            <w:shd w:val="clear" w:color="auto" w:fill="auto"/>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p>
        </w:tc>
      </w:tr>
      <w:tr w:rsidR="00D84AD1" w:rsidRPr="000A2899" w:rsidTr="00AE002E">
        <w:tc>
          <w:tcPr>
            <w:tcW w:w="1951" w:type="dxa"/>
            <w:shd w:val="clear" w:color="auto" w:fill="EAF1DD"/>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Autres ressources</w:t>
            </w:r>
          </w:p>
        </w:tc>
        <w:tc>
          <w:tcPr>
            <w:tcW w:w="1276" w:type="dxa"/>
            <w:shd w:val="clear" w:color="auto" w:fill="EAF1DD"/>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0</w:t>
            </w:r>
          </w:p>
        </w:tc>
        <w:tc>
          <w:tcPr>
            <w:tcW w:w="1134" w:type="dxa"/>
            <w:shd w:val="clear" w:color="auto" w:fill="EAF1DD"/>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0</w:t>
            </w:r>
          </w:p>
        </w:tc>
        <w:tc>
          <w:tcPr>
            <w:tcW w:w="1276" w:type="dxa"/>
            <w:shd w:val="clear" w:color="auto" w:fill="EAF1DD"/>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0</w:t>
            </w:r>
          </w:p>
        </w:tc>
        <w:tc>
          <w:tcPr>
            <w:tcW w:w="1250" w:type="dxa"/>
            <w:shd w:val="clear" w:color="auto" w:fill="auto"/>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0</w:t>
            </w:r>
          </w:p>
        </w:tc>
        <w:tc>
          <w:tcPr>
            <w:tcW w:w="1287" w:type="dxa"/>
            <w:shd w:val="clear" w:color="auto" w:fill="auto"/>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0</w:t>
            </w:r>
          </w:p>
        </w:tc>
        <w:tc>
          <w:tcPr>
            <w:tcW w:w="1283" w:type="dxa"/>
            <w:shd w:val="clear" w:color="auto" w:fill="auto"/>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0</w:t>
            </w:r>
          </w:p>
        </w:tc>
      </w:tr>
      <w:tr w:rsidR="00D84AD1" w:rsidRPr="000A2899" w:rsidTr="00AE002E">
        <w:tc>
          <w:tcPr>
            <w:tcW w:w="1951" w:type="dxa"/>
            <w:shd w:val="clear" w:color="auto" w:fill="EAF1DD"/>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Pr>
                <w:rFonts w:eastAsia="PMingLiU" w:cstheme="minorHAnsi"/>
                <w:color w:val="000000"/>
                <w:sz w:val="18"/>
                <w:szCs w:val="18"/>
                <w:lang w:val="fr-FR" w:eastAsia="zh-TW"/>
              </w:rPr>
              <w:t>P</w:t>
            </w:r>
            <w:r w:rsidRPr="000A2899">
              <w:rPr>
                <w:rFonts w:eastAsia="PMingLiU" w:cstheme="minorHAnsi"/>
                <w:color w:val="000000"/>
                <w:sz w:val="18"/>
                <w:szCs w:val="18"/>
                <w:lang w:val="fr-FR" w:eastAsia="zh-TW"/>
              </w:rPr>
              <w:t>rime fictive</w:t>
            </w:r>
          </w:p>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calculée</w:t>
            </w:r>
          </w:p>
        </w:tc>
        <w:tc>
          <w:tcPr>
            <w:tcW w:w="1276" w:type="dxa"/>
            <w:shd w:val="clear" w:color="auto" w:fill="EAF1DD"/>
          </w:tcPr>
          <w:p w:rsidR="00D84AD1" w:rsidRPr="000A2899" w:rsidRDefault="00D84AD1" w:rsidP="00AE002E">
            <w:pPr>
              <w:autoSpaceDE w:val="0"/>
              <w:autoSpaceDN w:val="0"/>
              <w:adjustRightInd w:val="0"/>
              <w:spacing w:after="0" w:line="360" w:lineRule="auto"/>
              <w:rPr>
                <w:rFonts w:eastAsia="PMingLiU" w:cstheme="minorHAnsi"/>
                <w:sz w:val="18"/>
                <w:szCs w:val="18"/>
                <w:lang w:val="fr-FR" w:eastAsia="zh-TW"/>
              </w:rPr>
            </w:pPr>
            <w:r w:rsidRPr="000A2899">
              <w:rPr>
                <w:rFonts w:eastAsia="PMingLiU" w:cstheme="minorHAnsi"/>
                <w:sz w:val="18"/>
                <w:szCs w:val="18"/>
                <w:lang w:val="fr-FR" w:eastAsia="zh-TW"/>
              </w:rPr>
              <w:t>408,86</w:t>
            </w:r>
          </w:p>
        </w:tc>
        <w:tc>
          <w:tcPr>
            <w:tcW w:w="1134" w:type="dxa"/>
            <w:shd w:val="clear" w:color="auto" w:fill="EAF1DD"/>
          </w:tcPr>
          <w:p w:rsidR="00D84AD1" w:rsidRPr="000A2899" w:rsidRDefault="00D84AD1" w:rsidP="00AE002E">
            <w:pPr>
              <w:autoSpaceDE w:val="0"/>
              <w:autoSpaceDN w:val="0"/>
              <w:adjustRightInd w:val="0"/>
              <w:spacing w:after="0" w:line="240" w:lineRule="auto"/>
              <w:rPr>
                <w:rFonts w:eastAsia="PMingLiU" w:cstheme="minorHAnsi"/>
                <w:sz w:val="18"/>
                <w:szCs w:val="18"/>
                <w:lang w:val="fr-FR" w:eastAsia="zh-TW"/>
              </w:rPr>
            </w:pPr>
            <w:r w:rsidRPr="000A2899">
              <w:rPr>
                <w:rFonts w:eastAsia="PMingLiU" w:cstheme="minorHAnsi"/>
                <w:sz w:val="18"/>
                <w:szCs w:val="18"/>
                <w:lang w:val="fr-FR" w:eastAsia="zh-TW"/>
              </w:rPr>
              <w:t>408,86</w:t>
            </w:r>
          </w:p>
        </w:tc>
        <w:tc>
          <w:tcPr>
            <w:tcW w:w="1276" w:type="dxa"/>
            <w:shd w:val="clear" w:color="auto" w:fill="EAF1DD"/>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r w:rsidRPr="000A2899">
              <w:rPr>
                <w:rFonts w:eastAsia="PMingLiU" w:cstheme="minorHAnsi"/>
                <w:color w:val="000000"/>
                <w:sz w:val="18"/>
                <w:szCs w:val="18"/>
                <w:lang w:val="fr-FR" w:eastAsia="zh-TW"/>
              </w:rPr>
              <w:t>0</w:t>
            </w:r>
          </w:p>
        </w:tc>
        <w:tc>
          <w:tcPr>
            <w:tcW w:w="1250" w:type="dxa"/>
            <w:shd w:val="clear" w:color="auto" w:fill="auto"/>
          </w:tcPr>
          <w:p w:rsidR="00D84AD1" w:rsidRPr="000A2899" w:rsidRDefault="00D84AD1" w:rsidP="00AE002E">
            <w:pPr>
              <w:autoSpaceDE w:val="0"/>
              <w:autoSpaceDN w:val="0"/>
              <w:adjustRightInd w:val="0"/>
              <w:spacing w:after="0" w:line="240" w:lineRule="auto"/>
              <w:rPr>
                <w:rFonts w:eastAsia="PMingLiU" w:cstheme="minorHAnsi"/>
                <w:color w:val="000000"/>
                <w:sz w:val="18"/>
                <w:szCs w:val="18"/>
                <w:lang w:val="fr-FR" w:eastAsia="zh-TW"/>
              </w:rPr>
            </w:pPr>
          </w:p>
        </w:tc>
        <w:tc>
          <w:tcPr>
            <w:tcW w:w="1287" w:type="dxa"/>
            <w:shd w:val="clear" w:color="auto" w:fill="auto"/>
          </w:tcPr>
          <w:p w:rsidR="00D84AD1" w:rsidRPr="000A2899" w:rsidRDefault="00D84AD1" w:rsidP="00AE002E">
            <w:pPr>
              <w:spacing w:after="0" w:line="240" w:lineRule="auto"/>
              <w:rPr>
                <w:rFonts w:eastAsia="Times New Roman" w:cstheme="minorHAnsi"/>
                <w:color w:val="0000FF"/>
                <w:sz w:val="18"/>
                <w:szCs w:val="18"/>
                <w:lang w:val="fr-FR" w:eastAsia="fr-FR"/>
              </w:rPr>
            </w:pPr>
          </w:p>
        </w:tc>
        <w:tc>
          <w:tcPr>
            <w:tcW w:w="1283" w:type="dxa"/>
            <w:shd w:val="clear" w:color="auto" w:fill="auto"/>
          </w:tcPr>
          <w:p w:rsidR="00D84AD1" w:rsidRPr="000A2899" w:rsidRDefault="00D84AD1" w:rsidP="00AE002E">
            <w:pPr>
              <w:spacing w:after="0" w:line="240" w:lineRule="auto"/>
              <w:rPr>
                <w:rFonts w:eastAsia="Times New Roman" w:cstheme="minorHAnsi"/>
                <w:color w:val="0000FF"/>
                <w:sz w:val="18"/>
                <w:szCs w:val="18"/>
                <w:lang w:val="fr-FR" w:eastAsia="fr-FR"/>
              </w:rPr>
            </w:pPr>
          </w:p>
        </w:tc>
      </w:tr>
      <w:tr w:rsidR="00D84AD1" w:rsidRPr="000A2899" w:rsidTr="00AE002E">
        <w:tc>
          <w:tcPr>
            <w:tcW w:w="1951" w:type="dxa"/>
            <w:shd w:val="clear" w:color="auto" w:fill="00B0F0"/>
          </w:tcPr>
          <w:p w:rsidR="00D84AD1" w:rsidRPr="000A2899" w:rsidRDefault="00D84AD1" w:rsidP="00AE002E">
            <w:pPr>
              <w:autoSpaceDE w:val="0"/>
              <w:autoSpaceDN w:val="0"/>
              <w:adjustRightInd w:val="0"/>
              <w:spacing w:after="0" w:line="240" w:lineRule="auto"/>
              <w:rPr>
                <w:rFonts w:eastAsia="PMingLiU" w:cstheme="minorHAnsi"/>
                <w:sz w:val="18"/>
                <w:szCs w:val="18"/>
                <w:lang w:val="fr-FR" w:eastAsia="zh-TW"/>
              </w:rPr>
            </w:pPr>
            <w:r w:rsidRPr="000A2899">
              <w:rPr>
                <w:rFonts w:eastAsia="PMingLiU" w:cstheme="minorHAnsi"/>
                <w:sz w:val="18"/>
                <w:szCs w:val="18"/>
                <w:lang w:val="fr-FR" w:eastAsia="zh-TW"/>
              </w:rPr>
              <w:t xml:space="preserve">Prime due </w:t>
            </w:r>
          </w:p>
        </w:tc>
        <w:tc>
          <w:tcPr>
            <w:tcW w:w="1276" w:type="dxa"/>
            <w:shd w:val="clear" w:color="auto" w:fill="auto"/>
          </w:tcPr>
          <w:p w:rsidR="00D84AD1" w:rsidRPr="000A2899" w:rsidRDefault="00D84AD1" w:rsidP="00AE002E">
            <w:pPr>
              <w:autoSpaceDE w:val="0"/>
              <w:autoSpaceDN w:val="0"/>
              <w:adjustRightInd w:val="0"/>
              <w:spacing w:after="0" w:line="240" w:lineRule="auto"/>
              <w:rPr>
                <w:rFonts w:eastAsia="PMingLiU" w:cstheme="minorHAnsi"/>
                <w:sz w:val="18"/>
                <w:szCs w:val="18"/>
                <w:lang w:val="fr-FR" w:eastAsia="zh-TW"/>
              </w:rPr>
            </w:pPr>
          </w:p>
        </w:tc>
        <w:tc>
          <w:tcPr>
            <w:tcW w:w="1134" w:type="dxa"/>
            <w:shd w:val="clear" w:color="auto" w:fill="auto"/>
          </w:tcPr>
          <w:p w:rsidR="00D84AD1" w:rsidRPr="000A2899" w:rsidRDefault="00D84AD1" w:rsidP="00AE002E">
            <w:pPr>
              <w:autoSpaceDE w:val="0"/>
              <w:autoSpaceDN w:val="0"/>
              <w:adjustRightInd w:val="0"/>
              <w:spacing w:after="0" w:line="240" w:lineRule="auto"/>
              <w:rPr>
                <w:rFonts w:eastAsia="PMingLiU" w:cstheme="minorHAnsi"/>
                <w:sz w:val="18"/>
                <w:szCs w:val="18"/>
                <w:lang w:val="fr-FR" w:eastAsia="zh-TW"/>
              </w:rPr>
            </w:pPr>
          </w:p>
        </w:tc>
        <w:tc>
          <w:tcPr>
            <w:tcW w:w="1276" w:type="dxa"/>
            <w:shd w:val="clear" w:color="auto" w:fill="auto"/>
          </w:tcPr>
          <w:p w:rsidR="00D84AD1" w:rsidRPr="000A2899" w:rsidRDefault="00D84AD1" w:rsidP="00AE002E">
            <w:pPr>
              <w:autoSpaceDE w:val="0"/>
              <w:autoSpaceDN w:val="0"/>
              <w:adjustRightInd w:val="0"/>
              <w:spacing w:after="0" w:line="240" w:lineRule="auto"/>
              <w:rPr>
                <w:rFonts w:eastAsia="PMingLiU" w:cstheme="minorHAnsi"/>
                <w:sz w:val="18"/>
                <w:szCs w:val="18"/>
                <w:lang w:val="fr-FR" w:eastAsia="zh-TW"/>
              </w:rPr>
            </w:pPr>
          </w:p>
        </w:tc>
        <w:tc>
          <w:tcPr>
            <w:tcW w:w="1250" w:type="dxa"/>
            <w:shd w:val="clear" w:color="auto" w:fill="00B0F0"/>
          </w:tcPr>
          <w:p w:rsidR="00D84AD1" w:rsidRPr="000A2899" w:rsidRDefault="00D84AD1" w:rsidP="00AE002E">
            <w:pPr>
              <w:tabs>
                <w:tab w:val="left" w:pos="837"/>
              </w:tabs>
              <w:autoSpaceDE w:val="0"/>
              <w:autoSpaceDN w:val="0"/>
              <w:adjustRightInd w:val="0"/>
              <w:spacing w:after="0" w:line="240" w:lineRule="auto"/>
              <w:rPr>
                <w:rFonts w:eastAsia="PMingLiU" w:cstheme="minorHAnsi"/>
                <w:b/>
                <w:sz w:val="18"/>
                <w:szCs w:val="18"/>
                <w:lang w:val="fr-FR" w:eastAsia="zh-TW"/>
              </w:rPr>
            </w:pPr>
            <w:r w:rsidRPr="000A2899">
              <w:rPr>
                <w:rFonts w:eastAsia="PMingLiU" w:cstheme="minorHAnsi"/>
                <w:b/>
                <w:sz w:val="18"/>
                <w:szCs w:val="18"/>
                <w:lang w:val="fr-FR" w:eastAsia="zh-TW"/>
              </w:rPr>
              <w:t>272,57</w:t>
            </w:r>
            <w:r w:rsidR="00A57146">
              <w:rPr>
                <w:rFonts w:eastAsia="PMingLiU" w:cstheme="minorHAnsi"/>
                <w:b/>
                <w:sz w:val="18"/>
                <w:szCs w:val="18"/>
                <w:lang w:val="fr-FR" w:eastAsia="zh-TW"/>
              </w:rPr>
              <w:t>**</w:t>
            </w:r>
          </w:p>
        </w:tc>
        <w:tc>
          <w:tcPr>
            <w:tcW w:w="1287" w:type="dxa"/>
            <w:shd w:val="clear" w:color="auto" w:fill="00B0F0"/>
          </w:tcPr>
          <w:p w:rsidR="00D84AD1" w:rsidRPr="000A2899" w:rsidRDefault="00D84AD1" w:rsidP="00AE002E">
            <w:pPr>
              <w:spacing w:after="0" w:line="240" w:lineRule="auto"/>
              <w:rPr>
                <w:rFonts w:eastAsia="Times New Roman" w:cstheme="minorHAnsi"/>
                <w:b/>
                <w:sz w:val="18"/>
                <w:szCs w:val="18"/>
                <w:lang w:val="fr-FR" w:eastAsia="fr-FR"/>
              </w:rPr>
            </w:pPr>
            <w:r w:rsidRPr="000A2899">
              <w:rPr>
                <w:rFonts w:eastAsia="Times New Roman" w:cstheme="minorHAnsi"/>
                <w:b/>
                <w:sz w:val="18"/>
                <w:szCs w:val="18"/>
                <w:lang w:val="fr-FR" w:eastAsia="fr-FR"/>
              </w:rPr>
              <w:t>272,57</w:t>
            </w:r>
            <w:r w:rsidR="00A57146">
              <w:rPr>
                <w:rFonts w:eastAsia="Times New Roman" w:cstheme="minorHAnsi"/>
                <w:b/>
                <w:sz w:val="18"/>
                <w:szCs w:val="18"/>
                <w:lang w:val="fr-FR" w:eastAsia="fr-FR"/>
              </w:rPr>
              <w:t>**</w:t>
            </w:r>
          </w:p>
        </w:tc>
        <w:tc>
          <w:tcPr>
            <w:tcW w:w="1283" w:type="dxa"/>
            <w:shd w:val="clear" w:color="auto" w:fill="00B0F0"/>
          </w:tcPr>
          <w:p w:rsidR="00D84AD1" w:rsidRPr="000A2899" w:rsidRDefault="00D84AD1" w:rsidP="00AE002E">
            <w:pPr>
              <w:spacing w:after="0" w:line="240" w:lineRule="auto"/>
              <w:rPr>
                <w:rFonts w:eastAsia="Times New Roman" w:cstheme="minorHAnsi"/>
                <w:b/>
                <w:sz w:val="18"/>
                <w:szCs w:val="18"/>
                <w:lang w:val="fr-FR" w:eastAsia="fr-FR"/>
              </w:rPr>
            </w:pPr>
            <w:r w:rsidRPr="000A2899">
              <w:rPr>
                <w:rFonts w:eastAsia="Times New Roman" w:cstheme="minorHAnsi"/>
                <w:b/>
                <w:sz w:val="18"/>
                <w:szCs w:val="18"/>
                <w:lang w:val="fr-FR" w:eastAsia="fr-FR"/>
              </w:rPr>
              <w:t>272,57</w:t>
            </w:r>
            <w:r w:rsidR="00A57146">
              <w:rPr>
                <w:rFonts w:eastAsia="Times New Roman" w:cstheme="minorHAnsi"/>
                <w:b/>
                <w:sz w:val="18"/>
                <w:szCs w:val="18"/>
                <w:lang w:val="fr-FR" w:eastAsia="fr-FR"/>
              </w:rPr>
              <w:t>**</w:t>
            </w:r>
          </w:p>
        </w:tc>
      </w:tr>
    </w:tbl>
    <w:p w:rsidR="00E05987" w:rsidRDefault="00D84AD1" w:rsidP="00D84AD1">
      <w:pPr>
        <w:spacing w:after="0" w:line="240" w:lineRule="auto"/>
        <w:ind w:left="227"/>
        <w:rPr>
          <w:rFonts w:ascii="Calibri" w:eastAsia="Times New Roman" w:hAnsi="Calibri" w:cs="Arial"/>
          <w:bCs/>
          <w:i/>
          <w:sz w:val="16"/>
          <w:szCs w:val="16"/>
          <w:lang w:val="fr-FR" w:eastAsia="fr-FR"/>
        </w:rPr>
      </w:pPr>
      <w:r w:rsidRPr="00A57146">
        <w:rPr>
          <w:rFonts w:ascii="Calibri" w:eastAsia="Times New Roman" w:hAnsi="Calibri" w:cs="Arial"/>
          <w:bCs/>
          <w:sz w:val="16"/>
          <w:szCs w:val="16"/>
          <w:lang w:val="fr-FR" w:eastAsia="fr-FR"/>
        </w:rPr>
        <w:t>*</w:t>
      </w:r>
      <w:r w:rsidRPr="00A57146">
        <w:rPr>
          <w:rFonts w:ascii="Calibri" w:eastAsia="Times New Roman" w:hAnsi="Calibri" w:cs="Arial"/>
          <w:bCs/>
          <w:i/>
          <w:sz w:val="16"/>
          <w:szCs w:val="16"/>
          <w:lang w:val="fr-FR" w:eastAsia="fr-FR"/>
        </w:rPr>
        <w:t>SSA : Sans activité ; SAL : Salarié</w:t>
      </w:r>
    </w:p>
    <w:p w:rsidR="00A57146" w:rsidRPr="00A57146" w:rsidRDefault="00A57146" w:rsidP="00D84AD1">
      <w:pPr>
        <w:spacing w:after="0" w:line="240" w:lineRule="auto"/>
        <w:ind w:left="227"/>
        <w:rPr>
          <w:rFonts w:ascii="Calibri" w:eastAsia="Times New Roman" w:hAnsi="Calibri" w:cs="Arial"/>
          <w:bCs/>
          <w:sz w:val="16"/>
          <w:szCs w:val="16"/>
          <w:lang w:val="fr-FR" w:eastAsia="fr-FR"/>
        </w:rPr>
      </w:pPr>
      <w:r>
        <w:rPr>
          <w:rFonts w:ascii="Calibri" w:eastAsia="Times New Roman" w:hAnsi="Calibri" w:cs="Arial"/>
          <w:bCs/>
          <w:i/>
          <w:sz w:val="16"/>
          <w:szCs w:val="16"/>
          <w:lang w:val="fr-FR" w:eastAsia="fr-FR"/>
        </w:rPr>
        <w:t>**</w:t>
      </w:r>
      <w:r w:rsidR="00415268">
        <w:rPr>
          <w:rFonts w:ascii="Calibri" w:eastAsia="Times New Roman" w:hAnsi="Calibri" w:cs="Arial"/>
          <w:bCs/>
          <w:i/>
          <w:sz w:val="16"/>
          <w:szCs w:val="16"/>
          <w:lang w:val="fr-FR" w:eastAsia="fr-FR"/>
        </w:rPr>
        <w:t>La prime due est égale à la moyenne mensuelle</w:t>
      </w:r>
      <w:r w:rsidR="00BB4FBB">
        <w:rPr>
          <w:rFonts w:ascii="Calibri" w:eastAsia="Times New Roman" w:hAnsi="Calibri" w:cs="Arial"/>
          <w:bCs/>
          <w:i/>
          <w:sz w:val="16"/>
          <w:szCs w:val="16"/>
          <w:lang w:val="fr-FR" w:eastAsia="fr-FR"/>
        </w:rPr>
        <w:t xml:space="preserve"> des primes (fictives) calculées en trimestre de référence, soit </w:t>
      </w:r>
      <w:r>
        <w:rPr>
          <w:rFonts w:ascii="Calibri" w:eastAsia="Times New Roman" w:hAnsi="Calibri" w:cs="Arial"/>
          <w:bCs/>
          <w:i/>
          <w:sz w:val="16"/>
          <w:szCs w:val="16"/>
          <w:lang w:val="fr-FR" w:eastAsia="fr-FR"/>
        </w:rPr>
        <w:t>(408,86 x 2) /3</w:t>
      </w:r>
      <w:r w:rsidR="00BB4FBB">
        <w:rPr>
          <w:rFonts w:ascii="Calibri" w:eastAsia="Times New Roman" w:hAnsi="Calibri" w:cs="Arial"/>
          <w:bCs/>
          <w:i/>
          <w:sz w:val="16"/>
          <w:szCs w:val="16"/>
          <w:lang w:val="fr-FR" w:eastAsia="fr-FR"/>
        </w:rPr>
        <w:t xml:space="preserve"> = 272,57</w:t>
      </w:r>
    </w:p>
    <w:p w:rsidR="00E05987" w:rsidRPr="00412196" w:rsidRDefault="00E05987" w:rsidP="00181A08">
      <w:pPr>
        <w:spacing w:before="100" w:beforeAutospacing="1" w:after="238" w:line="240" w:lineRule="auto"/>
        <w:rPr>
          <w:rFonts w:ascii="Calibri" w:eastAsia="Times New Roman" w:hAnsi="Calibri" w:cs="Arial"/>
          <w:bCs/>
          <w:sz w:val="22"/>
          <w:szCs w:val="28"/>
          <w:lang w:val="fr-FR" w:eastAsia="fr-FR"/>
        </w:rPr>
      </w:pPr>
      <w:r w:rsidRPr="00412196">
        <w:rPr>
          <w:rFonts w:ascii="Calibri" w:eastAsia="Times New Roman" w:hAnsi="Calibri" w:cs="Arial"/>
          <w:bCs/>
          <w:sz w:val="22"/>
          <w:szCs w:val="28"/>
          <w:lang w:val="fr-FR" w:eastAsia="fr-FR"/>
        </w:rPr>
        <w:t>En application de l’effet figé, en cas de séparation ou de reprise/début de vie commune, la gestion des droits se déclinera ainsi :</w:t>
      </w:r>
    </w:p>
    <w:p w:rsidR="00E05987" w:rsidRPr="00412196" w:rsidRDefault="00C12EBE" w:rsidP="0011426A">
      <w:pPr>
        <w:numPr>
          <w:ilvl w:val="0"/>
          <w:numId w:val="10"/>
        </w:numPr>
        <w:spacing w:before="100" w:beforeAutospacing="1" w:after="238" w:line="240" w:lineRule="auto"/>
        <w:rPr>
          <w:rFonts w:ascii="Calibri" w:eastAsia="Times New Roman" w:hAnsi="Calibri" w:cs="Arial"/>
          <w:bCs/>
          <w:sz w:val="22"/>
          <w:szCs w:val="28"/>
          <w:lang w:val="fr-FR" w:eastAsia="fr-FR"/>
        </w:rPr>
      </w:pPr>
      <w:r>
        <w:rPr>
          <w:rFonts w:ascii="Calibri" w:eastAsia="Times New Roman" w:hAnsi="Calibri" w:cs="Arial"/>
          <w:bCs/>
          <w:sz w:val="22"/>
          <w:szCs w:val="28"/>
          <w:lang w:val="fr-FR" w:eastAsia="fr-FR"/>
        </w:rPr>
        <w:t>s</w:t>
      </w:r>
      <w:r w:rsidR="00E05987" w:rsidRPr="00412196">
        <w:rPr>
          <w:rFonts w:ascii="Calibri" w:eastAsia="Times New Roman" w:hAnsi="Calibri" w:cs="Arial"/>
          <w:bCs/>
          <w:sz w:val="22"/>
          <w:szCs w:val="28"/>
          <w:lang w:val="fr-FR" w:eastAsia="fr-FR"/>
        </w:rPr>
        <w:t xml:space="preserve">éparation : l’ex-conjoint pourra prétendre au bénéfice de la </w:t>
      </w:r>
      <w:r w:rsidR="0029701B" w:rsidRPr="00412196">
        <w:rPr>
          <w:rFonts w:ascii="Calibri" w:eastAsia="Times New Roman" w:hAnsi="Calibri" w:cs="Arial"/>
          <w:bCs/>
          <w:sz w:val="22"/>
          <w:szCs w:val="28"/>
          <w:lang w:val="fr-FR" w:eastAsia="fr-FR"/>
        </w:rPr>
        <w:t>Prime d’activité</w:t>
      </w:r>
      <w:r w:rsidR="00E05987" w:rsidRPr="00412196">
        <w:rPr>
          <w:rFonts w:ascii="Calibri" w:eastAsia="Times New Roman" w:hAnsi="Calibri" w:cs="Arial"/>
          <w:bCs/>
          <w:sz w:val="22"/>
          <w:szCs w:val="28"/>
          <w:lang w:val="fr-FR" w:eastAsia="fr-FR"/>
        </w:rPr>
        <w:t xml:space="preserve"> au terme du trimestre de droit au titre duquel il était précédemment pris en compte ;</w:t>
      </w:r>
    </w:p>
    <w:p w:rsidR="00E05987" w:rsidRPr="00CB0889" w:rsidRDefault="00C12EBE" w:rsidP="0011426A">
      <w:pPr>
        <w:numPr>
          <w:ilvl w:val="0"/>
          <w:numId w:val="10"/>
        </w:numPr>
        <w:spacing w:before="100" w:beforeAutospacing="1" w:after="238" w:line="240" w:lineRule="auto"/>
        <w:rPr>
          <w:rFonts w:ascii="Calibri" w:eastAsia="Times New Roman" w:hAnsi="Calibri" w:cs="Times New Roman"/>
          <w:sz w:val="22"/>
          <w:szCs w:val="28"/>
          <w:lang w:val="fr-FR"/>
        </w:rPr>
      </w:pPr>
      <w:r>
        <w:rPr>
          <w:rFonts w:ascii="Calibri" w:eastAsia="Times New Roman" w:hAnsi="Calibri" w:cs="Arial"/>
          <w:bCs/>
          <w:sz w:val="22"/>
          <w:szCs w:val="28"/>
          <w:lang w:val="fr-FR" w:eastAsia="fr-FR"/>
        </w:rPr>
        <w:lastRenderedPageBreak/>
        <w:t>r</w:t>
      </w:r>
      <w:r w:rsidR="00E05987" w:rsidRPr="00412196">
        <w:rPr>
          <w:rFonts w:ascii="Calibri" w:eastAsia="Times New Roman" w:hAnsi="Calibri" w:cs="Arial"/>
          <w:bCs/>
          <w:sz w:val="22"/>
          <w:szCs w:val="28"/>
          <w:lang w:val="fr-FR" w:eastAsia="fr-FR"/>
        </w:rPr>
        <w:t xml:space="preserve">eprise/début de vie commune avec une personne bénéficiaire d’une </w:t>
      </w:r>
      <w:r w:rsidR="0029701B" w:rsidRPr="00412196">
        <w:rPr>
          <w:rFonts w:ascii="Calibri" w:eastAsia="Times New Roman" w:hAnsi="Calibri" w:cs="Arial"/>
          <w:bCs/>
          <w:sz w:val="22"/>
          <w:szCs w:val="28"/>
          <w:lang w:val="fr-FR" w:eastAsia="fr-FR"/>
        </w:rPr>
        <w:t>Prime d’activité</w:t>
      </w:r>
      <w:r w:rsidR="00E05987" w:rsidRPr="00412196">
        <w:rPr>
          <w:rFonts w:ascii="Calibri" w:eastAsia="Times New Roman" w:hAnsi="Calibri" w:cs="Arial"/>
          <w:bCs/>
          <w:sz w:val="22"/>
          <w:szCs w:val="28"/>
          <w:lang w:val="fr-FR" w:eastAsia="fr-FR"/>
        </w:rPr>
        <w:t> : le nouveau membre du couple pourra être pris en compte sur le dossier à compter du renouvellement des droits suivant la reprise/début de vie commune, sauf si l’événement intervient le 1</w:t>
      </w:r>
      <w:r w:rsidR="00E05987" w:rsidRPr="00412196">
        <w:rPr>
          <w:rFonts w:ascii="Calibri" w:eastAsia="Times New Roman" w:hAnsi="Calibri" w:cs="Arial"/>
          <w:bCs/>
          <w:sz w:val="22"/>
          <w:szCs w:val="28"/>
          <w:vertAlign w:val="superscript"/>
          <w:lang w:val="fr-FR" w:eastAsia="fr-FR"/>
        </w:rPr>
        <w:t>er</w:t>
      </w:r>
      <w:r w:rsidR="00E05987" w:rsidRPr="00412196">
        <w:rPr>
          <w:rFonts w:ascii="Calibri" w:eastAsia="Times New Roman" w:hAnsi="Calibri" w:cs="Arial"/>
          <w:bCs/>
          <w:sz w:val="22"/>
          <w:szCs w:val="28"/>
          <w:lang w:val="fr-FR" w:eastAsia="fr-FR"/>
        </w:rPr>
        <w:t xml:space="preserve"> jour du 1er mois du trimestre de droit, dans ce cas le nouveau membre du foyer sera pris en compte immédiatement.  </w:t>
      </w:r>
    </w:p>
    <w:p w:rsidR="00E05987" w:rsidRPr="00412196" w:rsidRDefault="00F54D97" w:rsidP="008D5E47">
      <w:pPr>
        <w:pStyle w:val="Titre2"/>
        <w:numPr>
          <w:ilvl w:val="0"/>
          <w:numId w:val="12"/>
        </w:numPr>
        <w:ind w:left="567" w:hanging="567"/>
        <w:rPr>
          <w:rFonts w:eastAsia="Times New Roman"/>
          <w:lang w:val="fr-FR"/>
        </w:rPr>
      </w:pPr>
      <w:bookmarkStart w:id="5" w:name="_Toc429695996"/>
      <w:r w:rsidRPr="00412196">
        <w:rPr>
          <w:rFonts w:eastAsia="Times New Roman"/>
          <w:lang w:val="fr-FR"/>
        </w:rPr>
        <w:t>Une aide composée d’un montant forfaitaire et d’un bonus</w:t>
      </w:r>
      <w:bookmarkEnd w:id="5"/>
    </w:p>
    <w:p w:rsidR="00E05987" w:rsidRPr="00412196" w:rsidRDefault="00E05987" w:rsidP="00E05987">
      <w:pPr>
        <w:rPr>
          <w:rFonts w:ascii="Calibri" w:eastAsia="Times New Roman" w:hAnsi="Calibri" w:cs="Arial"/>
          <w:color w:val="000000"/>
          <w:sz w:val="22"/>
          <w:szCs w:val="28"/>
          <w:lang w:val="fr-FR"/>
        </w:rPr>
      </w:pPr>
      <w:r w:rsidRPr="00412196">
        <w:rPr>
          <w:rFonts w:ascii="Calibri" w:eastAsia="Times New Roman" w:hAnsi="Calibri" w:cs="Arial"/>
          <w:color w:val="000000"/>
          <w:sz w:val="22"/>
          <w:szCs w:val="28"/>
          <w:lang w:val="fr-FR"/>
        </w:rPr>
        <w:t>Elle est égale à la différence entre un montant forfaitaire, le cas échéant bonifié, et les ressources du foyer.</w:t>
      </w:r>
    </w:p>
    <w:p w:rsidR="00E05987" w:rsidRPr="00412196" w:rsidRDefault="00E05987" w:rsidP="00E05987">
      <w:pPr>
        <w:spacing w:after="240" w:line="240" w:lineRule="auto"/>
        <w:rPr>
          <w:rFonts w:ascii="Calibri" w:eastAsia="Times New Roman" w:hAnsi="Calibri" w:cs="Times New Roman"/>
          <w:sz w:val="22"/>
          <w:szCs w:val="28"/>
          <w:lang w:val="fr-FR" w:eastAsia="fr-FR"/>
        </w:rPr>
      </w:pPr>
      <w:r w:rsidRPr="00412196">
        <w:rPr>
          <w:rFonts w:ascii="Calibri" w:eastAsia="Times New Roman" w:hAnsi="Calibri" w:cs="Times New Roman"/>
          <w:sz w:val="22"/>
          <w:szCs w:val="28"/>
          <w:lang w:val="fr-FR" w:eastAsia="fr-FR"/>
        </w:rPr>
        <w:t>Précisément</w:t>
      </w:r>
      <w:r w:rsidR="00BB4FBB">
        <w:rPr>
          <w:rFonts w:ascii="Calibri" w:eastAsia="Times New Roman" w:hAnsi="Calibri" w:cs="Times New Roman"/>
          <w:sz w:val="22"/>
          <w:szCs w:val="28"/>
          <w:lang w:val="fr-FR" w:eastAsia="fr-FR"/>
        </w:rPr>
        <w:t>,</w:t>
      </w:r>
      <w:r w:rsidRPr="00412196">
        <w:rPr>
          <w:rFonts w:ascii="Calibri" w:eastAsia="Times New Roman" w:hAnsi="Calibri" w:cs="Times New Roman"/>
          <w:sz w:val="22"/>
          <w:szCs w:val="28"/>
          <w:lang w:val="fr-FR" w:eastAsia="fr-FR"/>
        </w:rPr>
        <w:t xml:space="preserve"> elle correspond à la différence entre :</w:t>
      </w:r>
    </w:p>
    <w:p w:rsidR="00E05987" w:rsidRPr="00412196" w:rsidRDefault="00E05987" w:rsidP="0011426A">
      <w:pPr>
        <w:numPr>
          <w:ilvl w:val="0"/>
          <w:numId w:val="9"/>
        </w:numPr>
        <w:spacing w:after="240" w:line="240" w:lineRule="auto"/>
        <w:rPr>
          <w:rFonts w:ascii="Calibri" w:eastAsia="Times New Roman" w:hAnsi="Calibri" w:cs="Times New Roman"/>
          <w:sz w:val="22"/>
          <w:szCs w:val="28"/>
          <w:lang w:val="fr-FR" w:eastAsia="fr-FR"/>
        </w:rPr>
      </w:pPr>
      <w:r w:rsidRPr="00412196">
        <w:rPr>
          <w:rFonts w:ascii="Calibri" w:eastAsia="Times New Roman" w:hAnsi="Calibri" w:cs="Times New Roman"/>
          <w:sz w:val="22"/>
          <w:szCs w:val="28"/>
          <w:lang w:val="fr-FR" w:eastAsia="fr-FR"/>
        </w:rPr>
        <w:t xml:space="preserve">le montant forfaitaire </w:t>
      </w:r>
      <w:r w:rsidR="0029701B" w:rsidRPr="00412196">
        <w:rPr>
          <w:rFonts w:ascii="Calibri" w:eastAsia="Times New Roman" w:hAnsi="Calibri" w:cs="Times New Roman"/>
          <w:sz w:val="22"/>
          <w:szCs w:val="28"/>
          <w:lang w:val="fr-FR" w:eastAsia="fr-FR"/>
        </w:rPr>
        <w:t>Prime d’activité</w:t>
      </w:r>
      <w:r w:rsidRPr="00412196">
        <w:rPr>
          <w:rFonts w:ascii="Calibri" w:eastAsia="Times New Roman" w:hAnsi="Calibri" w:cs="Times New Roman"/>
          <w:sz w:val="22"/>
          <w:szCs w:val="28"/>
          <w:lang w:val="fr-FR" w:eastAsia="fr-FR"/>
        </w:rPr>
        <w:t xml:space="preserve"> (défini selon la situation familiale et le nombre d’enfants et de personnes à </w:t>
      </w:r>
      <w:r w:rsidR="001108DD" w:rsidRPr="00412196">
        <w:rPr>
          <w:rFonts w:ascii="Calibri" w:eastAsia="Times New Roman" w:hAnsi="Calibri" w:cs="Times New Roman"/>
          <w:sz w:val="22"/>
          <w:szCs w:val="28"/>
          <w:lang w:val="fr-FR" w:eastAsia="fr-FR"/>
        </w:rPr>
        <w:t>charge) éventuellement bonifié</w:t>
      </w:r>
      <w:r w:rsidR="007B5B06">
        <w:rPr>
          <w:rFonts w:ascii="Calibri" w:eastAsia="Times New Roman" w:hAnsi="Calibri" w:cs="Times New Roman"/>
          <w:sz w:val="22"/>
          <w:szCs w:val="28"/>
          <w:lang w:val="fr-FR" w:eastAsia="fr-FR"/>
        </w:rPr>
        <w:t xml:space="preserve"> auquel est ajouté une partie des revenus d’activité</w:t>
      </w:r>
      <w:r w:rsidR="00C12EBE">
        <w:rPr>
          <w:rFonts w:ascii="Calibri" w:eastAsia="Times New Roman" w:hAnsi="Calibri" w:cs="Times New Roman"/>
          <w:sz w:val="22"/>
          <w:szCs w:val="28"/>
          <w:lang w:val="fr-FR" w:eastAsia="fr-FR"/>
        </w:rPr>
        <w:t> :</w:t>
      </w:r>
    </w:p>
    <w:p w:rsidR="00E05987" w:rsidRPr="00412196" w:rsidRDefault="00E05987" w:rsidP="0011426A">
      <w:pPr>
        <w:numPr>
          <w:ilvl w:val="1"/>
          <w:numId w:val="29"/>
        </w:numPr>
        <w:spacing w:after="240" w:line="240" w:lineRule="auto"/>
        <w:rPr>
          <w:rFonts w:ascii="Calibri" w:eastAsia="Times New Roman" w:hAnsi="Calibri" w:cs="Times New Roman"/>
          <w:sz w:val="22"/>
          <w:szCs w:val="28"/>
          <w:lang w:val="fr-FR" w:eastAsia="fr-FR"/>
        </w:rPr>
      </w:pPr>
      <w:r w:rsidRPr="00412196">
        <w:rPr>
          <w:rFonts w:ascii="Calibri" w:eastAsia="Times New Roman" w:hAnsi="Calibri" w:cs="Times New Roman"/>
          <w:sz w:val="22"/>
          <w:szCs w:val="28"/>
          <w:lang w:val="fr-FR" w:eastAsia="fr-FR"/>
        </w:rPr>
        <w:t xml:space="preserve">le montant forfaitaire est identique à celui déterminé dans le cadre du </w:t>
      </w:r>
      <w:r w:rsidR="006A6D9E">
        <w:rPr>
          <w:rFonts w:ascii="Calibri" w:eastAsia="Times New Roman" w:hAnsi="Calibri" w:cs="Times New Roman"/>
          <w:sz w:val="22"/>
          <w:szCs w:val="28"/>
          <w:lang w:val="fr-FR" w:eastAsia="fr-FR"/>
        </w:rPr>
        <w:t>Rsa</w:t>
      </w:r>
      <w:r w:rsidRPr="00412196">
        <w:rPr>
          <w:rFonts w:ascii="Calibri" w:eastAsia="Times New Roman" w:hAnsi="Calibri" w:cs="Times New Roman"/>
          <w:sz w:val="22"/>
          <w:szCs w:val="28"/>
          <w:lang w:val="fr-FR" w:eastAsia="fr-FR"/>
        </w:rPr>
        <w:t>. Son montant est majoré pour les personnes en situation d’isoleme</w:t>
      </w:r>
      <w:r w:rsidR="001108DD" w:rsidRPr="00412196">
        <w:rPr>
          <w:rFonts w:ascii="Calibri" w:eastAsia="Times New Roman" w:hAnsi="Calibri" w:cs="Times New Roman"/>
          <w:sz w:val="22"/>
          <w:szCs w:val="28"/>
          <w:lang w:val="fr-FR" w:eastAsia="fr-FR"/>
        </w:rPr>
        <w:t>nt assumant la charge d’enfant</w:t>
      </w:r>
      <w:r w:rsidR="00C12EBE">
        <w:rPr>
          <w:rFonts w:ascii="Calibri" w:eastAsia="Times New Roman" w:hAnsi="Calibri" w:cs="Times New Roman"/>
          <w:sz w:val="22"/>
          <w:szCs w:val="28"/>
          <w:lang w:val="fr-FR" w:eastAsia="fr-FR"/>
        </w:rPr>
        <w:t>,</w:t>
      </w:r>
    </w:p>
    <w:p w:rsidR="00E05987" w:rsidRPr="00412196" w:rsidRDefault="001108DD" w:rsidP="0011426A">
      <w:pPr>
        <w:numPr>
          <w:ilvl w:val="1"/>
          <w:numId w:val="29"/>
        </w:numPr>
        <w:spacing w:after="240" w:line="240" w:lineRule="auto"/>
        <w:rPr>
          <w:rFonts w:ascii="Calibri" w:eastAsia="Times New Roman" w:hAnsi="Calibri" w:cs="Times New Roman"/>
          <w:sz w:val="22"/>
          <w:szCs w:val="28"/>
          <w:lang w:val="fr-FR" w:eastAsia="fr-FR"/>
        </w:rPr>
      </w:pPr>
      <w:r w:rsidRPr="00412196">
        <w:rPr>
          <w:rFonts w:ascii="Calibri" w:eastAsia="Times New Roman" w:hAnsi="Calibri" w:cs="Times New Roman"/>
          <w:sz w:val="22"/>
          <w:szCs w:val="28"/>
          <w:lang w:val="fr-FR" w:eastAsia="fr-FR"/>
        </w:rPr>
        <w:t>l</w:t>
      </w:r>
      <w:r w:rsidR="00E05987" w:rsidRPr="00412196">
        <w:rPr>
          <w:rFonts w:ascii="Calibri" w:eastAsia="Times New Roman" w:hAnsi="Calibri" w:cs="Times New Roman"/>
          <w:sz w:val="22"/>
          <w:szCs w:val="28"/>
          <w:lang w:val="fr-FR" w:eastAsia="fr-FR"/>
        </w:rPr>
        <w:t>a bonification est attribuée autant de fois qu’il y a de personnes au foyer qui travaillent et dont les reve</w:t>
      </w:r>
      <w:r w:rsidRPr="00412196">
        <w:rPr>
          <w:rFonts w:ascii="Calibri" w:eastAsia="Times New Roman" w:hAnsi="Calibri" w:cs="Times New Roman"/>
          <w:sz w:val="22"/>
          <w:szCs w:val="28"/>
          <w:lang w:val="fr-FR" w:eastAsia="fr-FR"/>
        </w:rPr>
        <w:t>nus dépassent un certain seuil</w:t>
      </w:r>
      <w:r w:rsidR="00C12EBE">
        <w:rPr>
          <w:rFonts w:ascii="Calibri" w:eastAsia="Times New Roman" w:hAnsi="Calibri" w:cs="Times New Roman"/>
          <w:sz w:val="22"/>
          <w:szCs w:val="28"/>
          <w:lang w:val="fr-FR" w:eastAsia="fr-FR"/>
        </w:rPr>
        <w:t>,</w:t>
      </w:r>
    </w:p>
    <w:p w:rsidR="00E05987" w:rsidRDefault="00E05987" w:rsidP="0011426A">
      <w:pPr>
        <w:numPr>
          <w:ilvl w:val="0"/>
          <w:numId w:val="9"/>
        </w:numPr>
        <w:spacing w:after="240" w:line="240" w:lineRule="auto"/>
        <w:rPr>
          <w:rFonts w:ascii="Calibri" w:eastAsia="Times New Roman" w:hAnsi="Calibri" w:cs="Times New Roman"/>
          <w:sz w:val="22"/>
          <w:szCs w:val="28"/>
          <w:lang w:val="fr-FR" w:eastAsia="fr-FR"/>
        </w:rPr>
      </w:pPr>
      <w:r w:rsidRPr="00412196">
        <w:rPr>
          <w:rFonts w:ascii="Calibri" w:eastAsia="Times New Roman" w:hAnsi="Calibri" w:cs="Times New Roman"/>
          <w:sz w:val="22"/>
          <w:szCs w:val="28"/>
          <w:lang w:val="fr-FR" w:eastAsia="fr-FR"/>
        </w:rPr>
        <w:t>et une partie des ressources perçues par</w:t>
      </w:r>
      <w:r w:rsidR="001108DD" w:rsidRPr="00412196">
        <w:rPr>
          <w:rFonts w:ascii="Calibri" w:eastAsia="Times New Roman" w:hAnsi="Calibri" w:cs="Times New Roman"/>
          <w:sz w:val="22"/>
          <w:szCs w:val="28"/>
          <w:lang w:val="fr-FR" w:eastAsia="fr-FR"/>
        </w:rPr>
        <w:t xml:space="preserve"> le foyer</w:t>
      </w:r>
      <w:r w:rsidR="00BB4FBB">
        <w:rPr>
          <w:rFonts w:ascii="Calibri" w:eastAsia="Times New Roman" w:hAnsi="Calibri" w:cs="Times New Roman"/>
          <w:sz w:val="22"/>
          <w:szCs w:val="28"/>
          <w:lang w:val="fr-FR" w:eastAsia="fr-FR"/>
        </w:rPr>
        <w:t>.</w:t>
      </w:r>
    </w:p>
    <w:p w:rsidR="00BB4FBB" w:rsidRPr="007B5B06" w:rsidRDefault="00BB4FBB" w:rsidP="007B5B06">
      <w:pPr>
        <w:spacing w:after="240" w:line="240" w:lineRule="auto"/>
        <w:ind w:left="360"/>
        <w:rPr>
          <w:rFonts w:ascii="Calibri" w:eastAsia="Times New Roman" w:hAnsi="Calibri" w:cs="Times New Roman"/>
          <w:sz w:val="22"/>
          <w:szCs w:val="28"/>
          <w:lang w:val="fr-FR" w:eastAsia="fr-FR"/>
        </w:rPr>
      </w:pPr>
      <w:r w:rsidRPr="007B5B06">
        <w:rPr>
          <w:rFonts w:ascii="Calibri" w:eastAsia="Times New Roman" w:hAnsi="Calibri" w:cs="Times New Roman"/>
          <w:sz w:val="22"/>
          <w:szCs w:val="28"/>
          <w:lang w:val="fr-FR" w:eastAsia="fr-FR"/>
        </w:rPr>
        <w:t>Cette différence est diminuée de l’écart, lorsqu’il est positif, entre le montant forfaitaire Prime d’activité et les ressources du foyer.</w:t>
      </w:r>
    </w:p>
    <w:p w:rsidR="00BB4FBB" w:rsidRPr="0061758C" w:rsidRDefault="007B5B06" w:rsidP="007B5B06">
      <w:pPr>
        <w:spacing w:after="240" w:line="240" w:lineRule="auto"/>
        <w:jc w:val="center"/>
        <w:rPr>
          <w:b/>
          <w:bCs/>
          <w:caps/>
          <w:sz w:val="16"/>
          <w:szCs w:val="18"/>
          <w:lang w:val="fr-FR"/>
        </w:rPr>
      </w:pPr>
      <w:r w:rsidRPr="0061758C">
        <w:rPr>
          <w:b/>
          <w:bCs/>
          <w:caps/>
          <w:sz w:val="16"/>
          <w:szCs w:val="18"/>
          <w:lang w:val="fr-FR"/>
        </w:rPr>
        <w:t xml:space="preserve">FIGURE </w:t>
      </w:r>
      <w:r w:rsidR="0061758C">
        <w:rPr>
          <w:b/>
          <w:bCs/>
          <w:caps/>
          <w:sz w:val="16"/>
          <w:szCs w:val="18"/>
          <w:lang w:val="fr-FR"/>
        </w:rPr>
        <w:t>5</w:t>
      </w:r>
      <w:r w:rsidRPr="0061758C">
        <w:rPr>
          <w:b/>
          <w:bCs/>
          <w:caps/>
          <w:sz w:val="16"/>
          <w:szCs w:val="18"/>
          <w:lang w:val="fr-FR"/>
        </w:rPr>
        <w:t xml:space="preserve"> – FORMULE DE CALCUL DE LA PRIME D’ACTIVITé</w:t>
      </w:r>
    </w:p>
    <w:p w:rsidR="00C12EBE" w:rsidRPr="0061758C" w:rsidRDefault="00674A79" w:rsidP="00BB4FBB">
      <w:pPr>
        <w:spacing w:after="240" w:line="240" w:lineRule="auto"/>
        <w:rPr>
          <w:rFonts w:ascii="Calibri" w:eastAsia="Times New Roman" w:hAnsi="Calibri" w:cs="Times New Roman"/>
          <w:b/>
          <w:noProof/>
          <w:color w:val="FF0000"/>
          <w:sz w:val="24"/>
          <w:szCs w:val="28"/>
          <w:lang w:val="fr-FR" w:eastAsia="fr-FR" w:bidi="ar-SA"/>
        </w:rPr>
      </w:pPr>
      <w:r>
        <w:rPr>
          <w:rFonts w:ascii="Calibri" w:eastAsia="Times New Roman" w:hAnsi="Calibri" w:cs="Times New Roman"/>
          <w:b/>
          <w:noProof/>
          <w:color w:val="FF0000"/>
          <w:sz w:val="24"/>
          <w:szCs w:val="28"/>
          <w:lang w:val="fr-FR" w:eastAsia="fr-FR" w:bidi="ar-SA"/>
        </w:rPr>
        <w:drawing>
          <wp:inline distT="0" distB="0" distL="0" distR="0">
            <wp:extent cx="6159500" cy="2781358"/>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6159500" cy="2781358"/>
                    </a:xfrm>
                    <a:prstGeom prst="rect">
                      <a:avLst/>
                    </a:prstGeom>
                    <a:noFill/>
                  </pic:spPr>
                </pic:pic>
              </a:graphicData>
            </a:graphic>
          </wp:inline>
        </w:drawing>
      </w:r>
    </w:p>
    <w:p w:rsidR="00C12EBE" w:rsidRDefault="00C12EBE" w:rsidP="00BB4FBB">
      <w:pPr>
        <w:spacing w:after="240" w:line="240" w:lineRule="auto"/>
        <w:rPr>
          <w:rFonts w:ascii="Calibri" w:eastAsia="Times New Roman" w:hAnsi="Calibri" w:cs="Times New Roman"/>
          <w:sz w:val="22"/>
          <w:szCs w:val="28"/>
          <w:lang w:val="fr-FR" w:eastAsia="fr-FR"/>
        </w:rPr>
      </w:pPr>
    </w:p>
    <w:p w:rsidR="00BB4FBB" w:rsidRDefault="007B5B06" w:rsidP="00BB4FBB">
      <w:pPr>
        <w:spacing w:after="240" w:line="240" w:lineRule="auto"/>
        <w:rPr>
          <w:rFonts w:ascii="Calibri" w:eastAsia="Times New Roman" w:hAnsi="Calibri" w:cs="Times New Roman"/>
          <w:sz w:val="22"/>
          <w:szCs w:val="28"/>
          <w:lang w:val="fr-FR" w:eastAsia="fr-FR"/>
        </w:rPr>
      </w:pPr>
      <w:r>
        <w:rPr>
          <w:rFonts w:ascii="Calibri" w:eastAsia="Times New Roman" w:hAnsi="Calibri" w:cs="Times New Roman"/>
          <w:sz w:val="22"/>
          <w:szCs w:val="28"/>
          <w:lang w:val="fr-FR" w:eastAsia="fr-FR"/>
        </w:rPr>
        <w:t xml:space="preserve">La prime d’activité </w:t>
      </w:r>
      <w:r w:rsidR="00C12EBE">
        <w:rPr>
          <w:rFonts w:ascii="Calibri" w:eastAsia="Times New Roman" w:hAnsi="Calibri" w:cs="Times New Roman"/>
          <w:sz w:val="22"/>
          <w:szCs w:val="28"/>
          <w:lang w:val="fr-FR" w:eastAsia="fr-FR"/>
        </w:rPr>
        <w:t xml:space="preserve">due sur tout le trimestre de droit </w:t>
      </w:r>
      <w:r>
        <w:rPr>
          <w:rFonts w:ascii="Calibri" w:eastAsia="Times New Roman" w:hAnsi="Calibri" w:cs="Times New Roman"/>
          <w:sz w:val="22"/>
          <w:szCs w:val="28"/>
          <w:lang w:val="fr-FR" w:eastAsia="fr-FR"/>
        </w:rPr>
        <w:t>est égale à la somme des primes d’activité fictives, divisée par 3.</w:t>
      </w:r>
    </w:p>
    <w:p w:rsidR="0065007F" w:rsidRPr="00181A08" w:rsidRDefault="00BB4FBB" w:rsidP="00BB4FBB">
      <w:pPr>
        <w:keepNext/>
        <w:pBdr>
          <w:top w:val="single" w:sz="4" w:space="1" w:color="auto"/>
          <w:left w:val="single" w:sz="4" w:space="4" w:color="auto"/>
          <w:bottom w:val="single" w:sz="4" w:space="1" w:color="auto"/>
          <w:right w:val="single" w:sz="4" w:space="4" w:color="auto"/>
        </w:pBdr>
        <w:rPr>
          <w:b/>
          <w:lang w:val="fr-FR"/>
        </w:rPr>
      </w:pPr>
      <w:r>
        <w:rPr>
          <w:b/>
          <w:lang w:val="fr-FR"/>
        </w:rPr>
        <w:lastRenderedPageBreak/>
        <w:t>Exemple</w:t>
      </w:r>
    </w:p>
    <w:p w:rsidR="00181A08" w:rsidRDefault="00181A08" w:rsidP="00BB4FBB">
      <w:pPr>
        <w:pBdr>
          <w:top w:val="single" w:sz="4" w:space="1" w:color="auto"/>
          <w:left w:val="single" w:sz="4" w:space="4" w:color="auto"/>
          <w:bottom w:val="single" w:sz="4" w:space="1" w:color="auto"/>
          <w:right w:val="single" w:sz="4" w:space="4" w:color="auto"/>
        </w:pBdr>
        <w:rPr>
          <w:rFonts w:eastAsia="Times New Roman"/>
          <w:lang w:val="fr-FR"/>
        </w:rPr>
      </w:pPr>
      <w:r>
        <w:rPr>
          <w:rFonts w:eastAsia="Times New Roman"/>
          <w:lang w:val="fr-FR"/>
        </w:rPr>
        <w:t xml:space="preserve">Une personne seule perçoit 1000 € / mois de revenus d’activité en trimestre de référence : elle ouvre donc droit à un bonus de 67 €. Elle se voit appliquer le forfait logement </w:t>
      </w:r>
      <w:r w:rsidR="00F549CC">
        <w:rPr>
          <w:rFonts w:eastAsia="Times New Roman"/>
          <w:lang w:val="fr-FR"/>
        </w:rPr>
        <w:t xml:space="preserve">(FL) </w:t>
      </w:r>
      <w:r>
        <w:rPr>
          <w:rFonts w:eastAsia="Times New Roman"/>
          <w:lang w:val="fr-FR"/>
        </w:rPr>
        <w:t xml:space="preserve">de </w:t>
      </w:r>
      <w:r w:rsidR="00F549CC">
        <w:rPr>
          <w:rFonts w:eastAsia="Times New Roman"/>
          <w:lang w:val="fr-FR"/>
        </w:rPr>
        <w:t xml:space="preserve">61,67 € </w:t>
      </w:r>
      <w:r>
        <w:rPr>
          <w:rFonts w:eastAsia="Times New Roman"/>
          <w:lang w:val="fr-FR"/>
        </w:rPr>
        <w:t>car elle perçoit 100 € d’aide au logement. Elle perçoit également une pension de 55 €</w:t>
      </w:r>
      <w:r w:rsidR="00F549CC">
        <w:rPr>
          <w:rFonts w:eastAsia="Times New Roman"/>
          <w:lang w:val="fr-FR"/>
        </w:rPr>
        <w:t xml:space="preserve"> / mois.</w:t>
      </w:r>
    </w:p>
    <w:p w:rsidR="00F549CC" w:rsidRPr="00F549CC" w:rsidRDefault="00181A08" w:rsidP="00BB4FBB">
      <w:pPr>
        <w:pBdr>
          <w:top w:val="single" w:sz="4" w:space="1" w:color="auto"/>
          <w:left w:val="single" w:sz="4" w:space="4" w:color="auto"/>
          <w:bottom w:val="single" w:sz="4" w:space="1" w:color="auto"/>
          <w:right w:val="single" w:sz="4" w:space="4" w:color="auto"/>
        </w:pBdr>
        <w:spacing w:after="120" w:line="240" w:lineRule="auto"/>
        <w:rPr>
          <w:rFonts w:eastAsia="Times New Roman"/>
          <w:i/>
          <w:lang w:val="fr-FR"/>
        </w:rPr>
      </w:pPr>
      <w:r w:rsidRPr="00F549CC">
        <w:rPr>
          <w:rFonts w:eastAsia="Times New Roman"/>
          <w:i/>
          <w:lang w:val="fr-FR"/>
        </w:rPr>
        <w:t xml:space="preserve">Prime d’activité </w:t>
      </w:r>
      <w:r w:rsidR="00F549CC" w:rsidRPr="00F549CC">
        <w:rPr>
          <w:rFonts w:eastAsia="Times New Roman"/>
          <w:i/>
          <w:lang w:val="fr-FR"/>
        </w:rPr>
        <w:tab/>
      </w:r>
      <w:r w:rsidR="001208D2">
        <w:rPr>
          <w:rFonts w:eastAsia="Times New Roman"/>
          <w:i/>
          <w:lang w:val="fr-FR"/>
        </w:rPr>
        <w:t>= [516,88 (MF) + 67 (bonus) +</w:t>
      </w:r>
      <w:r w:rsidRPr="00F549CC">
        <w:rPr>
          <w:rFonts w:eastAsia="Times New Roman"/>
          <w:i/>
          <w:lang w:val="fr-FR"/>
        </w:rPr>
        <w:t xml:space="preserve"> [</w:t>
      </w:r>
      <w:r w:rsidR="00C12EBE">
        <w:rPr>
          <w:rFonts w:eastAsia="Times New Roman"/>
          <w:i/>
          <w:lang w:val="fr-FR"/>
        </w:rPr>
        <w:t>62</w:t>
      </w:r>
      <w:r w:rsidRPr="00F549CC">
        <w:rPr>
          <w:rFonts w:eastAsia="Times New Roman"/>
          <w:i/>
          <w:lang w:val="fr-FR"/>
        </w:rPr>
        <w:t>% x1000 (salaire)</w:t>
      </w:r>
      <w:r w:rsidR="00C12EBE">
        <w:rPr>
          <w:rFonts w:eastAsia="Times New Roman"/>
          <w:i/>
          <w:lang w:val="fr-FR"/>
        </w:rPr>
        <w:t>]</w:t>
      </w:r>
      <w:r w:rsidRPr="00F549CC">
        <w:rPr>
          <w:rFonts w:eastAsia="Times New Roman"/>
          <w:i/>
          <w:lang w:val="fr-FR"/>
        </w:rPr>
        <w:t xml:space="preserve"> </w:t>
      </w:r>
      <w:r w:rsidR="005C4FF3">
        <w:rPr>
          <w:rFonts w:eastAsia="Times New Roman"/>
          <w:i/>
          <w:lang w:val="fr-FR"/>
        </w:rPr>
        <w:t>–</w:t>
      </w:r>
      <w:r w:rsidRPr="00F549CC">
        <w:rPr>
          <w:rFonts w:eastAsia="Times New Roman"/>
          <w:i/>
          <w:lang w:val="fr-FR"/>
        </w:rPr>
        <w:t xml:space="preserve"> </w:t>
      </w:r>
      <w:r w:rsidR="005C4FF3">
        <w:rPr>
          <w:rFonts w:eastAsia="Times New Roman"/>
          <w:i/>
          <w:lang w:val="fr-FR"/>
        </w:rPr>
        <w:t>[</w:t>
      </w:r>
      <w:r w:rsidR="00F549CC" w:rsidRPr="00F549CC">
        <w:rPr>
          <w:rFonts w:eastAsia="Times New Roman"/>
          <w:i/>
          <w:lang w:val="fr-FR"/>
        </w:rPr>
        <w:t xml:space="preserve">61,67 + 55 </w:t>
      </w:r>
      <w:r w:rsidR="005C4FF3">
        <w:rPr>
          <w:rFonts w:eastAsia="Times New Roman"/>
          <w:i/>
          <w:lang w:val="fr-FR"/>
        </w:rPr>
        <w:t>+ 1 000]</w:t>
      </w:r>
      <w:r w:rsidR="00F549CC" w:rsidRPr="00F549CC">
        <w:rPr>
          <w:rFonts w:eastAsia="Times New Roman"/>
          <w:i/>
          <w:lang w:val="fr-FR"/>
        </w:rPr>
        <w:t xml:space="preserve"> –</w:t>
      </w:r>
      <w:r w:rsidR="005C4FF3">
        <w:rPr>
          <w:rFonts w:eastAsia="Times New Roman"/>
          <w:i/>
          <w:lang w:val="fr-FR"/>
        </w:rPr>
        <w:t xml:space="preserve"> </w:t>
      </w:r>
      <w:r w:rsidR="00F549CC" w:rsidRPr="00F549CC">
        <w:rPr>
          <w:rFonts w:eastAsia="Times New Roman"/>
          <w:i/>
          <w:lang w:val="fr-FR"/>
        </w:rPr>
        <w:t>[0]</w:t>
      </w:r>
    </w:p>
    <w:p w:rsidR="00BB4FBB" w:rsidRDefault="00F549CC" w:rsidP="00BB4FBB">
      <w:pPr>
        <w:pBdr>
          <w:top w:val="single" w:sz="4" w:space="1" w:color="auto"/>
          <w:left w:val="single" w:sz="4" w:space="4" w:color="auto"/>
          <w:bottom w:val="single" w:sz="4" w:space="1" w:color="auto"/>
          <w:right w:val="single" w:sz="4" w:space="4" w:color="auto"/>
        </w:pBdr>
        <w:spacing w:after="120" w:line="240" w:lineRule="auto"/>
        <w:rPr>
          <w:rFonts w:eastAsia="Times New Roman"/>
          <w:i/>
          <w:lang w:val="fr-FR"/>
        </w:rPr>
      </w:pPr>
      <w:r w:rsidRPr="00F549CC">
        <w:rPr>
          <w:rFonts w:eastAsia="Times New Roman"/>
          <w:i/>
          <w:lang w:val="fr-FR"/>
        </w:rPr>
        <w:tab/>
      </w:r>
      <w:r w:rsidRPr="00F549CC">
        <w:rPr>
          <w:rFonts w:eastAsia="Times New Roman"/>
          <w:i/>
          <w:lang w:val="fr-FR"/>
        </w:rPr>
        <w:tab/>
        <w:t xml:space="preserve">= </w:t>
      </w:r>
      <w:r w:rsidR="001208D2">
        <w:rPr>
          <w:rFonts w:eastAsia="Times New Roman"/>
          <w:i/>
          <w:lang w:val="fr-FR"/>
        </w:rPr>
        <w:t>(583</w:t>
      </w:r>
      <w:r w:rsidR="007B5B06">
        <w:rPr>
          <w:rFonts w:eastAsia="Times New Roman"/>
          <w:i/>
          <w:lang w:val="fr-FR"/>
        </w:rPr>
        <w:t xml:space="preserve">,88 + 620) – </w:t>
      </w:r>
      <w:r w:rsidR="00425013">
        <w:rPr>
          <w:rFonts w:eastAsia="Times New Roman"/>
          <w:i/>
          <w:lang w:val="fr-FR"/>
        </w:rPr>
        <w:t>(</w:t>
      </w:r>
      <w:r w:rsidR="007B5B06">
        <w:rPr>
          <w:rFonts w:eastAsia="Times New Roman"/>
          <w:i/>
          <w:lang w:val="fr-FR"/>
        </w:rPr>
        <w:t>61,67 + 55 + 1</w:t>
      </w:r>
      <w:r w:rsidR="00425013">
        <w:rPr>
          <w:rFonts w:eastAsia="Times New Roman"/>
          <w:i/>
          <w:lang w:val="fr-FR"/>
        </w:rPr>
        <w:t> </w:t>
      </w:r>
      <w:r w:rsidR="007B5B06">
        <w:rPr>
          <w:rFonts w:eastAsia="Times New Roman"/>
          <w:i/>
          <w:lang w:val="fr-FR"/>
        </w:rPr>
        <w:t>000</w:t>
      </w:r>
      <w:r w:rsidR="00425013">
        <w:rPr>
          <w:rFonts w:eastAsia="Times New Roman"/>
          <w:i/>
          <w:lang w:val="fr-FR"/>
        </w:rPr>
        <w:t>)</w:t>
      </w:r>
    </w:p>
    <w:p w:rsidR="00D84AD1" w:rsidRPr="001208D2" w:rsidRDefault="001208D2" w:rsidP="001208D2">
      <w:pPr>
        <w:pBdr>
          <w:top w:val="single" w:sz="4" w:space="1" w:color="auto"/>
          <w:left w:val="single" w:sz="4" w:space="4" w:color="auto"/>
          <w:bottom w:val="single" w:sz="4" w:space="1" w:color="auto"/>
          <w:right w:val="single" w:sz="4" w:space="4" w:color="auto"/>
        </w:pBdr>
        <w:spacing w:after="120" w:line="240" w:lineRule="auto"/>
        <w:rPr>
          <w:rFonts w:eastAsia="Times New Roman"/>
          <w:i/>
          <w:u w:val="single"/>
          <w:lang w:val="fr-FR"/>
        </w:rPr>
      </w:pPr>
      <w:r>
        <w:rPr>
          <w:rFonts w:eastAsia="Times New Roman"/>
          <w:i/>
          <w:lang w:val="fr-FR"/>
        </w:rPr>
        <w:tab/>
      </w:r>
      <w:r>
        <w:rPr>
          <w:rFonts w:eastAsia="Times New Roman"/>
          <w:i/>
          <w:lang w:val="fr-FR"/>
        </w:rPr>
        <w:tab/>
        <w:t>= 1 203,88 – 1 116,67 = 87,2</w:t>
      </w:r>
      <w:r w:rsidR="00425013">
        <w:rPr>
          <w:rFonts w:eastAsia="Times New Roman"/>
          <w:i/>
          <w:lang w:val="fr-FR"/>
        </w:rPr>
        <w:t>1 €</w:t>
      </w:r>
    </w:p>
    <w:p w:rsidR="00E05987" w:rsidRPr="00412196" w:rsidRDefault="001D579E" w:rsidP="008D5E47">
      <w:pPr>
        <w:pStyle w:val="Titre2"/>
        <w:numPr>
          <w:ilvl w:val="0"/>
          <w:numId w:val="12"/>
        </w:numPr>
        <w:ind w:left="567" w:hanging="567"/>
        <w:rPr>
          <w:rFonts w:eastAsia="Times New Roman"/>
          <w:lang w:val="fr-FR"/>
        </w:rPr>
      </w:pPr>
      <w:bookmarkStart w:id="6" w:name="_Toc429695997"/>
      <w:r w:rsidRPr="00412196">
        <w:rPr>
          <w:rFonts w:eastAsia="Times New Roman"/>
          <w:lang w:val="fr-FR"/>
        </w:rPr>
        <w:t>L</w:t>
      </w:r>
      <w:r w:rsidR="00BB4FBB">
        <w:rPr>
          <w:rFonts w:eastAsia="Times New Roman"/>
          <w:lang w:val="fr-FR"/>
        </w:rPr>
        <w:t>a l</w:t>
      </w:r>
      <w:r w:rsidRPr="00412196">
        <w:rPr>
          <w:rFonts w:eastAsia="Times New Roman"/>
          <w:lang w:val="fr-FR"/>
        </w:rPr>
        <w:t>imitation de la base ressources aux ressources imposables</w:t>
      </w:r>
      <w:bookmarkEnd w:id="6"/>
    </w:p>
    <w:p w:rsidR="00E05987" w:rsidRPr="00412196" w:rsidRDefault="00E05987" w:rsidP="00E05987">
      <w:pPr>
        <w:rPr>
          <w:rFonts w:ascii="Calibri" w:eastAsia="Times New Roman" w:hAnsi="Calibri" w:cs="Times New Roman"/>
          <w:sz w:val="22"/>
          <w:szCs w:val="28"/>
          <w:lang w:val="fr-FR"/>
        </w:rPr>
      </w:pPr>
      <w:r w:rsidRPr="00412196">
        <w:rPr>
          <w:rFonts w:ascii="Calibri" w:eastAsia="Times New Roman" w:hAnsi="Calibri" w:cs="Times New Roman"/>
          <w:sz w:val="22"/>
          <w:szCs w:val="28"/>
          <w:lang w:val="fr-FR"/>
        </w:rPr>
        <w:t xml:space="preserve">La </w:t>
      </w:r>
      <w:r w:rsidR="0029701B" w:rsidRPr="00412196">
        <w:rPr>
          <w:rFonts w:ascii="Calibri" w:eastAsia="Times New Roman" w:hAnsi="Calibri" w:cs="Times New Roman"/>
          <w:sz w:val="22"/>
          <w:szCs w:val="28"/>
          <w:lang w:val="fr-FR"/>
        </w:rPr>
        <w:t>Prime d’activité</w:t>
      </w:r>
      <w:r w:rsidRPr="00412196">
        <w:rPr>
          <w:rFonts w:ascii="Calibri" w:eastAsia="Times New Roman" w:hAnsi="Calibri" w:cs="Times New Roman"/>
          <w:sz w:val="22"/>
          <w:szCs w:val="28"/>
          <w:lang w:val="fr-FR"/>
        </w:rPr>
        <w:t xml:space="preserve"> est adossée à une logique trimestrielle de ressources à l’identique du </w:t>
      </w:r>
      <w:r w:rsidR="006A6D9E">
        <w:rPr>
          <w:rFonts w:ascii="Calibri" w:eastAsia="Times New Roman" w:hAnsi="Calibri" w:cs="Times New Roman"/>
          <w:sz w:val="22"/>
          <w:szCs w:val="28"/>
          <w:lang w:val="fr-FR"/>
        </w:rPr>
        <w:t>Rsa</w:t>
      </w:r>
      <w:r w:rsidRPr="00412196">
        <w:rPr>
          <w:rFonts w:ascii="Calibri" w:eastAsia="Times New Roman" w:hAnsi="Calibri" w:cs="Times New Roman"/>
          <w:sz w:val="22"/>
          <w:szCs w:val="28"/>
          <w:lang w:val="fr-FR"/>
        </w:rPr>
        <w:t xml:space="preserve">. </w:t>
      </w:r>
      <w:r w:rsidR="00BB4FBB">
        <w:rPr>
          <w:rFonts w:ascii="Calibri" w:eastAsia="Times New Roman" w:hAnsi="Calibri" w:cs="Times New Roman"/>
          <w:sz w:val="22"/>
          <w:szCs w:val="28"/>
          <w:lang w:val="fr-FR"/>
        </w:rPr>
        <w:t xml:space="preserve">En revanche, </w:t>
      </w:r>
      <w:r w:rsidR="007C40CC" w:rsidRPr="00412196">
        <w:rPr>
          <w:rFonts w:ascii="Calibri" w:eastAsia="Times New Roman" w:hAnsi="Calibri" w:cs="Times New Roman"/>
          <w:sz w:val="22"/>
          <w:szCs w:val="28"/>
          <w:lang w:val="fr-FR"/>
        </w:rPr>
        <w:t xml:space="preserve">par différenciation avec le </w:t>
      </w:r>
      <w:r w:rsidR="006A6D9E">
        <w:rPr>
          <w:rFonts w:ascii="Calibri" w:eastAsia="Times New Roman" w:hAnsi="Calibri" w:cs="Times New Roman"/>
          <w:sz w:val="22"/>
          <w:szCs w:val="28"/>
          <w:lang w:val="fr-FR"/>
        </w:rPr>
        <w:t>Rsa</w:t>
      </w:r>
      <w:r w:rsidRPr="00412196">
        <w:rPr>
          <w:rFonts w:ascii="Calibri" w:eastAsia="Times New Roman" w:hAnsi="Calibri" w:cs="Times New Roman"/>
          <w:sz w:val="22"/>
          <w:szCs w:val="28"/>
          <w:lang w:val="fr-FR"/>
        </w:rPr>
        <w:t xml:space="preserve">, seules les ressources de nature imposable sont prises en compte, sauf exception. S’agissant des personnes qui cumulent le bénéfice du </w:t>
      </w:r>
      <w:r w:rsidR="006A6D9E">
        <w:rPr>
          <w:rFonts w:ascii="Calibri" w:eastAsia="Times New Roman" w:hAnsi="Calibri" w:cs="Times New Roman"/>
          <w:sz w:val="22"/>
          <w:szCs w:val="28"/>
          <w:lang w:val="fr-FR"/>
        </w:rPr>
        <w:t>Rsa</w:t>
      </w:r>
      <w:r w:rsidRPr="00412196">
        <w:rPr>
          <w:rFonts w:ascii="Calibri" w:eastAsia="Times New Roman" w:hAnsi="Calibri" w:cs="Times New Roman"/>
          <w:sz w:val="22"/>
          <w:szCs w:val="28"/>
          <w:lang w:val="fr-FR"/>
        </w:rPr>
        <w:t xml:space="preserve"> et de la </w:t>
      </w:r>
      <w:r w:rsidR="0029701B" w:rsidRPr="00412196">
        <w:rPr>
          <w:rFonts w:ascii="Calibri" w:eastAsia="Times New Roman" w:hAnsi="Calibri" w:cs="Times New Roman"/>
          <w:sz w:val="22"/>
          <w:szCs w:val="28"/>
          <w:lang w:val="fr-FR"/>
        </w:rPr>
        <w:t>Prime d’activité</w:t>
      </w:r>
      <w:r w:rsidRPr="00412196">
        <w:rPr>
          <w:rFonts w:ascii="Calibri" w:eastAsia="Times New Roman" w:hAnsi="Calibri" w:cs="Times New Roman"/>
          <w:sz w:val="22"/>
          <w:szCs w:val="28"/>
          <w:lang w:val="fr-FR"/>
        </w:rPr>
        <w:t xml:space="preserve">, le calcul des droits sera effectué sur la base de la trimestrialité déterminée par la demande de </w:t>
      </w:r>
      <w:r w:rsidR="006A6D9E">
        <w:rPr>
          <w:rFonts w:ascii="Calibri" w:eastAsia="Times New Roman" w:hAnsi="Calibri" w:cs="Times New Roman"/>
          <w:sz w:val="22"/>
          <w:szCs w:val="28"/>
          <w:lang w:val="fr-FR"/>
        </w:rPr>
        <w:t>Rsa</w:t>
      </w:r>
      <w:r w:rsidRPr="00412196">
        <w:rPr>
          <w:rFonts w:ascii="Calibri" w:eastAsia="Times New Roman" w:hAnsi="Calibri" w:cs="Times New Roman"/>
          <w:sz w:val="22"/>
          <w:szCs w:val="28"/>
          <w:lang w:val="fr-FR"/>
        </w:rPr>
        <w:t xml:space="preserve">. </w:t>
      </w:r>
    </w:p>
    <w:p w:rsidR="00E05987" w:rsidRPr="00412196" w:rsidRDefault="00E05987" w:rsidP="00E05987">
      <w:pPr>
        <w:rPr>
          <w:rFonts w:ascii="Calibri" w:eastAsia="Times New Roman" w:hAnsi="Calibri" w:cs="Times New Roman"/>
          <w:sz w:val="22"/>
          <w:szCs w:val="28"/>
          <w:lang w:val="fr-FR"/>
        </w:rPr>
      </w:pPr>
      <w:r w:rsidRPr="00412196">
        <w:rPr>
          <w:rFonts w:ascii="Calibri" w:eastAsia="Times New Roman" w:hAnsi="Calibri" w:cs="Times New Roman"/>
          <w:sz w:val="22"/>
          <w:szCs w:val="28"/>
          <w:lang w:val="fr-FR"/>
        </w:rPr>
        <w:t xml:space="preserve">Dans le cadre de la simplification de la démarche de l’usager, l’ensemble des ressources seront périodiquement restituées, à charge pour l’internaute de les corriger si besoin (exception faite des revenus </w:t>
      </w:r>
      <w:r w:rsidR="000D1EAA">
        <w:rPr>
          <w:rFonts w:ascii="Calibri" w:eastAsia="Times New Roman" w:hAnsi="Calibri" w:cs="Times New Roman"/>
          <w:sz w:val="22"/>
          <w:szCs w:val="28"/>
          <w:lang w:val="fr-FR"/>
        </w:rPr>
        <w:t>de p</w:t>
      </w:r>
      <w:r w:rsidR="00181A08">
        <w:rPr>
          <w:rFonts w:ascii="Calibri" w:eastAsia="Times New Roman" w:hAnsi="Calibri" w:cs="Times New Roman"/>
          <w:sz w:val="22"/>
          <w:szCs w:val="28"/>
          <w:lang w:val="fr-FR"/>
        </w:rPr>
        <w:t>lacement</w:t>
      </w:r>
      <w:r w:rsidR="000D1EAA">
        <w:rPr>
          <w:rFonts w:ascii="Calibri" w:eastAsia="Times New Roman" w:hAnsi="Calibri" w:cs="Times New Roman"/>
          <w:sz w:val="22"/>
          <w:szCs w:val="28"/>
          <w:lang w:val="fr-FR"/>
        </w:rPr>
        <w:t xml:space="preserve"> et des revenus des employeurs, travailleurs indépendants - E</w:t>
      </w:r>
      <w:r w:rsidR="005C4FF3">
        <w:rPr>
          <w:rFonts w:ascii="Calibri" w:eastAsia="Times New Roman" w:hAnsi="Calibri" w:cs="Times New Roman"/>
          <w:sz w:val="22"/>
          <w:szCs w:val="28"/>
          <w:lang w:val="fr-FR"/>
        </w:rPr>
        <w:t>ti</w:t>
      </w:r>
      <w:r w:rsidRPr="00412196">
        <w:rPr>
          <w:rFonts w:ascii="Calibri" w:eastAsia="Times New Roman" w:hAnsi="Calibri" w:cs="Times New Roman"/>
          <w:sz w:val="22"/>
          <w:szCs w:val="28"/>
          <w:lang w:val="fr-FR"/>
        </w:rPr>
        <w:t xml:space="preserve">). </w:t>
      </w:r>
    </w:p>
    <w:p w:rsidR="00E05987" w:rsidRPr="00412196" w:rsidRDefault="00E05987" w:rsidP="00E05987">
      <w:pPr>
        <w:rPr>
          <w:rFonts w:ascii="Calibri" w:eastAsia="Times New Roman" w:hAnsi="Calibri" w:cs="Times New Roman"/>
          <w:sz w:val="22"/>
          <w:szCs w:val="28"/>
          <w:lang w:val="fr-FR"/>
        </w:rPr>
      </w:pPr>
      <w:r w:rsidRPr="00412196">
        <w:rPr>
          <w:rFonts w:ascii="Calibri" w:eastAsia="Times New Roman" w:hAnsi="Calibri" w:cs="Times New Roman"/>
          <w:sz w:val="22"/>
          <w:szCs w:val="28"/>
          <w:lang w:val="fr-FR"/>
        </w:rPr>
        <w:t>Les ressources sont celles déclarées trimestriellement par les usagers, à l’exception de deux natures de ressources perçues en N-2 collectées directement auprès de la Dgfip ou à d</w:t>
      </w:r>
      <w:r w:rsidR="003C1465">
        <w:rPr>
          <w:rFonts w:ascii="Calibri" w:eastAsia="Times New Roman" w:hAnsi="Calibri" w:cs="Times New Roman"/>
          <w:sz w:val="22"/>
          <w:szCs w:val="28"/>
          <w:lang w:val="fr-FR"/>
        </w:rPr>
        <w:t>éfaut auprès de l’allocataire :</w:t>
      </w:r>
    </w:p>
    <w:p w:rsidR="003C1465" w:rsidRDefault="003C1465" w:rsidP="003C1465">
      <w:pPr>
        <w:pStyle w:val="Paragraphedeliste"/>
        <w:numPr>
          <w:ilvl w:val="0"/>
          <w:numId w:val="9"/>
        </w:numPr>
        <w:spacing w:after="0"/>
        <w:rPr>
          <w:rFonts w:ascii="Calibri" w:eastAsia="Times New Roman" w:hAnsi="Calibri" w:cs="Times New Roman"/>
          <w:sz w:val="22"/>
          <w:szCs w:val="28"/>
          <w:lang w:val="fr-FR"/>
        </w:rPr>
      </w:pPr>
      <w:r>
        <w:rPr>
          <w:rFonts w:ascii="Calibri" w:eastAsia="Times New Roman" w:hAnsi="Calibri" w:cs="Times New Roman"/>
          <w:sz w:val="22"/>
          <w:szCs w:val="28"/>
          <w:lang w:val="fr-FR"/>
        </w:rPr>
        <w:t xml:space="preserve">les </w:t>
      </w:r>
      <w:r w:rsidR="00E05987" w:rsidRPr="003C1465">
        <w:rPr>
          <w:rFonts w:ascii="Calibri" w:eastAsia="Times New Roman" w:hAnsi="Calibri" w:cs="Times New Roman"/>
          <w:sz w:val="22"/>
          <w:szCs w:val="28"/>
          <w:lang w:val="fr-FR"/>
        </w:rPr>
        <w:t>revenus du patrimoine</w:t>
      </w:r>
      <w:r w:rsidR="005C4FF3">
        <w:rPr>
          <w:rFonts w:ascii="Calibri" w:eastAsia="Times New Roman" w:hAnsi="Calibri" w:cs="Times New Roman"/>
          <w:sz w:val="22"/>
          <w:szCs w:val="28"/>
          <w:lang w:val="fr-FR"/>
        </w:rPr>
        <w:t> ;</w:t>
      </w:r>
    </w:p>
    <w:p w:rsidR="00E05987" w:rsidRPr="003C1465" w:rsidRDefault="003C1465" w:rsidP="003C1465">
      <w:pPr>
        <w:pStyle w:val="Paragraphedeliste"/>
        <w:numPr>
          <w:ilvl w:val="0"/>
          <w:numId w:val="9"/>
        </w:numPr>
        <w:spacing w:after="0"/>
        <w:rPr>
          <w:rFonts w:ascii="Calibri" w:eastAsia="Times New Roman" w:hAnsi="Calibri" w:cs="Times New Roman"/>
          <w:sz w:val="22"/>
          <w:szCs w:val="28"/>
          <w:lang w:val="fr-FR"/>
        </w:rPr>
      </w:pPr>
      <w:r>
        <w:rPr>
          <w:rFonts w:ascii="Calibri" w:eastAsia="Times New Roman" w:hAnsi="Calibri" w:cs="Times New Roman"/>
          <w:sz w:val="22"/>
          <w:szCs w:val="28"/>
          <w:lang w:val="fr-FR"/>
        </w:rPr>
        <w:t xml:space="preserve">les revenus </w:t>
      </w:r>
      <w:r w:rsidR="00E05987" w:rsidRPr="003C1465">
        <w:rPr>
          <w:rFonts w:ascii="Calibri" w:eastAsia="Times New Roman" w:hAnsi="Calibri" w:cs="Times New Roman"/>
          <w:sz w:val="22"/>
          <w:szCs w:val="28"/>
          <w:lang w:val="fr-FR"/>
        </w:rPr>
        <w:t xml:space="preserve">issus de l’exercice d’une activité d’employeur ou de travailleur indépendant. </w:t>
      </w:r>
    </w:p>
    <w:p w:rsidR="003C1465" w:rsidRDefault="003C1465" w:rsidP="00E05987">
      <w:pPr>
        <w:spacing w:after="0"/>
        <w:rPr>
          <w:rFonts w:ascii="Calibri" w:eastAsia="Times New Roman" w:hAnsi="Calibri" w:cs="Times New Roman"/>
          <w:sz w:val="22"/>
          <w:szCs w:val="28"/>
          <w:lang w:val="fr-FR"/>
        </w:rPr>
      </w:pPr>
    </w:p>
    <w:p w:rsidR="00E05987" w:rsidRDefault="00E05987" w:rsidP="00E05987">
      <w:pPr>
        <w:spacing w:after="0"/>
        <w:rPr>
          <w:rFonts w:ascii="Calibri" w:eastAsia="Times New Roman" w:hAnsi="Calibri" w:cs="Times New Roman"/>
          <w:sz w:val="22"/>
          <w:szCs w:val="28"/>
          <w:lang w:val="fr-FR"/>
        </w:rPr>
      </w:pPr>
      <w:r w:rsidRPr="00412196">
        <w:rPr>
          <w:rFonts w:ascii="Calibri" w:eastAsia="Times New Roman" w:hAnsi="Calibri" w:cs="Times New Roman"/>
          <w:sz w:val="22"/>
          <w:szCs w:val="28"/>
          <w:lang w:val="fr-FR"/>
        </w:rPr>
        <w:t>Ces deux natures de ressources seront réparties à hauteur de 1/12</w:t>
      </w:r>
      <w:r w:rsidRPr="00412196">
        <w:rPr>
          <w:rFonts w:ascii="Calibri" w:eastAsia="Times New Roman" w:hAnsi="Calibri" w:cs="Times New Roman"/>
          <w:sz w:val="22"/>
          <w:szCs w:val="28"/>
          <w:vertAlign w:val="superscript"/>
          <w:lang w:val="fr-FR"/>
        </w:rPr>
        <w:t>ème</w:t>
      </w:r>
      <w:r w:rsidRPr="00412196">
        <w:rPr>
          <w:rFonts w:ascii="Calibri" w:eastAsia="Times New Roman" w:hAnsi="Calibri" w:cs="Times New Roman"/>
          <w:sz w:val="22"/>
          <w:szCs w:val="28"/>
          <w:lang w:val="fr-FR"/>
        </w:rPr>
        <w:t xml:space="preserve"> sur  les trimestres de référence et restituées à l’internaute dans le cadre de la téléprocédure, sans</w:t>
      </w:r>
      <w:r w:rsidR="003C1465">
        <w:rPr>
          <w:rFonts w:ascii="Calibri" w:eastAsia="Times New Roman" w:hAnsi="Calibri" w:cs="Times New Roman"/>
          <w:sz w:val="22"/>
          <w:szCs w:val="28"/>
          <w:lang w:val="fr-FR"/>
        </w:rPr>
        <w:t xml:space="preserve"> possibilité de modification. </w:t>
      </w:r>
    </w:p>
    <w:p w:rsidR="005C4FF3" w:rsidRPr="00412196" w:rsidRDefault="005C4FF3" w:rsidP="00E05987">
      <w:pPr>
        <w:spacing w:after="0"/>
        <w:rPr>
          <w:rFonts w:ascii="Calibri" w:eastAsia="Times New Roman" w:hAnsi="Calibri" w:cs="Times New Roman"/>
          <w:sz w:val="22"/>
          <w:szCs w:val="28"/>
          <w:lang w:val="fr-FR"/>
        </w:rPr>
      </w:pPr>
    </w:p>
    <w:p w:rsidR="00E05987" w:rsidRPr="00412196" w:rsidRDefault="00E05987" w:rsidP="00E05987">
      <w:pPr>
        <w:rPr>
          <w:rFonts w:ascii="Calibri" w:eastAsia="Times New Roman" w:hAnsi="Calibri" w:cs="Times New Roman"/>
          <w:sz w:val="22"/>
          <w:szCs w:val="28"/>
          <w:lang w:val="fr-FR"/>
        </w:rPr>
      </w:pPr>
      <w:r w:rsidRPr="00412196">
        <w:rPr>
          <w:rFonts w:ascii="Calibri" w:eastAsia="Times New Roman" w:hAnsi="Calibri" w:cs="Times New Roman"/>
          <w:sz w:val="22"/>
          <w:szCs w:val="28"/>
          <w:lang w:val="fr-FR"/>
        </w:rPr>
        <w:t>S’agissant des revenus E</w:t>
      </w:r>
      <w:r w:rsidR="005C4FF3">
        <w:rPr>
          <w:rFonts w:ascii="Calibri" w:eastAsia="Times New Roman" w:hAnsi="Calibri" w:cs="Times New Roman"/>
          <w:sz w:val="22"/>
          <w:szCs w:val="28"/>
          <w:lang w:val="fr-FR"/>
        </w:rPr>
        <w:t>ti</w:t>
      </w:r>
      <w:r w:rsidRPr="00412196">
        <w:rPr>
          <w:rFonts w:ascii="Calibri" w:eastAsia="Times New Roman" w:hAnsi="Calibri" w:cs="Times New Roman"/>
          <w:sz w:val="22"/>
          <w:szCs w:val="28"/>
          <w:lang w:val="fr-FR"/>
        </w:rPr>
        <w:t xml:space="preserve">, à défaut de revenus en N-2, le calcul de la </w:t>
      </w:r>
      <w:r w:rsidR="0029701B" w:rsidRPr="00412196">
        <w:rPr>
          <w:rFonts w:ascii="Calibri" w:eastAsia="Times New Roman" w:hAnsi="Calibri" w:cs="Times New Roman"/>
          <w:sz w:val="22"/>
          <w:szCs w:val="28"/>
          <w:lang w:val="fr-FR"/>
        </w:rPr>
        <w:t>Prime d’activité</w:t>
      </w:r>
      <w:r w:rsidRPr="00412196">
        <w:rPr>
          <w:rFonts w:ascii="Calibri" w:eastAsia="Times New Roman" w:hAnsi="Calibri" w:cs="Times New Roman"/>
          <w:sz w:val="22"/>
          <w:szCs w:val="28"/>
          <w:lang w:val="fr-FR"/>
        </w:rPr>
        <w:t xml:space="preserve"> sera effectué sur la base du chiffre d’affaires déclaré trimestriellement. </w:t>
      </w:r>
    </w:p>
    <w:p w:rsidR="00E05987" w:rsidRPr="00412196" w:rsidRDefault="008F69DE" w:rsidP="008D5E47">
      <w:pPr>
        <w:pStyle w:val="Titre2"/>
        <w:numPr>
          <w:ilvl w:val="0"/>
          <w:numId w:val="12"/>
        </w:numPr>
        <w:ind w:left="567" w:hanging="567"/>
        <w:rPr>
          <w:rFonts w:eastAsia="Times New Roman"/>
          <w:lang w:val="fr-FR"/>
        </w:rPr>
      </w:pPr>
      <w:bookmarkStart w:id="7" w:name="_Toc429695998"/>
      <w:r w:rsidRPr="00412196">
        <w:rPr>
          <w:rFonts w:eastAsia="Times New Roman"/>
          <w:lang w:val="fr-FR"/>
        </w:rPr>
        <w:t>Ouvertures aux jeunes actifs</w:t>
      </w:r>
      <w:bookmarkEnd w:id="7"/>
    </w:p>
    <w:p w:rsidR="00E05987" w:rsidRPr="00412196" w:rsidRDefault="00E05987" w:rsidP="00E05987">
      <w:pPr>
        <w:rPr>
          <w:rFonts w:ascii="Calibri" w:eastAsia="Times New Roman" w:hAnsi="Calibri" w:cs="Times New Roman"/>
          <w:sz w:val="22"/>
          <w:szCs w:val="28"/>
          <w:lang w:val="fr-FR"/>
        </w:rPr>
      </w:pPr>
      <w:r w:rsidRPr="00412196">
        <w:rPr>
          <w:rFonts w:ascii="Calibri" w:eastAsia="Times New Roman" w:hAnsi="Calibri" w:cs="Times New Roman"/>
          <w:sz w:val="22"/>
          <w:szCs w:val="28"/>
          <w:lang w:val="fr-FR"/>
        </w:rPr>
        <w:t xml:space="preserve">Les jeunes, sous réserve d’être âgés de plus de 18 ans, sont éligibles à titre individuel à la </w:t>
      </w:r>
      <w:r w:rsidR="0029701B" w:rsidRPr="00412196">
        <w:rPr>
          <w:rFonts w:ascii="Calibri" w:eastAsia="Times New Roman" w:hAnsi="Calibri" w:cs="Times New Roman"/>
          <w:sz w:val="22"/>
          <w:szCs w:val="28"/>
          <w:lang w:val="fr-FR"/>
        </w:rPr>
        <w:t>Prime d’activité</w:t>
      </w:r>
      <w:r w:rsidRPr="00412196">
        <w:rPr>
          <w:rFonts w:ascii="Calibri" w:eastAsia="Times New Roman" w:hAnsi="Calibri" w:cs="Times New Roman"/>
          <w:sz w:val="22"/>
          <w:szCs w:val="28"/>
          <w:lang w:val="fr-FR"/>
        </w:rPr>
        <w:t>. Dans ce cas</w:t>
      </w:r>
      <w:r w:rsidR="009313CC">
        <w:rPr>
          <w:rFonts w:ascii="Calibri" w:eastAsia="Times New Roman" w:hAnsi="Calibri" w:cs="Times New Roman"/>
          <w:sz w:val="22"/>
          <w:szCs w:val="28"/>
          <w:lang w:val="fr-FR"/>
        </w:rPr>
        <w:t>,</w:t>
      </w:r>
      <w:r w:rsidRPr="00412196">
        <w:rPr>
          <w:rFonts w:ascii="Calibri" w:eastAsia="Times New Roman" w:hAnsi="Calibri" w:cs="Times New Roman"/>
          <w:sz w:val="22"/>
          <w:szCs w:val="28"/>
          <w:lang w:val="fr-FR"/>
        </w:rPr>
        <w:t xml:space="preserve"> ils sont toujours considérés à charge de leurs parents pour les prestations familiales et le </w:t>
      </w:r>
      <w:r w:rsidR="006A6D9E">
        <w:rPr>
          <w:rFonts w:ascii="Calibri" w:eastAsia="Times New Roman" w:hAnsi="Calibri" w:cs="Times New Roman"/>
          <w:sz w:val="22"/>
          <w:szCs w:val="28"/>
          <w:lang w:val="fr-FR"/>
        </w:rPr>
        <w:t>Rsa</w:t>
      </w:r>
      <w:r w:rsidRPr="00412196">
        <w:rPr>
          <w:rFonts w:ascii="Calibri" w:eastAsia="Times New Roman" w:hAnsi="Calibri" w:cs="Times New Roman"/>
          <w:sz w:val="22"/>
          <w:szCs w:val="28"/>
          <w:lang w:val="fr-FR"/>
        </w:rPr>
        <w:t xml:space="preserve">. </w:t>
      </w:r>
    </w:p>
    <w:p w:rsidR="00E05987" w:rsidRPr="00412196" w:rsidRDefault="00E05987" w:rsidP="00E05987">
      <w:pPr>
        <w:rPr>
          <w:rFonts w:ascii="Calibri" w:eastAsia="Times New Roman" w:hAnsi="Calibri" w:cs="Times New Roman"/>
          <w:sz w:val="22"/>
          <w:szCs w:val="28"/>
          <w:lang w:val="fr-FR"/>
        </w:rPr>
      </w:pPr>
      <w:r w:rsidRPr="00412196">
        <w:rPr>
          <w:rFonts w:ascii="Calibri" w:eastAsia="Times New Roman" w:hAnsi="Calibri" w:cs="Times New Roman"/>
          <w:sz w:val="22"/>
          <w:szCs w:val="28"/>
          <w:lang w:val="fr-FR"/>
        </w:rPr>
        <w:t xml:space="preserve">Le jeune actif a par ailleurs la possibilité d’être pris en compte au titre des droits à la </w:t>
      </w:r>
      <w:r w:rsidR="0029701B" w:rsidRPr="00412196">
        <w:rPr>
          <w:rFonts w:ascii="Calibri" w:eastAsia="Times New Roman" w:hAnsi="Calibri" w:cs="Times New Roman"/>
          <w:sz w:val="22"/>
          <w:szCs w:val="28"/>
          <w:lang w:val="fr-FR"/>
        </w:rPr>
        <w:t>Prime d’activité</w:t>
      </w:r>
      <w:r w:rsidRPr="00412196">
        <w:rPr>
          <w:rFonts w:ascii="Calibri" w:eastAsia="Times New Roman" w:hAnsi="Calibri" w:cs="Times New Roman"/>
          <w:sz w:val="22"/>
          <w:szCs w:val="28"/>
          <w:lang w:val="fr-FR"/>
        </w:rPr>
        <w:t xml:space="preserve"> de ses parents. En cas d’ouverture de droits à titre individuel, sa réintégration sur le dossier </w:t>
      </w:r>
      <w:r w:rsidR="0029701B" w:rsidRPr="00412196">
        <w:rPr>
          <w:rFonts w:ascii="Calibri" w:eastAsia="Times New Roman" w:hAnsi="Calibri" w:cs="Times New Roman"/>
          <w:sz w:val="22"/>
          <w:szCs w:val="28"/>
          <w:lang w:val="fr-FR"/>
        </w:rPr>
        <w:t>Prime d’activité</w:t>
      </w:r>
      <w:r w:rsidRPr="00412196">
        <w:rPr>
          <w:rFonts w:ascii="Calibri" w:eastAsia="Times New Roman" w:hAnsi="Calibri" w:cs="Times New Roman"/>
          <w:sz w:val="22"/>
          <w:szCs w:val="28"/>
          <w:lang w:val="fr-FR"/>
        </w:rPr>
        <w:t xml:space="preserve"> de ses parents (même en cas de cessation d’activité) est possible au plus tôt à compter du 1</w:t>
      </w:r>
      <w:r w:rsidRPr="00412196">
        <w:rPr>
          <w:rFonts w:ascii="Calibri" w:eastAsia="Times New Roman" w:hAnsi="Calibri" w:cs="Times New Roman"/>
          <w:sz w:val="22"/>
          <w:szCs w:val="28"/>
          <w:vertAlign w:val="superscript"/>
          <w:lang w:val="fr-FR"/>
        </w:rPr>
        <w:t>er</w:t>
      </w:r>
      <w:r w:rsidRPr="00412196">
        <w:rPr>
          <w:rFonts w:ascii="Calibri" w:eastAsia="Times New Roman" w:hAnsi="Calibri" w:cs="Times New Roman"/>
          <w:sz w:val="22"/>
          <w:szCs w:val="28"/>
          <w:lang w:val="fr-FR"/>
        </w:rPr>
        <w:t xml:space="preserve"> janvier de l’année suivante celle du dépôt de sa demande à titre personnel.</w:t>
      </w:r>
    </w:p>
    <w:p w:rsidR="008D5E47" w:rsidRDefault="008D5E47">
      <w:pPr>
        <w:rPr>
          <w:rFonts w:ascii="Calibri" w:eastAsia="Times New Roman" w:hAnsi="Calibri" w:cs="Times New Roman"/>
          <w:sz w:val="22"/>
          <w:szCs w:val="28"/>
          <w:lang w:val="fr-FR"/>
        </w:rPr>
      </w:pPr>
      <w:r>
        <w:rPr>
          <w:rFonts w:ascii="Calibri" w:eastAsia="Times New Roman" w:hAnsi="Calibri" w:cs="Times New Roman"/>
          <w:sz w:val="22"/>
          <w:szCs w:val="28"/>
          <w:lang w:val="fr-FR"/>
        </w:rPr>
        <w:br w:type="page"/>
      </w:r>
    </w:p>
    <w:p w:rsidR="00E05987" w:rsidRPr="00412196" w:rsidRDefault="00E05987" w:rsidP="00E05987">
      <w:pPr>
        <w:rPr>
          <w:rFonts w:ascii="Calibri" w:eastAsia="Times New Roman" w:hAnsi="Calibri" w:cs="Times New Roman"/>
          <w:sz w:val="22"/>
          <w:szCs w:val="28"/>
          <w:lang w:val="fr-FR"/>
        </w:rPr>
      </w:pPr>
      <w:r w:rsidRPr="00412196">
        <w:rPr>
          <w:rFonts w:ascii="Calibri" w:eastAsia="Times New Roman" w:hAnsi="Calibri" w:cs="Times New Roman"/>
          <w:sz w:val="22"/>
          <w:szCs w:val="28"/>
          <w:lang w:val="fr-FR"/>
        </w:rPr>
        <w:lastRenderedPageBreak/>
        <w:t xml:space="preserve">S’agissant des étudiants salariés et des apprentis, cette catégorie est éligible à la </w:t>
      </w:r>
      <w:r w:rsidR="0029701B" w:rsidRPr="00412196">
        <w:rPr>
          <w:rFonts w:ascii="Calibri" w:eastAsia="Times New Roman" w:hAnsi="Calibri" w:cs="Times New Roman"/>
          <w:sz w:val="22"/>
          <w:szCs w:val="28"/>
          <w:lang w:val="fr-FR"/>
        </w:rPr>
        <w:t>Prime d’activité</w:t>
      </w:r>
      <w:r w:rsidRPr="00412196">
        <w:rPr>
          <w:rFonts w:ascii="Calibri" w:eastAsia="Times New Roman" w:hAnsi="Calibri" w:cs="Times New Roman"/>
          <w:sz w:val="22"/>
          <w:szCs w:val="28"/>
          <w:lang w:val="fr-FR"/>
        </w:rPr>
        <w:t>, à la condition de justifier d’un montant minimal de rémunération : ils doivent au titre de chaque mois du trimestre de référence justifier d’une rémunération d’un montant au moins égal à 55% du S</w:t>
      </w:r>
      <w:r w:rsidR="005C4FF3">
        <w:rPr>
          <w:rFonts w:ascii="Calibri" w:eastAsia="Times New Roman" w:hAnsi="Calibri" w:cs="Times New Roman"/>
          <w:sz w:val="22"/>
          <w:szCs w:val="28"/>
          <w:lang w:val="fr-FR"/>
        </w:rPr>
        <w:t>mic</w:t>
      </w:r>
      <w:r w:rsidRPr="00412196">
        <w:rPr>
          <w:rFonts w:ascii="Calibri" w:eastAsia="Times New Roman" w:hAnsi="Calibri" w:cs="Times New Roman"/>
          <w:sz w:val="22"/>
          <w:szCs w:val="28"/>
          <w:lang w:val="fr-FR"/>
        </w:rPr>
        <w:t xml:space="preserve"> brut, critère correspondant à la notion d’enfant à charge pour les prestations familiales </w:t>
      </w:r>
      <w:r w:rsidRPr="009313CC">
        <w:rPr>
          <w:rFonts w:ascii="Calibri" w:eastAsia="Times New Roman" w:hAnsi="Calibri" w:cs="Times New Roman"/>
          <w:sz w:val="22"/>
          <w:szCs w:val="28"/>
          <w:lang w:val="fr-FR"/>
        </w:rPr>
        <w:t>(</w:t>
      </w:r>
      <w:r w:rsidR="009313CC" w:rsidRPr="009313CC">
        <w:rPr>
          <w:rFonts w:ascii="Calibri" w:eastAsia="Times New Roman" w:hAnsi="Calibri" w:cs="Times New Roman"/>
          <w:sz w:val="22"/>
          <w:szCs w:val="28"/>
          <w:lang w:val="fr-FR"/>
        </w:rPr>
        <w:t xml:space="preserve">environ </w:t>
      </w:r>
      <w:r w:rsidRPr="009313CC">
        <w:rPr>
          <w:rFonts w:ascii="Calibri" w:eastAsia="Times New Roman" w:hAnsi="Calibri" w:cs="Times New Roman"/>
          <w:sz w:val="22"/>
          <w:szCs w:val="28"/>
          <w:lang w:val="fr-FR"/>
        </w:rPr>
        <w:t xml:space="preserve">900€). </w:t>
      </w:r>
    </w:p>
    <w:p w:rsidR="00E05987" w:rsidRPr="00412196" w:rsidRDefault="00E05987" w:rsidP="00901F95">
      <w:pPr>
        <w:pBdr>
          <w:top w:val="single" w:sz="4" w:space="1" w:color="auto"/>
          <w:left w:val="single" w:sz="4" w:space="4" w:color="auto"/>
          <w:bottom w:val="single" w:sz="4" w:space="1" w:color="auto"/>
          <w:right w:val="single" w:sz="4" w:space="4" w:color="auto"/>
        </w:pBdr>
        <w:rPr>
          <w:rFonts w:ascii="Calibri" w:eastAsia="Times New Roman" w:hAnsi="Calibri" w:cs="Times New Roman"/>
          <w:sz w:val="22"/>
          <w:szCs w:val="28"/>
          <w:lang w:val="fr-FR"/>
        </w:rPr>
      </w:pPr>
      <w:r w:rsidRPr="00412196">
        <w:rPr>
          <w:rFonts w:ascii="Calibri" w:eastAsia="Times New Roman" w:hAnsi="Calibri" w:cs="Times New Roman"/>
          <w:sz w:val="22"/>
          <w:szCs w:val="28"/>
          <w:lang w:val="fr-FR"/>
        </w:rPr>
        <w:t>Le public situé dans la tranche d’âge 18/25 ans de</w:t>
      </w:r>
      <w:r w:rsidR="007C40CC" w:rsidRPr="00412196">
        <w:rPr>
          <w:rFonts w:ascii="Calibri" w:eastAsia="Times New Roman" w:hAnsi="Calibri" w:cs="Times New Roman"/>
          <w:sz w:val="22"/>
          <w:szCs w:val="28"/>
          <w:lang w:val="fr-FR"/>
        </w:rPr>
        <w:t xml:space="preserve">meure par ailleurs éligible au </w:t>
      </w:r>
      <w:r w:rsidR="006A6D9E">
        <w:rPr>
          <w:rFonts w:ascii="Calibri" w:eastAsia="Times New Roman" w:hAnsi="Calibri" w:cs="Times New Roman"/>
          <w:sz w:val="22"/>
          <w:szCs w:val="28"/>
          <w:lang w:val="fr-FR"/>
        </w:rPr>
        <w:t>Rsa</w:t>
      </w:r>
      <w:r w:rsidRPr="00412196">
        <w:rPr>
          <w:rFonts w:ascii="Calibri" w:eastAsia="Times New Roman" w:hAnsi="Calibri" w:cs="Times New Roman"/>
          <w:sz w:val="22"/>
          <w:szCs w:val="28"/>
          <w:lang w:val="fr-FR"/>
        </w:rPr>
        <w:t xml:space="preserve"> jeune (composante socle du </w:t>
      </w:r>
      <w:r w:rsidR="00AC651C">
        <w:rPr>
          <w:rFonts w:ascii="Calibri" w:eastAsia="Times New Roman" w:hAnsi="Calibri" w:cs="Times New Roman"/>
          <w:sz w:val="22"/>
          <w:szCs w:val="28"/>
          <w:lang w:val="fr-FR"/>
        </w:rPr>
        <w:t>Rsa</w:t>
      </w:r>
      <w:r w:rsidRPr="00412196">
        <w:rPr>
          <w:rFonts w:ascii="Calibri" w:eastAsia="Times New Roman" w:hAnsi="Calibri" w:cs="Times New Roman"/>
          <w:sz w:val="22"/>
          <w:szCs w:val="28"/>
          <w:lang w:val="fr-FR"/>
        </w:rPr>
        <w:t xml:space="preserve">) selon les conditions actuelles, à savoir justifier d’une condition d’activité de deux ans dans les trois ans précédant la demande (3214 heures). </w:t>
      </w:r>
    </w:p>
    <w:p w:rsidR="00E05987" w:rsidRPr="00412196" w:rsidRDefault="00A4271D" w:rsidP="008D5E47">
      <w:pPr>
        <w:pStyle w:val="Titre2"/>
        <w:numPr>
          <w:ilvl w:val="0"/>
          <w:numId w:val="12"/>
        </w:numPr>
        <w:ind w:left="567" w:hanging="567"/>
        <w:rPr>
          <w:rFonts w:eastAsia="Times New Roman"/>
          <w:lang w:val="fr-FR"/>
        </w:rPr>
      </w:pPr>
      <w:bookmarkStart w:id="8" w:name="_Toc429695999"/>
      <w:r>
        <w:rPr>
          <w:rFonts w:eastAsia="Times New Roman"/>
          <w:lang w:val="fr-FR"/>
        </w:rPr>
        <w:t>Une r</w:t>
      </w:r>
      <w:r w:rsidR="0071234D" w:rsidRPr="00412196">
        <w:rPr>
          <w:rFonts w:eastAsia="Times New Roman"/>
          <w:lang w:val="fr-FR"/>
        </w:rPr>
        <w:t xml:space="preserve">étroactivité </w:t>
      </w:r>
      <w:r>
        <w:rPr>
          <w:rFonts w:eastAsia="Times New Roman"/>
          <w:lang w:val="fr-FR"/>
        </w:rPr>
        <w:t>sur trois mois</w:t>
      </w:r>
      <w:bookmarkEnd w:id="8"/>
    </w:p>
    <w:p w:rsidR="00E05987" w:rsidRDefault="00E05987" w:rsidP="00901F95">
      <w:pPr>
        <w:rPr>
          <w:rFonts w:ascii="Calibri" w:eastAsia="Times New Roman" w:hAnsi="Calibri" w:cs="Times New Roman"/>
          <w:sz w:val="22"/>
          <w:szCs w:val="28"/>
          <w:lang w:val="fr-FR"/>
        </w:rPr>
      </w:pPr>
      <w:r w:rsidRPr="00412196">
        <w:rPr>
          <w:rFonts w:ascii="Calibri" w:eastAsia="Times New Roman" w:hAnsi="Calibri" w:cs="Times New Roman"/>
          <w:sz w:val="22"/>
          <w:szCs w:val="28"/>
          <w:lang w:val="fr-FR"/>
        </w:rPr>
        <w:t>Les demandes faites entre le 1</w:t>
      </w:r>
      <w:r w:rsidRPr="00412196">
        <w:rPr>
          <w:rFonts w:ascii="Calibri" w:eastAsia="Times New Roman" w:hAnsi="Calibri" w:cs="Times New Roman"/>
          <w:sz w:val="22"/>
          <w:szCs w:val="28"/>
          <w:vertAlign w:val="superscript"/>
          <w:lang w:val="fr-FR"/>
        </w:rPr>
        <w:t>er</w:t>
      </w:r>
      <w:r w:rsidRPr="00412196">
        <w:rPr>
          <w:rFonts w:ascii="Calibri" w:eastAsia="Times New Roman" w:hAnsi="Calibri" w:cs="Times New Roman"/>
          <w:sz w:val="22"/>
          <w:szCs w:val="28"/>
          <w:lang w:val="fr-FR"/>
        </w:rPr>
        <w:t xml:space="preserve"> février et le 31 mars 2016 sont réputées prendre effet au 1</w:t>
      </w:r>
      <w:r w:rsidRPr="00412196">
        <w:rPr>
          <w:rFonts w:ascii="Calibri" w:eastAsia="Times New Roman" w:hAnsi="Calibri" w:cs="Times New Roman"/>
          <w:sz w:val="22"/>
          <w:szCs w:val="28"/>
          <w:vertAlign w:val="superscript"/>
          <w:lang w:val="fr-FR"/>
        </w:rPr>
        <w:t>er</w:t>
      </w:r>
      <w:r w:rsidRPr="00412196">
        <w:rPr>
          <w:rFonts w:ascii="Calibri" w:eastAsia="Times New Roman" w:hAnsi="Calibri" w:cs="Times New Roman"/>
          <w:sz w:val="22"/>
          <w:szCs w:val="28"/>
          <w:lang w:val="fr-FR"/>
        </w:rPr>
        <w:t xml:space="preserve"> janvier 2016. La détermination des droits sera effectuée dans tous les cas sur la base du trimestre de référence octo</w:t>
      </w:r>
      <w:r w:rsidR="00F012CD">
        <w:rPr>
          <w:rFonts w:ascii="Calibri" w:eastAsia="Times New Roman" w:hAnsi="Calibri" w:cs="Times New Roman"/>
          <w:sz w:val="22"/>
          <w:szCs w:val="28"/>
          <w:lang w:val="fr-FR"/>
        </w:rPr>
        <w:t>bre / novembre / décembre 2015 avec rétroactivité depuis le 1</w:t>
      </w:r>
      <w:r w:rsidR="00F012CD" w:rsidRPr="00F012CD">
        <w:rPr>
          <w:rFonts w:ascii="Calibri" w:eastAsia="Times New Roman" w:hAnsi="Calibri" w:cs="Times New Roman"/>
          <w:sz w:val="22"/>
          <w:szCs w:val="28"/>
          <w:vertAlign w:val="superscript"/>
          <w:lang w:val="fr-FR"/>
        </w:rPr>
        <w:t>er</w:t>
      </w:r>
      <w:r w:rsidR="00F012CD">
        <w:rPr>
          <w:rFonts w:ascii="Calibri" w:eastAsia="Times New Roman" w:hAnsi="Calibri" w:cs="Times New Roman"/>
          <w:sz w:val="22"/>
          <w:szCs w:val="28"/>
          <w:lang w:val="fr-FR"/>
        </w:rPr>
        <w:t xml:space="preserve"> janvier.</w:t>
      </w:r>
    </w:p>
    <w:p w:rsidR="00A4271D" w:rsidRPr="00412196" w:rsidRDefault="00A4271D" w:rsidP="00901F95">
      <w:pPr>
        <w:rPr>
          <w:rFonts w:ascii="Calibri" w:eastAsia="Times New Roman" w:hAnsi="Calibri" w:cs="Times New Roman"/>
          <w:sz w:val="22"/>
          <w:szCs w:val="28"/>
          <w:lang w:val="fr-FR"/>
        </w:rPr>
      </w:pPr>
      <w:r>
        <w:rPr>
          <w:rFonts w:ascii="Calibri" w:eastAsia="Times New Roman" w:hAnsi="Calibri" w:cs="Times New Roman"/>
          <w:sz w:val="22"/>
          <w:szCs w:val="28"/>
          <w:lang w:val="fr-FR"/>
        </w:rPr>
        <w:t>Cette rétroactivité du droit peut permettre de lisser les flux de de</w:t>
      </w:r>
      <w:r w:rsidR="003B713F">
        <w:rPr>
          <w:rFonts w:ascii="Calibri" w:eastAsia="Times New Roman" w:hAnsi="Calibri" w:cs="Times New Roman"/>
          <w:sz w:val="22"/>
          <w:szCs w:val="28"/>
          <w:lang w:val="fr-FR"/>
        </w:rPr>
        <w:t>mandes sur le 1</w:t>
      </w:r>
      <w:r w:rsidR="003B713F" w:rsidRPr="003B713F">
        <w:rPr>
          <w:rFonts w:ascii="Calibri" w:eastAsia="Times New Roman" w:hAnsi="Calibri" w:cs="Times New Roman"/>
          <w:sz w:val="22"/>
          <w:szCs w:val="28"/>
          <w:vertAlign w:val="superscript"/>
          <w:lang w:val="fr-FR"/>
        </w:rPr>
        <w:t>er</w:t>
      </w:r>
      <w:r w:rsidR="003B713F">
        <w:rPr>
          <w:rFonts w:ascii="Calibri" w:eastAsia="Times New Roman" w:hAnsi="Calibri" w:cs="Times New Roman"/>
          <w:sz w:val="22"/>
          <w:szCs w:val="28"/>
          <w:lang w:val="fr-FR"/>
        </w:rPr>
        <w:t xml:space="preserve"> trimestre 2016. </w:t>
      </w:r>
    </w:p>
    <w:p w:rsidR="00E05987" w:rsidRPr="00412196" w:rsidRDefault="003B713F" w:rsidP="008D5E47">
      <w:pPr>
        <w:pStyle w:val="Titre2"/>
        <w:numPr>
          <w:ilvl w:val="0"/>
          <w:numId w:val="12"/>
        </w:numPr>
        <w:ind w:left="567" w:hanging="567"/>
        <w:rPr>
          <w:rFonts w:eastAsia="Times New Roman"/>
          <w:lang w:val="fr-FR"/>
        </w:rPr>
      </w:pPr>
      <w:bookmarkStart w:id="9" w:name="_Toc429696000"/>
      <w:r>
        <w:rPr>
          <w:rFonts w:eastAsia="Times New Roman"/>
          <w:lang w:val="fr-FR"/>
        </w:rPr>
        <w:t>La b</w:t>
      </w:r>
      <w:r w:rsidR="008F69DE" w:rsidRPr="00412196">
        <w:rPr>
          <w:rFonts w:eastAsia="Times New Roman"/>
          <w:lang w:val="fr-FR"/>
        </w:rPr>
        <w:t xml:space="preserve">ascule automatique des bénéficiaires de </w:t>
      </w:r>
      <w:r w:rsidR="00AC651C">
        <w:rPr>
          <w:rFonts w:eastAsia="Times New Roman"/>
          <w:lang w:val="fr-FR"/>
        </w:rPr>
        <w:t>Rsa</w:t>
      </w:r>
      <w:r w:rsidR="007E157C">
        <w:rPr>
          <w:rFonts w:eastAsia="Times New Roman"/>
          <w:lang w:val="fr-FR"/>
        </w:rPr>
        <w:t xml:space="preserve"> en</w:t>
      </w:r>
      <w:r w:rsidR="008F69DE" w:rsidRPr="00412196">
        <w:rPr>
          <w:rFonts w:eastAsia="Times New Roman"/>
          <w:lang w:val="fr-FR"/>
        </w:rPr>
        <w:t xml:space="preserve"> activité</w:t>
      </w:r>
      <w:bookmarkEnd w:id="9"/>
    </w:p>
    <w:p w:rsidR="00E05987" w:rsidRDefault="00E05987" w:rsidP="00E05987">
      <w:pPr>
        <w:rPr>
          <w:rFonts w:ascii="Calibri" w:eastAsia="Times New Roman" w:hAnsi="Calibri" w:cs="Times New Roman"/>
          <w:sz w:val="22"/>
          <w:szCs w:val="28"/>
          <w:lang w:val="fr-FR"/>
        </w:rPr>
      </w:pPr>
      <w:r w:rsidRPr="00412196">
        <w:rPr>
          <w:rFonts w:ascii="Calibri" w:eastAsia="Times New Roman" w:hAnsi="Calibri" w:cs="Times New Roman"/>
          <w:sz w:val="22"/>
          <w:szCs w:val="28"/>
          <w:lang w:val="fr-FR"/>
        </w:rPr>
        <w:t xml:space="preserve">Les bénéficiaires de </w:t>
      </w:r>
      <w:r w:rsidR="006A6D9E">
        <w:rPr>
          <w:rFonts w:ascii="Calibri" w:eastAsia="Times New Roman" w:hAnsi="Calibri" w:cs="Times New Roman"/>
          <w:sz w:val="22"/>
          <w:szCs w:val="28"/>
          <w:lang w:val="fr-FR"/>
        </w:rPr>
        <w:t>Rsa</w:t>
      </w:r>
      <w:r w:rsidRPr="00412196">
        <w:rPr>
          <w:rFonts w:ascii="Calibri" w:eastAsia="Times New Roman" w:hAnsi="Calibri" w:cs="Times New Roman"/>
          <w:sz w:val="22"/>
          <w:szCs w:val="28"/>
          <w:lang w:val="fr-FR"/>
        </w:rPr>
        <w:t xml:space="preserve"> au 31 décembre 2015, exerçant une activité basculent automatiquement dans la </w:t>
      </w:r>
      <w:r w:rsidR="0029701B" w:rsidRPr="00412196">
        <w:rPr>
          <w:rFonts w:ascii="Calibri" w:eastAsia="Times New Roman" w:hAnsi="Calibri" w:cs="Times New Roman"/>
          <w:sz w:val="22"/>
          <w:szCs w:val="28"/>
          <w:lang w:val="fr-FR"/>
        </w:rPr>
        <w:t>Prime d’activité</w:t>
      </w:r>
      <w:r w:rsidRPr="00412196">
        <w:rPr>
          <w:rFonts w:ascii="Calibri" w:eastAsia="Times New Roman" w:hAnsi="Calibri" w:cs="Times New Roman"/>
          <w:sz w:val="22"/>
          <w:szCs w:val="28"/>
          <w:lang w:val="fr-FR"/>
        </w:rPr>
        <w:t>.</w:t>
      </w:r>
    </w:p>
    <w:p w:rsidR="00861B07" w:rsidRPr="00412196" w:rsidRDefault="00861B07" w:rsidP="00E05987">
      <w:pPr>
        <w:rPr>
          <w:rFonts w:ascii="Calibri" w:eastAsia="Times New Roman" w:hAnsi="Calibri" w:cs="Times New Roman"/>
          <w:sz w:val="22"/>
          <w:szCs w:val="28"/>
          <w:lang w:val="fr-FR"/>
        </w:rPr>
      </w:pPr>
      <w:r>
        <w:rPr>
          <w:rFonts w:ascii="Calibri" w:eastAsia="Times New Roman" w:hAnsi="Calibri" w:cs="Times New Roman"/>
          <w:sz w:val="22"/>
          <w:szCs w:val="28"/>
          <w:lang w:val="fr-FR"/>
        </w:rPr>
        <w:t>NB : la base ressources de la prime étant légèrement différente de celle du Rsa (notamment pour les employeurs, travailleurs indépendants ou ceux qui ont perçu des revenus de placement sur N-2), certains bénéficiaires peuvent être perdants au moment de la bascule du Rsa activité à la prime d’activité.</w:t>
      </w:r>
    </w:p>
    <w:p w:rsidR="00E05987" w:rsidRPr="00412196" w:rsidRDefault="00E05987" w:rsidP="00E05987">
      <w:pPr>
        <w:rPr>
          <w:rFonts w:ascii="Calibri" w:eastAsia="Times New Roman" w:hAnsi="Calibri" w:cs="Times New Roman"/>
          <w:sz w:val="22"/>
          <w:szCs w:val="28"/>
          <w:lang w:val="fr-FR"/>
        </w:rPr>
      </w:pPr>
      <w:r w:rsidRPr="00412196">
        <w:rPr>
          <w:rFonts w:ascii="Calibri" w:eastAsia="Times New Roman" w:hAnsi="Calibri" w:cs="Times New Roman"/>
          <w:sz w:val="22"/>
          <w:szCs w:val="28"/>
          <w:lang w:val="fr-FR"/>
        </w:rPr>
        <w:t xml:space="preserve">Les droits à la </w:t>
      </w:r>
      <w:r w:rsidR="0029701B" w:rsidRPr="00412196">
        <w:rPr>
          <w:rFonts w:ascii="Calibri" w:eastAsia="Times New Roman" w:hAnsi="Calibri" w:cs="Times New Roman"/>
          <w:sz w:val="22"/>
          <w:szCs w:val="28"/>
          <w:lang w:val="fr-FR"/>
        </w:rPr>
        <w:t>Prime d’activité</w:t>
      </w:r>
      <w:r w:rsidRPr="00412196">
        <w:rPr>
          <w:rFonts w:ascii="Calibri" w:eastAsia="Times New Roman" w:hAnsi="Calibri" w:cs="Times New Roman"/>
          <w:sz w:val="22"/>
          <w:szCs w:val="28"/>
          <w:lang w:val="fr-FR"/>
        </w:rPr>
        <w:t xml:space="preserve"> à compter de janvier sont déterminés sur la base de la trimestrialité </w:t>
      </w:r>
      <w:r w:rsidR="006A6D9E">
        <w:rPr>
          <w:rFonts w:ascii="Calibri" w:eastAsia="Times New Roman" w:hAnsi="Calibri" w:cs="Times New Roman"/>
          <w:sz w:val="22"/>
          <w:szCs w:val="28"/>
          <w:lang w:val="fr-FR"/>
        </w:rPr>
        <w:t>Rsa</w:t>
      </w:r>
      <w:r w:rsidRPr="00412196">
        <w:rPr>
          <w:rFonts w:ascii="Calibri" w:eastAsia="Times New Roman" w:hAnsi="Calibri" w:cs="Times New Roman"/>
          <w:sz w:val="22"/>
          <w:szCs w:val="28"/>
          <w:lang w:val="fr-FR"/>
        </w:rPr>
        <w:t xml:space="preserve"> spécifique à chaque dossier : le calcul des droits sera déterminé en fonction des ressources collectées dans le cadre de la déclaration trimestrielle de ressources (selon le cas il peut s’agir du trimestre août/septembre/octobre ou septembre/octobre/novembre ou octobre</w:t>
      </w:r>
      <w:r w:rsidR="008D5E47">
        <w:rPr>
          <w:rFonts w:ascii="Calibri" w:eastAsia="Times New Roman" w:hAnsi="Calibri" w:cs="Times New Roman"/>
          <w:sz w:val="22"/>
          <w:szCs w:val="28"/>
          <w:lang w:val="fr-FR"/>
        </w:rPr>
        <w:t xml:space="preserve"> </w:t>
      </w:r>
      <w:r w:rsidRPr="00412196">
        <w:rPr>
          <w:rFonts w:ascii="Calibri" w:eastAsia="Times New Roman" w:hAnsi="Calibri" w:cs="Times New Roman"/>
          <w:sz w:val="22"/>
          <w:szCs w:val="28"/>
          <w:lang w:val="fr-FR"/>
        </w:rPr>
        <w:t>/</w:t>
      </w:r>
      <w:r w:rsidR="008D5E47">
        <w:rPr>
          <w:rFonts w:ascii="Calibri" w:eastAsia="Times New Roman" w:hAnsi="Calibri" w:cs="Times New Roman"/>
          <w:sz w:val="22"/>
          <w:szCs w:val="28"/>
          <w:lang w:val="fr-FR"/>
        </w:rPr>
        <w:t xml:space="preserve"> </w:t>
      </w:r>
      <w:r w:rsidRPr="00412196">
        <w:rPr>
          <w:rFonts w:ascii="Calibri" w:eastAsia="Times New Roman" w:hAnsi="Calibri" w:cs="Times New Roman"/>
          <w:sz w:val="22"/>
          <w:szCs w:val="28"/>
          <w:lang w:val="fr-FR"/>
        </w:rPr>
        <w:t>novembre</w:t>
      </w:r>
      <w:r w:rsidR="008D5E47">
        <w:rPr>
          <w:rFonts w:ascii="Calibri" w:eastAsia="Times New Roman" w:hAnsi="Calibri" w:cs="Times New Roman"/>
          <w:sz w:val="22"/>
          <w:szCs w:val="28"/>
          <w:lang w:val="fr-FR"/>
        </w:rPr>
        <w:t xml:space="preserve"> </w:t>
      </w:r>
      <w:r w:rsidRPr="00412196">
        <w:rPr>
          <w:rFonts w:ascii="Calibri" w:eastAsia="Times New Roman" w:hAnsi="Calibri" w:cs="Times New Roman"/>
          <w:sz w:val="22"/>
          <w:szCs w:val="28"/>
          <w:lang w:val="fr-FR"/>
        </w:rPr>
        <w:t>/</w:t>
      </w:r>
      <w:r w:rsidR="008D5E47">
        <w:rPr>
          <w:rFonts w:ascii="Calibri" w:eastAsia="Times New Roman" w:hAnsi="Calibri" w:cs="Times New Roman"/>
          <w:sz w:val="22"/>
          <w:szCs w:val="28"/>
          <w:lang w:val="fr-FR"/>
        </w:rPr>
        <w:t xml:space="preserve"> </w:t>
      </w:r>
      <w:r w:rsidRPr="00412196">
        <w:rPr>
          <w:rFonts w:ascii="Calibri" w:eastAsia="Times New Roman" w:hAnsi="Calibri" w:cs="Times New Roman"/>
          <w:sz w:val="22"/>
          <w:szCs w:val="28"/>
          <w:lang w:val="fr-FR"/>
        </w:rPr>
        <w:t xml:space="preserve">décembre) et des éventuels revenus du patrimoine et revenus de nature ETI perçus au titre de l’année N-2. </w:t>
      </w:r>
    </w:p>
    <w:p w:rsidR="00E05987" w:rsidRPr="00412196" w:rsidRDefault="00D620BC" w:rsidP="008D5E47">
      <w:pPr>
        <w:pStyle w:val="Titre2"/>
        <w:numPr>
          <w:ilvl w:val="0"/>
          <w:numId w:val="12"/>
        </w:numPr>
        <w:ind w:left="567" w:hanging="567"/>
        <w:rPr>
          <w:rFonts w:eastAsia="Times New Roman"/>
          <w:lang w:val="fr-FR"/>
        </w:rPr>
      </w:pPr>
      <w:bookmarkStart w:id="10" w:name="_Toc429696001"/>
      <w:r w:rsidRPr="00412196">
        <w:rPr>
          <w:rFonts w:eastAsia="Times New Roman"/>
          <w:lang w:val="fr-FR"/>
        </w:rPr>
        <w:t xml:space="preserve">Autonomie </w:t>
      </w:r>
      <w:r w:rsidR="000F2DDE">
        <w:rPr>
          <w:rFonts w:eastAsia="Times New Roman"/>
          <w:lang w:val="fr-FR"/>
        </w:rPr>
        <w:t xml:space="preserve">et articulation de la prime d’activité </w:t>
      </w:r>
      <w:r w:rsidRPr="00412196">
        <w:rPr>
          <w:rFonts w:eastAsia="Times New Roman"/>
          <w:lang w:val="fr-FR"/>
        </w:rPr>
        <w:t xml:space="preserve">par rapport au </w:t>
      </w:r>
      <w:r w:rsidR="006A6D9E">
        <w:rPr>
          <w:rFonts w:eastAsia="Times New Roman"/>
          <w:lang w:val="fr-FR"/>
        </w:rPr>
        <w:t>R</w:t>
      </w:r>
      <w:r w:rsidR="00AC651C">
        <w:rPr>
          <w:rFonts w:eastAsia="Times New Roman"/>
          <w:lang w:val="fr-FR"/>
        </w:rPr>
        <w:t>sa</w:t>
      </w:r>
      <w:bookmarkEnd w:id="10"/>
    </w:p>
    <w:p w:rsidR="00E05987" w:rsidRPr="00412196" w:rsidRDefault="00E05987" w:rsidP="00E05987">
      <w:pPr>
        <w:rPr>
          <w:rFonts w:ascii="Calibri" w:eastAsia="Times New Roman" w:hAnsi="Calibri" w:cs="Times New Roman"/>
          <w:sz w:val="22"/>
          <w:szCs w:val="28"/>
          <w:lang w:val="fr-FR"/>
        </w:rPr>
      </w:pPr>
      <w:r w:rsidRPr="00412196">
        <w:rPr>
          <w:rFonts w:ascii="Calibri" w:eastAsia="Times New Roman" w:hAnsi="Calibri" w:cs="Times New Roman"/>
          <w:sz w:val="22"/>
          <w:szCs w:val="28"/>
          <w:lang w:val="fr-FR"/>
        </w:rPr>
        <w:t xml:space="preserve">Considérant la qualification distincte du </w:t>
      </w:r>
      <w:r w:rsidR="006A6D9E">
        <w:rPr>
          <w:rFonts w:ascii="Calibri" w:eastAsia="Times New Roman" w:hAnsi="Calibri" w:cs="Times New Roman"/>
          <w:sz w:val="22"/>
          <w:szCs w:val="28"/>
          <w:lang w:val="fr-FR"/>
        </w:rPr>
        <w:t>Rsa</w:t>
      </w:r>
      <w:r w:rsidRPr="00412196">
        <w:rPr>
          <w:rFonts w:ascii="Calibri" w:eastAsia="Times New Roman" w:hAnsi="Calibri" w:cs="Times New Roman"/>
          <w:sz w:val="22"/>
          <w:szCs w:val="28"/>
          <w:lang w:val="fr-FR"/>
        </w:rPr>
        <w:t xml:space="preserve"> et de la </w:t>
      </w:r>
      <w:r w:rsidR="0029701B" w:rsidRPr="00412196">
        <w:rPr>
          <w:rFonts w:ascii="Calibri" w:eastAsia="Times New Roman" w:hAnsi="Calibri" w:cs="Times New Roman"/>
          <w:sz w:val="22"/>
          <w:szCs w:val="28"/>
          <w:lang w:val="fr-FR"/>
        </w:rPr>
        <w:t>Prime d’activité</w:t>
      </w:r>
      <w:r w:rsidRPr="00412196">
        <w:rPr>
          <w:rFonts w:ascii="Calibri" w:eastAsia="Times New Roman" w:hAnsi="Calibri" w:cs="Times New Roman"/>
          <w:sz w:val="22"/>
          <w:szCs w:val="28"/>
          <w:lang w:val="fr-FR"/>
        </w:rPr>
        <w:t xml:space="preserve"> (</w:t>
      </w:r>
      <w:r w:rsidR="006A6D9E">
        <w:rPr>
          <w:rFonts w:ascii="Calibri" w:eastAsia="Times New Roman" w:hAnsi="Calibri" w:cs="Times New Roman"/>
          <w:sz w:val="22"/>
          <w:szCs w:val="28"/>
          <w:lang w:val="fr-FR"/>
        </w:rPr>
        <w:t>Rsa</w:t>
      </w:r>
      <w:r w:rsidRPr="00412196">
        <w:rPr>
          <w:rFonts w:ascii="Calibri" w:eastAsia="Times New Roman" w:hAnsi="Calibri" w:cs="Times New Roman"/>
          <w:sz w:val="22"/>
          <w:szCs w:val="28"/>
          <w:lang w:val="fr-FR"/>
        </w:rPr>
        <w:t xml:space="preserve"> : minimum social / </w:t>
      </w:r>
      <w:r w:rsidR="0029701B" w:rsidRPr="00412196">
        <w:rPr>
          <w:rFonts w:ascii="Calibri" w:eastAsia="Times New Roman" w:hAnsi="Calibri" w:cs="Times New Roman"/>
          <w:sz w:val="22"/>
          <w:szCs w:val="28"/>
          <w:lang w:val="fr-FR"/>
        </w:rPr>
        <w:t>Prime d’activité</w:t>
      </w:r>
      <w:r w:rsidRPr="00412196">
        <w:rPr>
          <w:rFonts w:ascii="Calibri" w:eastAsia="Times New Roman" w:hAnsi="Calibri" w:cs="Times New Roman"/>
          <w:sz w:val="22"/>
          <w:szCs w:val="28"/>
          <w:lang w:val="fr-FR"/>
        </w:rPr>
        <w:t xml:space="preserve"> : prestation sociale de Sécurité sociale), les modalités d’articulation de la </w:t>
      </w:r>
      <w:r w:rsidR="0029701B" w:rsidRPr="00412196">
        <w:rPr>
          <w:rFonts w:ascii="Calibri" w:eastAsia="Times New Roman" w:hAnsi="Calibri" w:cs="Times New Roman"/>
          <w:sz w:val="22"/>
          <w:szCs w:val="28"/>
          <w:lang w:val="fr-FR"/>
        </w:rPr>
        <w:t>Prime d’activité</w:t>
      </w:r>
      <w:r w:rsidRPr="00412196">
        <w:rPr>
          <w:rFonts w:ascii="Calibri" w:eastAsia="Times New Roman" w:hAnsi="Calibri" w:cs="Times New Roman"/>
          <w:sz w:val="22"/>
          <w:szCs w:val="28"/>
          <w:lang w:val="fr-FR"/>
        </w:rPr>
        <w:t xml:space="preserve"> avec le </w:t>
      </w:r>
      <w:r w:rsidR="006A6D9E">
        <w:rPr>
          <w:rFonts w:ascii="Calibri" w:eastAsia="Times New Roman" w:hAnsi="Calibri" w:cs="Times New Roman"/>
          <w:sz w:val="22"/>
          <w:szCs w:val="28"/>
          <w:lang w:val="fr-FR"/>
        </w:rPr>
        <w:t>Rsa</w:t>
      </w:r>
      <w:r w:rsidRPr="00412196">
        <w:rPr>
          <w:rFonts w:ascii="Calibri" w:eastAsia="Times New Roman" w:hAnsi="Calibri" w:cs="Times New Roman"/>
          <w:sz w:val="22"/>
          <w:szCs w:val="28"/>
          <w:lang w:val="fr-FR"/>
        </w:rPr>
        <w:t xml:space="preserve"> sont les suivantes : </w:t>
      </w:r>
    </w:p>
    <w:p w:rsidR="00E05987" w:rsidRPr="00412196" w:rsidRDefault="005C4FF3" w:rsidP="0011426A">
      <w:pPr>
        <w:numPr>
          <w:ilvl w:val="0"/>
          <w:numId w:val="9"/>
        </w:numPr>
        <w:rPr>
          <w:rFonts w:ascii="Calibri" w:eastAsia="Times New Roman" w:hAnsi="Calibri" w:cs="Times New Roman"/>
          <w:sz w:val="22"/>
          <w:szCs w:val="28"/>
          <w:lang w:val="fr-FR"/>
        </w:rPr>
      </w:pPr>
      <w:r>
        <w:rPr>
          <w:rFonts w:ascii="Calibri" w:eastAsia="Times New Roman" w:hAnsi="Calibri" w:cs="Times New Roman"/>
          <w:sz w:val="22"/>
          <w:szCs w:val="28"/>
          <w:lang w:val="fr-FR"/>
        </w:rPr>
        <w:t>l</w:t>
      </w:r>
      <w:r w:rsidR="00E05987" w:rsidRPr="00412196">
        <w:rPr>
          <w:rFonts w:ascii="Calibri" w:eastAsia="Times New Roman" w:hAnsi="Calibri" w:cs="Times New Roman"/>
          <w:sz w:val="22"/>
          <w:szCs w:val="28"/>
          <w:lang w:val="fr-FR"/>
        </w:rPr>
        <w:t xml:space="preserve">a demande de </w:t>
      </w:r>
      <w:r w:rsidR="006A6D9E">
        <w:rPr>
          <w:rFonts w:ascii="Calibri" w:eastAsia="Times New Roman" w:hAnsi="Calibri" w:cs="Times New Roman"/>
          <w:sz w:val="22"/>
          <w:szCs w:val="28"/>
          <w:lang w:val="fr-FR"/>
        </w:rPr>
        <w:t>Rsa</w:t>
      </w:r>
      <w:r w:rsidR="00E05987" w:rsidRPr="00412196">
        <w:rPr>
          <w:rFonts w:ascii="Calibri" w:eastAsia="Times New Roman" w:hAnsi="Calibri" w:cs="Times New Roman"/>
          <w:sz w:val="22"/>
          <w:szCs w:val="28"/>
          <w:lang w:val="fr-FR"/>
        </w:rPr>
        <w:t xml:space="preserve"> vaut demande de </w:t>
      </w:r>
      <w:r w:rsidR="0029701B" w:rsidRPr="00412196">
        <w:rPr>
          <w:rFonts w:ascii="Calibri" w:eastAsia="Times New Roman" w:hAnsi="Calibri" w:cs="Times New Roman"/>
          <w:sz w:val="22"/>
          <w:szCs w:val="28"/>
          <w:lang w:val="fr-FR"/>
        </w:rPr>
        <w:t>Prime d’activité</w:t>
      </w:r>
      <w:r w:rsidR="00E05987" w:rsidRPr="00412196">
        <w:rPr>
          <w:rFonts w:ascii="Calibri" w:eastAsia="Times New Roman" w:hAnsi="Calibri" w:cs="Times New Roman"/>
          <w:sz w:val="22"/>
          <w:szCs w:val="28"/>
          <w:lang w:val="fr-FR"/>
        </w:rPr>
        <w:t xml:space="preserve"> (à l’inverse</w:t>
      </w:r>
      <w:r w:rsidR="003B713F">
        <w:rPr>
          <w:rFonts w:ascii="Calibri" w:eastAsia="Times New Roman" w:hAnsi="Calibri" w:cs="Times New Roman"/>
          <w:sz w:val="22"/>
          <w:szCs w:val="28"/>
          <w:lang w:val="fr-FR"/>
        </w:rPr>
        <w:t>,</w:t>
      </w:r>
      <w:r w:rsidR="00E05987" w:rsidRPr="00412196">
        <w:rPr>
          <w:rFonts w:ascii="Calibri" w:eastAsia="Times New Roman" w:hAnsi="Calibri" w:cs="Times New Roman"/>
          <w:sz w:val="22"/>
          <w:szCs w:val="28"/>
          <w:lang w:val="fr-FR"/>
        </w:rPr>
        <w:t xml:space="preserve"> la demande de </w:t>
      </w:r>
      <w:r w:rsidR="0029701B" w:rsidRPr="00412196">
        <w:rPr>
          <w:rFonts w:ascii="Calibri" w:eastAsia="Times New Roman" w:hAnsi="Calibri" w:cs="Times New Roman"/>
          <w:sz w:val="22"/>
          <w:szCs w:val="28"/>
          <w:lang w:val="fr-FR"/>
        </w:rPr>
        <w:t>Prime d’activité</w:t>
      </w:r>
      <w:r w:rsidR="00E05987" w:rsidRPr="00412196">
        <w:rPr>
          <w:rFonts w:ascii="Calibri" w:eastAsia="Times New Roman" w:hAnsi="Calibri" w:cs="Times New Roman"/>
          <w:sz w:val="22"/>
          <w:szCs w:val="28"/>
          <w:lang w:val="fr-FR"/>
        </w:rPr>
        <w:t xml:space="preserve"> ne vaut pas demande de </w:t>
      </w:r>
      <w:r w:rsidR="006A6D9E">
        <w:rPr>
          <w:rFonts w:ascii="Calibri" w:eastAsia="Times New Roman" w:hAnsi="Calibri" w:cs="Times New Roman"/>
          <w:sz w:val="22"/>
          <w:szCs w:val="28"/>
          <w:lang w:val="fr-FR"/>
        </w:rPr>
        <w:t>Rsa</w:t>
      </w:r>
      <w:r w:rsidR="00E05987" w:rsidRPr="00412196">
        <w:rPr>
          <w:rFonts w:ascii="Calibri" w:eastAsia="Times New Roman" w:hAnsi="Calibri" w:cs="Times New Roman"/>
          <w:sz w:val="22"/>
          <w:szCs w:val="28"/>
          <w:lang w:val="fr-FR"/>
        </w:rPr>
        <w:t>) ;</w:t>
      </w:r>
    </w:p>
    <w:p w:rsidR="00690509" w:rsidRPr="008D5E47" w:rsidRDefault="005C4FF3" w:rsidP="00E05987">
      <w:pPr>
        <w:numPr>
          <w:ilvl w:val="0"/>
          <w:numId w:val="9"/>
        </w:numPr>
        <w:rPr>
          <w:lang w:val="fr-FR"/>
        </w:rPr>
      </w:pPr>
      <w:r>
        <w:rPr>
          <w:rFonts w:ascii="Calibri" w:eastAsia="Times New Roman" w:hAnsi="Calibri" w:cs="Times New Roman"/>
          <w:sz w:val="22"/>
          <w:szCs w:val="28"/>
          <w:lang w:val="fr-FR"/>
        </w:rPr>
        <w:t>l</w:t>
      </w:r>
      <w:r w:rsidR="00E05987" w:rsidRPr="008D5E47">
        <w:rPr>
          <w:rFonts w:ascii="Calibri" w:eastAsia="Times New Roman" w:hAnsi="Calibri" w:cs="Times New Roman"/>
          <w:sz w:val="22"/>
          <w:szCs w:val="28"/>
          <w:lang w:val="fr-FR"/>
        </w:rPr>
        <w:t>a déclaration trimestrielle de ressources (D</w:t>
      </w:r>
      <w:r>
        <w:rPr>
          <w:rFonts w:ascii="Calibri" w:eastAsia="Times New Roman" w:hAnsi="Calibri" w:cs="Times New Roman"/>
          <w:sz w:val="22"/>
          <w:szCs w:val="28"/>
          <w:lang w:val="fr-FR"/>
        </w:rPr>
        <w:t>tr</w:t>
      </w:r>
      <w:r w:rsidR="00E05987" w:rsidRPr="008D5E47">
        <w:rPr>
          <w:rFonts w:ascii="Calibri" w:eastAsia="Times New Roman" w:hAnsi="Calibri" w:cs="Times New Roman"/>
          <w:sz w:val="22"/>
          <w:szCs w:val="28"/>
          <w:lang w:val="fr-FR"/>
        </w:rPr>
        <w:t xml:space="preserve">) du </w:t>
      </w:r>
      <w:r w:rsidR="006A6D9E" w:rsidRPr="008D5E47">
        <w:rPr>
          <w:rFonts w:ascii="Calibri" w:eastAsia="Times New Roman" w:hAnsi="Calibri" w:cs="Times New Roman"/>
          <w:sz w:val="22"/>
          <w:szCs w:val="28"/>
          <w:lang w:val="fr-FR"/>
        </w:rPr>
        <w:t>Rsa</w:t>
      </w:r>
      <w:r w:rsidR="00E05987" w:rsidRPr="008D5E47">
        <w:rPr>
          <w:rFonts w:ascii="Calibri" w:eastAsia="Times New Roman" w:hAnsi="Calibri" w:cs="Times New Roman"/>
          <w:sz w:val="22"/>
          <w:szCs w:val="28"/>
          <w:lang w:val="fr-FR"/>
        </w:rPr>
        <w:t xml:space="preserve"> vaut D</w:t>
      </w:r>
      <w:r>
        <w:rPr>
          <w:rFonts w:ascii="Calibri" w:eastAsia="Times New Roman" w:hAnsi="Calibri" w:cs="Times New Roman"/>
          <w:sz w:val="22"/>
          <w:szCs w:val="28"/>
          <w:lang w:val="fr-FR"/>
        </w:rPr>
        <w:t>tr</w:t>
      </w:r>
      <w:r w:rsidR="00E05987" w:rsidRPr="008D5E47">
        <w:rPr>
          <w:rFonts w:ascii="Calibri" w:eastAsia="Times New Roman" w:hAnsi="Calibri" w:cs="Times New Roman"/>
          <w:sz w:val="22"/>
          <w:szCs w:val="28"/>
          <w:lang w:val="fr-FR"/>
        </w:rPr>
        <w:t xml:space="preserve"> de </w:t>
      </w:r>
      <w:r w:rsidR="0029701B" w:rsidRPr="008D5E47">
        <w:rPr>
          <w:rFonts w:ascii="Calibri" w:eastAsia="Times New Roman" w:hAnsi="Calibri" w:cs="Times New Roman"/>
          <w:sz w:val="22"/>
          <w:szCs w:val="28"/>
          <w:lang w:val="fr-FR"/>
        </w:rPr>
        <w:t>Prime d’activité</w:t>
      </w:r>
      <w:r w:rsidR="00E05987" w:rsidRPr="008D5E47">
        <w:rPr>
          <w:rFonts w:ascii="Calibri" w:eastAsia="Times New Roman" w:hAnsi="Calibri" w:cs="Times New Roman"/>
          <w:sz w:val="22"/>
          <w:szCs w:val="28"/>
          <w:lang w:val="fr-FR"/>
        </w:rPr>
        <w:t xml:space="preserve"> (à l’inverse</w:t>
      </w:r>
      <w:r w:rsidR="003B713F" w:rsidRPr="008D5E47">
        <w:rPr>
          <w:rFonts w:ascii="Calibri" w:eastAsia="Times New Roman" w:hAnsi="Calibri" w:cs="Times New Roman"/>
          <w:sz w:val="22"/>
          <w:szCs w:val="28"/>
          <w:lang w:val="fr-FR"/>
        </w:rPr>
        <w:t>,</w:t>
      </w:r>
      <w:r w:rsidR="00E05987" w:rsidRPr="008D5E47">
        <w:rPr>
          <w:rFonts w:ascii="Calibri" w:eastAsia="Times New Roman" w:hAnsi="Calibri" w:cs="Times New Roman"/>
          <w:sz w:val="22"/>
          <w:szCs w:val="28"/>
          <w:lang w:val="fr-FR"/>
        </w:rPr>
        <w:t xml:space="preserve"> la D</w:t>
      </w:r>
      <w:r>
        <w:rPr>
          <w:rFonts w:ascii="Calibri" w:eastAsia="Times New Roman" w:hAnsi="Calibri" w:cs="Times New Roman"/>
          <w:sz w:val="22"/>
          <w:szCs w:val="28"/>
          <w:lang w:val="fr-FR"/>
        </w:rPr>
        <w:t>tr</w:t>
      </w:r>
      <w:r w:rsidR="00E05987" w:rsidRPr="008D5E47">
        <w:rPr>
          <w:rFonts w:ascii="Calibri" w:eastAsia="Times New Roman" w:hAnsi="Calibri" w:cs="Times New Roman"/>
          <w:sz w:val="22"/>
          <w:szCs w:val="28"/>
          <w:lang w:val="fr-FR"/>
        </w:rPr>
        <w:t xml:space="preserve"> </w:t>
      </w:r>
      <w:r w:rsidR="0029701B" w:rsidRPr="008D5E47">
        <w:rPr>
          <w:rFonts w:ascii="Calibri" w:eastAsia="Times New Roman" w:hAnsi="Calibri" w:cs="Times New Roman"/>
          <w:sz w:val="22"/>
          <w:szCs w:val="28"/>
          <w:lang w:val="fr-FR"/>
        </w:rPr>
        <w:t>Prime d’activité</w:t>
      </w:r>
      <w:r w:rsidR="00E05987" w:rsidRPr="008D5E47">
        <w:rPr>
          <w:rFonts w:ascii="Calibri" w:eastAsia="Times New Roman" w:hAnsi="Calibri" w:cs="Times New Roman"/>
          <w:sz w:val="22"/>
          <w:szCs w:val="28"/>
          <w:lang w:val="fr-FR"/>
        </w:rPr>
        <w:t xml:space="preserve"> ne vaut pas D</w:t>
      </w:r>
      <w:r>
        <w:rPr>
          <w:rFonts w:ascii="Calibri" w:eastAsia="Times New Roman" w:hAnsi="Calibri" w:cs="Times New Roman"/>
          <w:sz w:val="22"/>
          <w:szCs w:val="28"/>
          <w:lang w:val="fr-FR"/>
        </w:rPr>
        <w:t>tr</w:t>
      </w:r>
      <w:r w:rsidR="00E05987" w:rsidRPr="008D5E47">
        <w:rPr>
          <w:rFonts w:ascii="Calibri" w:eastAsia="Times New Roman" w:hAnsi="Calibri" w:cs="Times New Roman"/>
          <w:sz w:val="22"/>
          <w:szCs w:val="28"/>
          <w:lang w:val="fr-FR"/>
        </w:rPr>
        <w:t xml:space="preserve"> </w:t>
      </w:r>
      <w:r w:rsidR="006A6D9E" w:rsidRPr="008D5E47">
        <w:rPr>
          <w:rFonts w:ascii="Calibri" w:eastAsia="Times New Roman" w:hAnsi="Calibri" w:cs="Times New Roman"/>
          <w:sz w:val="22"/>
          <w:szCs w:val="28"/>
          <w:lang w:val="fr-FR"/>
        </w:rPr>
        <w:t>Rsa</w:t>
      </w:r>
      <w:r w:rsidR="00E05987" w:rsidRPr="008D5E47">
        <w:rPr>
          <w:rFonts w:ascii="Calibri" w:eastAsia="Times New Roman" w:hAnsi="Calibri" w:cs="Times New Roman"/>
          <w:sz w:val="22"/>
          <w:szCs w:val="28"/>
          <w:lang w:val="fr-FR"/>
        </w:rPr>
        <w:t>). Pour autant, le support papier utilisé est le même pour les deux prestations.</w:t>
      </w:r>
      <w:r w:rsidR="00690509" w:rsidRPr="008D5E47">
        <w:rPr>
          <w:lang w:val="fr-FR"/>
        </w:rPr>
        <w:br w:type="page"/>
      </w:r>
    </w:p>
    <w:p w:rsidR="00EB12E9" w:rsidRPr="001520F2" w:rsidRDefault="000A2899" w:rsidP="0011426A">
      <w:pPr>
        <w:pStyle w:val="Titre1"/>
        <w:numPr>
          <w:ilvl w:val="0"/>
          <w:numId w:val="11"/>
        </w:numPr>
        <w:rPr>
          <w:b/>
          <w:color w:val="15BCBC"/>
          <w:lang w:val="fr-FR"/>
        </w:rPr>
      </w:pPr>
      <w:bookmarkStart w:id="11" w:name="_Toc429696002"/>
      <w:r w:rsidRPr="001520F2">
        <w:rPr>
          <w:b/>
          <w:color w:val="15BCBC"/>
          <w:lang w:val="fr-FR"/>
        </w:rPr>
        <w:lastRenderedPageBreak/>
        <w:t>Une démarche centrée sur les usagers : la logique de parcours</w:t>
      </w:r>
      <w:bookmarkEnd w:id="11"/>
      <w:r w:rsidRPr="001520F2">
        <w:rPr>
          <w:b/>
          <w:color w:val="15BCBC"/>
          <w:lang w:val="fr-FR"/>
        </w:rPr>
        <w:t xml:space="preserve"> </w:t>
      </w:r>
    </w:p>
    <w:p w:rsidR="000A2899" w:rsidRPr="000A2899" w:rsidRDefault="000A2899" w:rsidP="000A2899">
      <w:pPr>
        <w:rPr>
          <w:lang w:val="fr-FR"/>
        </w:rPr>
      </w:pPr>
    </w:p>
    <w:p w:rsidR="00EB12E9" w:rsidRPr="00412196" w:rsidRDefault="00EB12E9" w:rsidP="004B52C3">
      <w:pPr>
        <w:rPr>
          <w:sz w:val="22"/>
          <w:szCs w:val="22"/>
          <w:lang w:val="fr-FR"/>
        </w:rPr>
      </w:pPr>
      <w:r w:rsidRPr="00412196">
        <w:rPr>
          <w:sz w:val="22"/>
          <w:szCs w:val="22"/>
          <w:lang w:val="fr-FR"/>
        </w:rPr>
        <w:t xml:space="preserve">Les services </w:t>
      </w:r>
      <w:r w:rsidR="003B713F">
        <w:rPr>
          <w:sz w:val="22"/>
          <w:szCs w:val="22"/>
          <w:lang w:val="fr-FR"/>
        </w:rPr>
        <w:t xml:space="preserve">et outils </w:t>
      </w:r>
      <w:r w:rsidRPr="00412196">
        <w:rPr>
          <w:sz w:val="22"/>
          <w:szCs w:val="22"/>
          <w:lang w:val="fr-FR"/>
        </w:rPr>
        <w:t xml:space="preserve">qui seront mis à disposition des futurs bénéficiaires de la </w:t>
      </w:r>
      <w:r w:rsidR="0029701B" w:rsidRPr="00412196">
        <w:rPr>
          <w:sz w:val="22"/>
          <w:szCs w:val="22"/>
          <w:lang w:val="fr-FR"/>
        </w:rPr>
        <w:t>Prime d’activité</w:t>
      </w:r>
      <w:r w:rsidRPr="00412196">
        <w:rPr>
          <w:sz w:val="22"/>
          <w:szCs w:val="22"/>
          <w:lang w:val="fr-FR"/>
        </w:rPr>
        <w:t xml:space="preserve"> (outils) ont été conçus en s’appuyant sur la méthodologie innovante des parcours allocataires déjà expérimentée dans le cadre de l’Aide au </w:t>
      </w:r>
      <w:r w:rsidR="003B713F">
        <w:rPr>
          <w:sz w:val="22"/>
          <w:szCs w:val="22"/>
          <w:lang w:val="fr-FR"/>
        </w:rPr>
        <w:t>l</w:t>
      </w:r>
      <w:r w:rsidRPr="00412196">
        <w:rPr>
          <w:sz w:val="22"/>
          <w:szCs w:val="22"/>
          <w:lang w:val="fr-FR"/>
        </w:rPr>
        <w:t xml:space="preserve">ogement. Elle consiste à se positionner du point de vue  des usagers pour imaginer l’expérience la plus simple possible et garantir une relation Caf – usagers plus efficace. </w:t>
      </w:r>
    </w:p>
    <w:p w:rsidR="00EB12E9" w:rsidRPr="00412196" w:rsidRDefault="00EB12E9" w:rsidP="0011426A">
      <w:pPr>
        <w:pStyle w:val="Paragraphedeliste"/>
        <w:numPr>
          <w:ilvl w:val="0"/>
          <w:numId w:val="17"/>
        </w:numPr>
        <w:ind w:left="284" w:hanging="284"/>
        <w:rPr>
          <w:sz w:val="22"/>
          <w:szCs w:val="22"/>
          <w:lang w:val="fr-FR"/>
        </w:rPr>
      </w:pPr>
      <w:r w:rsidRPr="00412196">
        <w:rPr>
          <w:b/>
          <w:sz w:val="22"/>
          <w:szCs w:val="22"/>
          <w:u w:val="single"/>
          <w:lang w:val="fr-FR"/>
        </w:rPr>
        <w:t>La construction des parcours</w:t>
      </w:r>
      <w:r w:rsidRPr="00412196">
        <w:rPr>
          <w:sz w:val="22"/>
          <w:szCs w:val="22"/>
          <w:lang w:val="fr-FR"/>
        </w:rPr>
        <w:t xml:space="preserve"> </w:t>
      </w:r>
    </w:p>
    <w:p w:rsidR="00EB12E9" w:rsidRPr="00412196" w:rsidRDefault="00EB12E9" w:rsidP="00EB12E9">
      <w:pPr>
        <w:rPr>
          <w:sz w:val="22"/>
          <w:szCs w:val="22"/>
          <w:lang w:val="fr-FR"/>
        </w:rPr>
      </w:pPr>
      <w:r w:rsidRPr="00412196">
        <w:rPr>
          <w:sz w:val="22"/>
          <w:szCs w:val="22"/>
          <w:lang w:val="fr-FR"/>
        </w:rPr>
        <w:t xml:space="preserve">Elle se décline en 3 étapes </w:t>
      </w:r>
      <w:r w:rsidR="000155B5" w:rsidRPr="00412196">
        <w:rPr>
          <w:sz w:val="22"/>
          <w:szCs w:val="22"/>
          <w:lang w:val="fr-FR"/>
        </w:rPr>
        <w:t>clés</w:t>
      </w:r>
      <w:r w:rsidRPr="00412196">
        <w:rPr>
          <w:sz w:val="22"/>
          <w:szCs w:val="22"/>
          <w:lang w:val="fr-FR"/>
        </w:rPr>
        <w:t> :</w:t>
      </w:r>
    </w:p>
    <w:p w:rsidR="00EB12E9" w:rsidRPr="00412196" w:rsidRDefault="00EB12E9" w:rsidP="0011426A">
      <w:pPr>
        <w:pStyle w:val="Paragraphedeliste"/>
        <w:numPr>
          <w:ilvl w:val="0"/>
          <w:numId w:val="31"/>
        </w:numPr>
        <w:rPr>
          <w:sz w:val="22"/>
          <w:szCs w:val="22"/>
          <w:lang w:val="fr-FR"/>
        </w:rPr>
      </w:pPr>
      <w:r w:rsidRPr="00412196">
        <w:rPr>
          <w:b/>
          <w:sz w:val="22"/>
          <w:szCs w:val="22"/>
          <w:lang w:val="fr-FR"/>
        </w:rPr>
        <w:t>Le ciblage des publics</w:t>
      </w:r>
      <w:r w:rsidRPr="00412196">
        <w:rPr>
          <w:sz w:val="22"/>
          <w:szCs w:val="22"/>
          <w:lang w:val="fr-FR"/>
        </w:rPr>
        <w:t xml:space="preserve"> : l’ensemble des publics potentiellement éligibles à la </w:t>
      </w:r>
      <w:r w:rsidR="0029701B" w:rsidRPr="00412196">
        <w:rPr>
          <w:sz w:val="22"/>
          <w:szCs w:val="22"/>
          <w:lang w:val="fr-FR"/>
        </w:rPr>
        <w:t>Prime d’activité</w:t>
      </w:r>
      <w:r w:rsidRPr="00412196">
        <w:rPr>
          <w:sz w:val="22"/>
          <w:szCs w:val="22"/>
          <w:lang w:val="fr-FR"/>
        </w:rPr>
        <w:t xml:space="preserve"> </w:t>
      </w:r>
      <w:r w:rsidR="001108DD" w:rsidRPr="00412196">
        <w:rPr>
          <w:sz w:val="22"/>
          <w:szCs w:val="22"/>
          <w:lang w:val="fr-FR"/>
        </w:rPr>
        <w:t>est repéré et catégorisé</w:t>
      </w:r>
      <w:r w:rsidRPr="00412196">
        <w:rPr>
          <w:sz w:val="22"/>
          <w:szCs w:val="22"/>
          <w:lang w:val="fr-FR"/>
        </w:rPr>
        <w:t>.</w:t>
      </w:r>
    </w:p>
    <w:p w:rsidR="00EB12E9" w:rsidRPr="00412196" w:rsidRDefault="00EB12E9" w:rsidP="00EB12E9">
      <w:pPr>
        <w:pStyle w:val="Paragraphedeliste"/>
        <w:rPr>
          <w:sz w:val="22"/>
          <w:szCs w:val="22"/>
          <w:lang w:val="fr-FR"/>
        </w:rPr>
      </w:pPr>
    </w:p>
    <w:p w:rsidR="00EB12E9" w:rsidRPr="00412196" w:rsidRDefault="00EB12E9" w:rsidP="0011426A">
      <w:pPr>
        <w:pStyle w:val="Paragraphedeliste"/>
        <w:numPr>
          <w:ilvl w:val="0"/>
          <w:numId w:val="32"/>
        </w:numPr>
        <w:rPr>
          <w:sz w:val="22"/>
          <w:szCs w:val="22"/>
          <w:lang w:val="fr-FR"/>
        </w:rPr>
      </w:pPr>
      <w:r w:rsidRPr="00412196">
        <w:rPr>
          <w:b/>
          <w:sz w:val="22"/>
          <w:szCs w:val="22"/>
          <w:lang w:val="fr-FR"/>
        </w:rPr>
        <w:t xml:space="preserve">L’identification des interactions aux différents moments </w:t>
      </w:r>
      <w:r w:rsidR="000155B5" w:rsidRPr="00412196">
        <w:rPr>
          <w:b/>
          <w:sz w:val="22"/>
          <w:szCs w:val="22"/>
          <w:lang w:val="fr-FR"/>
        </w:rPr>
        <w:t>clés</w:t>
      </w:r>
      <w:r w:rsidRPr="00412196">
        <w:rPr>
          <w:b/>
          <w:sz w:val="22"/>
          <w:szCs w:val="22"/>
          <w:lang w:val="fr-FR"/>
        </w:rPr>
        <w:t xml:space="preserve"> du parcours </w:t>
      </w:r>
      <w:r w:rsidRPr="00412196">
        <w:rPr>
          <w:sz w:val="22"/>
          <w:szCs w:val="22"/>
          <w:lang w:val="fr-FR"/>
        </w:rPr>
        <w:t xml:space="preserve">: chaque public ciblé est </w:t>
      </w:r>
      <w:r w:rsidR="007960FC" w:rsidRPr="00412196">
        <w:rPr>
          <w:sz w:val="22"/>
          <w:szCs w:val="22"/>
          <w:lang w:val="fr-FR"/>
        </w:rPr>
        <w:t>étudié</w:t>
      </w:r>
      <w:r w:rsidRPr="00412196">
        <w:rPr>
          <w:sz w:val="22"/>
          <w:szCs w:val="22"/>
          <w:lang w:val="fr-FR"/>
        </w:rPr>
        <w:t xml:space="preserve"> </w:t>
      </w:r>
      <w:r w:rsidR="007960FC" w:rsidRPr="00412196">
        <w:rPr>
          <w:sz w:val="22"/>
          <w:szCs w:val="22"/>
          <w:lang w:val="fr-FR"/>
        </w:rPr>
        <w:t>à travers</w:t>
      </w:r>
      <w:r w:rsidRPr="00412196">
        <w:rPr>
          <w:sz w:val="22"/>
          <w:szCs w:val="22"/>
          <w:lang w:val="fr-FR"/>
        </w:rPr>
        <w:t xml:space="preserve"> la temporalité de ses interactions avec la Caf qui varient en fonction :</w:t>
      </w:r>
    </w:p>
    <w:p w:rsidR="00EB12E9" w:rsidRPr="00412196" w:rsidRDefault="00502DB8" w:rsidP="0011426A">
      <w:pPr>
        <w:pStyle w:val="Paragraphedeliste"/>
        <w:numPr>
          <w:ilvl w:val="1"/>
          <w:numId w:val="30"/>
        </w:numPr>
        <w:rPr>
          <w:sz w:val="22"/>
          <w:szCs w:val="22"/>
          <w:lang w:val="fr-FR"/>
        </w:rPr>
      </w:pPr>
      <w:r w:rsidRPr="00412196">
        <w:rPr>
          <w:sz w:val="22"/>
          <w:szCs w:val="22"/>
          <w:lang w:val="fr-FR"/>
        </w:rPr>
        <w:t>de</w:t>
      </w:r>
      <w:r w:rsidR="00EB12E9" w:rsidRPr="00412196">
        <w:rPr>
          <w:sz w:val="22"/>
          <w:szCs w:val="22"/>
          <w:lang w:val="fr-FR"/>
        </w:rPr>
        <w:t xml:space="preserve"> la date d’entrée en vigueur de la réforme (1</w:t>
      </w:r>
      <w:r w:rsidR="00EB12E9" w:rsidRPr="00412196">
        <w:rPr>
          <w:sz w:val="22"/>
          <w:szCs w:val="22"/>
          <w:vertAlign w:val="superscript"/>
          <w:lang w:val="fr-FR"/>
        </w:rPr>
        <w:t>er</w:t>
      </w:r>
      <w:r w:rsidR="00EB12E9" w:rsidRPr="00412196">
        <w:rPr>
          <w:sz w:val="22"/>
          <w:szCs w:val="22"/>
          <w:lang w:val="fr-FR"/>
        </w:rPr>
        <w:t xml:space="preserve"> janvier 2016) : ainsi deux phases (amont et aval) sont définies</w:t>
      </w:r>
      <w:r w:rsidR="003B713F">
        <w:rPr>
          <w:sz w:val="22"/>
          <w:szCs w:val="22"/>
          <w:lang w:val="fr-FR"/>
        </w:rPr>
        <w:t> ;</w:t>
      </w:r>
    </w:p>
    <w:p w:rsidR="00EB12E9" w:rsidRPr="00412196" w:rsidRDefault="00EB12E9" w:rsidP="0011426A">
      <w:pPr>
        <w:pStyle w:val="Paragraphedeliste"/>
        <w:numPr>
          <w:ilvl w:val="1"/>
          <w:numId w:val="30"/>
        </w:numPr>
        <w:rPr>
          <w:sz w:val="22"/>
          <w:szCs w:val="22"/>
          <w:lang w:val="fr-FR"/>
        </w:rPr>
      </w:pPr>
      <w:r w:rsidRPr="00412196">
        <w:rPr>
          <w:sz w:val="22"/>
          <w:szCs w:val="22"/>
          <w:lang w:val="fr-FR"/>
        </w:rPr>
        <w:t xml:space="preserve">des « moments de vie » : chaque public possède une situation de départ et passe par des « moments de vie » dans le parcours. </w:t>
      </w:r>
    </w:p>
    <w:p w:rsidR="006D2D37" w:rsidRPr="00412196" w:rsidRDefault="00EB12E9" w:rsidP="006D2D37">
      <w:pPr>
        <w:pStyle w:val="Paragraphedeliste"/>
        <w:ind w:left="709"/>
        <w:rPr>
          <w:sz w:val="22"/>
          <w:szCs w:val="22"/>
          <w:lang w:val="fr-FR"/>
        </w:rPr>
      </w:pPr>
      <w:r w:rsidRPr="00412196">
        <w:rPr>
          <w:sz w:val="22"/>
          <w:szCs w:val="22"/>
          <w:lang w:val="fr-FR"/>
        </w:rPr>
        <w:t>Les interactions de chacun des publics avec sa caisse sont modélisées à la fois du point de vue de l’usager mais</w:t>
      </w:r>
      <w:r w:rsidR="006D2D37" w:rsidRPr="00412196">
        <w:rPr>
          <w:sz w:val="22"/>
          <w:szCs w:val="22"/>
          <w:lang w:val="fr-FR"/>
        </w:rPr>
        <w:t xml:space="preserve"> aussi du point de vue des Caf.</w:t>
      </w:r>
    </w:p>
    <w:p w:rsidR="00EB12E9" w:rsidRPr="00412196" w:rsidRDefault="00EB12E9" w:rsidP="00EB12E9">
      <w:pPr>
        <w:pStyle w:val="Paragraphedeliste"/>
        <w:rPr>
          <w:sz w:val="22"/>
          <w:szCs w:val="22"/>
          <w:lang w:val="fr-FR"/>
        </w:rPr>
      </w:pPr>
    </w:p>
    <w:p w:rsidR="00EB12E9" w:rsidRPr="00412196" w:rsidRDefault="00EB12E9" w:rsidP="0011426A">
      <w:pPr>
        <w:pStyle w:val="Paragraphedeliste"/>
        <w:numPr>
          <w:ilvl w:val="0"/>
          <w:numId w:val="33"/>
        </w:numPr>
        <w:rPr>
          <w:sz w:val="22"/>
          <w:szCs w:val="22"/>
          <w:lang w:val="fr-FR"/>
        </w:rPr>
      </w:pPr>
      <w:r w:rsidRPr="00412196">
        <w:rPr>
          <w:b/>
          <w:sz w:val="22"/>
          <w:szCs w:val="22"/>
          <w:lang w:val="fr-FR"/>
        </w:rPr>
        <w:t>La modélisation des parcours</w:t>
      </w:r>
      <w:r w:rsidRPr="00412196">
        <w:rPr>
          <w:sz w:val="22"/>
          <w:szCs w:val="22"/>
          <w:lang w:val="fr-FR"/>
        </w:rPr>
        <w:t> : cette étape finale permet de décrire</w:t>
      </w:r>
      <w:r w:rsidR="00A43C45" w:rsidRPr="00412196">
        <w:rPr>
          <w:sz w:val="22"/>
          <w:szCs w:val="22"/>
          <w:lang w:val="fr-FR"/>
        </w:rPr>
        <w:t xml:space="preserve"> dans le détail, sous forme de graphique, </w:t>
      </w:r>
      <w:r w:rsidR="00DF5212" w:rsidRPr="00412196">
        <w:rPr>
          <w:sz w:val="22"/>
          <w:szCs w:val="22"/>
          <w:lang w:val="fr-FR"/>
        </w:rPr>
        <w:t>toutes les interactions avec la</w:t>
      </w:r>
      <w:r w:rsidRPr="00412196">
        <w:rPr>
          <w:sz w:val="22"/>
          <w:szCs w:val="22"/>
          <w:lang w:val="fr-FR"/>
        </w:rPr>
        <w:t xml:space="preserve"> Caf pour l’ensemble des publics identifiés</w:t>
      </w:r>
      <w:r w:rsidR="00DF5212" w:rsidRPr="00412196">
        <w:rPr>
          <w:sz w:val="22"/>
          <w:szCs w:val="22"/>
          <w:lang w:val="fr-FR"/>
        </w:rPr>
        <w:t>.</w:t>
      </w:r>
      <w:r w:rsidRPr="00412196">
        <w:rPr>
          <w:sz w:val="22"/>
          <w:szCs w:val="22"/>
          <w:lang w:val="fr-FR"/>
        </w:rPr>
        <w:t xml:space="preserve"> </w:t>
      </w:r>
    </w:p>
    <w:p w:rsidR="00EB12E9" w:rsidRPr="00412196" w:rsidRDefault="00EB12E9" w:rsidP="00EB12E9">
      <w:pPr>
        <w:pStyle w:val="Paragraphedeliste"/>
        <w:rPr>
          <w:sz w:val="22"/>
          <w:szCs w:val="22"/>
          <w:lang w:val="fr-FR"/>
        </w:rPr>
      </w:pPr>
    </w:p>
    <w:p w:rsidR="00EB12E9" w:rsidRPr="00412196" w:rsidRDefault="00EB12E9" w:rsidP="0011426A">
      <w:pPr>
        <w:pStyle w:val="Paragraphedeliste"/>
        <w:numPr>
          <w:ilvl w:val="0"/>
          <w:numId w:val="17"/>
        </w:numPr>
        <w:ind w:left="284" w:hanging="284"/>
        <w:rPr>
          <w:b/>
          <w:sz w:val="22"/>
          <w:szCs w:val="22"/>
          <w:lang w:val="fr-FR"/>
        </w:rPr>
      </w:pPr>
      <w:r w:rsidRPr="00412196">
        <w:rPr>
          <w:b/>
          <w:sz w:val="22"/>
          <w:szCs w:val="22"/>
          <w:u w:val="single"/>
          <w:lang w:val="fr-FR"/>
        </w:rPr>
        <w:t>L’élaboration de l’offre de service associée</w:t>
      </w:r>
      <w:r w:rsidRPr="00412196">
        <w:rPr>
          <w:b/>
          <w:sz w:val="22"/>
          <w:szCs w:val="22"/>
          <w:lang w:val="fr-FR"/>
        </w:rPr>
        <w:t> </w:t>
      </w:r>
    </w:p>
    <w:p w:rsidR="00EB12E9" w:rsidRPr="00412196" w:rsidRDefault="00EB12E9" w:rsidP="00EB12E9">
      <w:pPr>
        <w:rPr>
          <w:sz w:val="22"/>
          <w:szCs w:val="22"/>
          <w:lang w:val="fr-FR"/>
        </w:rPr>
      </w:pPr>
      <w:r w:rsidRPr="00412196">
        <w:rPr>
          <w:sz w:val="22"/>
          <w:szCs w:val="22"/>
          <w:lang w:val="fr-FR"/>
        </w:rPr>
        <w:t xml:space="preserve">A partir des parcours créés, des projets sont identifiés pour mettre en œuvre l’expérience souhaitée. Concrètement, cette étape permet de formaliser l’expression du besoin en termes d’outils du système d’information et de la relation de service (simulateur, téléprocédure, serveur vocal interactif, page événementielle, </w:t>
      </w:r>
      <w:r w:rsidR="003B713F" w:rsidRPr="00412196">
        <w:rPr>
          <w:sz w:val="22"/>
          <w:szCs w:val="22"/>
          <w:lang w:val="fr-FR"/>
        </w:rPr>
        <w:t>etc.</w:t>
      </w:r>
      <w:r w:rsidRPr="00412196">
        <w:rPr>
          <w:sz w:val="22"/>
          <w:szCs w:val="22"/>
          <w:lang w:val="fr-FR"/>
        </w:rPr>
        <w:t>)</w:t>
      </w:r>
      <w:r w:rsidR="003B713F">
        <w:rPr>
          <w:sz w:val="22"/>
          <w:szCs w:val="22"/>
          <w:lang w:val="fr-FR"/>
        </w:rPr>
        <w:t>.</w:t>
      </w:r>
    </w:p>
    <w:p w:rsidR="00606AAB" w:rsidRDefault="00EB12E9" w:rsidP="00EB12E9">
      <w:pPr>
        <w:rPr>
          <w:sz w:val="22"/>
          <w:szCs w:val="22"/>
          <w:lang w:val="fr-FR"/>
        </w:rPr>
      </w:pPr>
      <w:r w:rsidRPr="00412196">
        <w:rPr>
          <w:sz w:val="22"/>
          <w:szCs w:val="22"/>
          <w:lang w:val="fr-FR"/>
        </w:rPr>
        <w:t xml:space="preserve">Pour créer ces parcours qui définissent la cible à atteindre, </w:t>
      </w:r>
      <w:r w:rsidR="005E2ED5" w:rsidRPr="00412196">
        <w:rPr>
          <w:sz w:val="22"/>
          <w:szCs w:val="22"/>
          <w:lang w:val="fr-FR"/>
        </w:rPr>
        <w:t>dix-neuf</w:t>
      </w:r>
      <w:r w:rsidRPr="00412196">
        <w:rPr>
          <w:sz w:val="22"/>
          <w:szCs w:val="22"/>
          <w:lang w:val="fr-FR"/>
        </w:rPr>
        <w:t xml:space="preserve"> Caf ont été </w:t>
      </w:r>
      <w:r w:rsidR="00606AAB">
        <w:rPr>
          <w:sz w:val="22"/>
          <w:szCs w:val="22"/>
          <w:lang w:val="fr-FR"/>
        </w:rPr>
        <w:t>mobilisées afin de tirer profit de leurs expertises métiers</w:t>
      </w:r>
      <w:r w:rsidRPr="00412196">
        <w:rPr>
          <w:sz w:val="22"/>
          <w:szCs w:val="22"/>
          <w:lang w:val="fr-FR"/>
        </w:rPr>
        <w:t xml:space="preserve">. </w:t>
      </w:r>
    </w:p>
    <w:p w:rsidR="00EB12E9" w:rsidRPr="00412196" w:rsidRDefault="00EB12E9" w:rsidP="00EB12E9">
      <w:pPr>
        <w:rPr>
          <w:sz w:val="22"/>
          <w:szCs w:val="22"/>
          <w:lang w:val="fr-FR"/>
        </w:rPr>
      </w:pPr>
      <w:r w:rsidRPr="00412196">
        <w:rPr>
          <w:sz w:val="22"/>
          <w:szCs w:val="22"/>
          <w:lang w:val="fr-FR"/>
        </w:rPr>
        <w:t>De plus, les travaux ont été testés auprès des usagers pour s’assurer que l’expérience proposée soit la plus simple possible.</w:t>
      </w:r>
    </w:p>
    <w:p w:rsidR="00EB12E9" w:rsidRPr="00412196" w:rsidRDefault="004C534F" w:rsidP="00EB12E9">
      <w:pPr>
        <w:rPr>
          <w:i/>
          <w:sz w:val="22"/>
          <w:szCs w:val="22"/>
          <w:u w:val="single"/>
          <w:lang w:val="fr-FR"/>
        </w:rPr>
      </w:pPr>
      <w:r>
        <w:rPr>
          <w:noProof/>
          <w:lang w:val="fr-FR" w:eastAsia="fr-FR" w:bidi="ar-SA"/>
        </w:rPr>
        <w:lastRenderedPageBreak/>
        <mc:AlternateContent>
          <mc:Choice Requires="wps">
            <w:drawing>
              <wp:anchor distT="0" distB="0" distL="114300" distR="114300" simplePos="0" relativeHeight="251660288" behindDoc="0" locked="0" layoutInCell="1" allowOverlap="1">
                <wp:simplePos x="0" y="0"/>
                <wp:positionH relativeFrom="column">
                  <wp:posOffset>-64135</wp:posOffset>
                </wp:positionH>
                <wp:positionV relativeFrom="paragraph">
                  <wp:posOffset>-3175</wp:posOffset>
                </wp:positionV>
                <wp:extent cx="6479540" cy="412115"/>
                <wp:effectExtent l="0" t="0" r="0" b="6985"/>
                <wp:wrapSquare wrapText="bothSides"/>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9540" cy="412115"/>
                        </a:xfrm>
                        <a:prstGeom prst="rect">
                          <a:avLst/>
                        </a:prstGeom>
                        <a:solidFill>
                          <a:prstClr val="white"/>
                        </a:solidFill>
                        <a:ln>
                          <a:noFill/>
                        </a:ln>
                        <a:effectLst/>
                      </wps:spPr>
                      <wps:txbx>
                        <w:txbxContent>
                          <w:p w:rsidR="00136E67" w:rsidRPr="002070C3" w:rsidRDefault="00136E67" w:rsidP="00751CAB">
                            <w:pPr>
                              <w:pStyle w:val="Lgende"/>
                              <w:jc w:val="center"/>
                              <w:rPr>
                                <w:noProof/>
                                <w:lang w:val="fr-FR"/>
                              </w:rPr>
                            </w:pPr>
                            <w:r w:rsidRPr="002070C3">
                              <w:rPr>
                                <w:lang w:val="fr-FR"/>
                              </w:rPr>
                              <w:t xml:space="preserve">Figure </w:t>
                            </w:r>
                            <w:r>
                              <w:fldChar w:fldCharType="begin"/>
                            </w:r>
                            <w:r w:rsidRPr="002070C3">
                              <w:rPr>
                                <w:lang w:val="fr-FR"/>
                              </w:rPr>
                              <w:instrText xml:space="preserve"> SEQ Figure \* ARABIC </w:instrText>
                            </w:r>
                            <w:r>
                              <w:fldChar w:fldCharType="separate"/>
                            </w:r>
                            <w:r>
                              <w:rPr>
                                <w:noProof/>
                                <w:lang w:val="fr-FR"/>
                              </w:rPr>
                              <w:t>2</w:t>
                            </w:r>
                            <w:r>
                              <w:fldChar w:fldCharType="end"/>
                            </w:r>
                            <w:r w:rsidRPr="002070C3">
                              <w:rPr>
                                <w:lang w:val="fr-FR"/>
                              </w:rPr>
                              <w:t xml:space="preserve"> - Schéma de la démarche adoptée associant les caf et les usagers pour assurer la simplicité des services mis à disposition des futurs bénéficiaires de la </w:t>
                            </w:r>
                            <w:r>
                              <w:rPr>
                                <w:lang w:val="fr-FR"/>
                              </w:rPr>
                              <w:t>Prime d’activité</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05pt;margin-top:-.25pt;width:510.2pt;height:3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" stroked="f">
                <v:path arrowok="t"/>
                <v:textbox style="mso-fit-shape-to-text:t" inset="0,0,0,0">
                  <w:txbxContent>
                    <w:p w:rsidR="00136E67" w:rsidRPr="002070C3" w:rsidRDefault="00136E67" w:rsidP="00751CAB">
                      <w:pPr>
                        <w:pStyle w:val="Lgende"/>
                        <w:jc w:val="center"/>
                        <w:rPr>
                          <w:noProof/>
                          <w:lang w:val="fr-FR"/>
                        </w:rPr>
                      </w:pPr>
                      <w:r w:rsidRPr="002070C3">
                        <w:rPr>
                          <w:lang w:val="fr-FR"/>
                        </w:rPr>
                        <w:t xml:space="preserve">Figure </w:t>
                      </w:r>
                      <w:r>
                        <w:fldChar w:fldCharType="begin"/>
                      </w:r>
                      <w:r w:rsidRPr="002070C3">
                        <w:rPr>
                          <w:lang w:val="fr-FR"/>
                        </w:rPr>
                        <w:instrText xml:space="preserve"> SEQ Figure \* ARABIC </w:instrText>
                      </w:r>
                      <w:r>
                        <w:fldChar w:fldCharType="separate"/>
                      </w:r>
                      <w:r>
                        <w:rPr>
                          <w:noProof/>
                          <w:lang w:val="fr-FR"/>
                        </w:rPr>
                        <w:t>2</w:t>
                      </w:r>
                      <w:r>
                        <w:fldChar w:fldCharType="end"/>
                      </w:r>
                      <w:r w:rsidRPr="002070C3">
                        <w:rPr>
                          <w:lang w:val="fr-FR"/>
                        </w:rPr>
                        <w:t xml:space="preserve"> - Schéma de la démarche adoptée associant les caf et les usagers pour assurer la simplicité des services mis à disposition des futurs bénéficiaires de la </w:t>
                      </w:r>
                      <w:r>
                        <w:rPr>
                          <w:lang w:val="fr-FR"/>
                        </w:rPr>
                        <w:t>Prime d’activité</w:t>
                      </w:r>
                    </w:p>
                  </w:txbxContent>
                </v:textbox>
                <w10:wrap type="square"/>
              </v:shape>
            </w:pict>
          </mc:Fallback>
        </mc:AlternateContent>
      </w:r>
      <w:r w:rsidR="00EB12E9" w:rsidRPr="00412196">
        <w:rPr>
          <w:noProof/>
          <w:sz w:val="22"/>
          <w:szCs w:val="22"/>
          <w:lang w:val="fr-FR" w:eastAsia="fr-FR" w:bidi="ar-SA"/>
        </w:rPr>
        <w:drawing>
          <wp:anchor distT="0" distB="0" distL="114300" distR="114300" simplePos="0" relativeHeight="251659264" behindDoc="0" locked="0" layoutInCell="1" allowOverlap="1">
            <wp:simplePos x="0" y="0"/>
            <wp:positionH relativeFrom="margin">
              <wp:align>center</wp:align>
            </wp:positionH>
            <wp:positionV relativeFrom="margin">
              <wp:align>top</wp:align>
            </wp:positionV>
            <wp:extent cx="6480000" cy="339711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000" cy="3397115"/>
                    </a:xfrm>
                    <a:prstGeom prst="rect">
                      <a:avLst/>
                    </a:prstGeom>
                    <a:noFill/>
                    <a:ln>
                      <a:noFill/>
                    </a:ln>
                  </pic:spPr>
                </pic:pic>
              </a:graphicData>
            </a:graphic>
          </wp:anchor>
        </w:drawing>
      </w:r>
    </w:p>
    <w:p w:rsidR="00EB12E9" w:rsidRPr="00412196" w:rsidRDefault="00EB12E9" w:rsidP="008D5E47">
      <w:pPr>
        <w:pStyle w:val="Titre2"/>
        <w:numPr>
          <w:ilvl w:val="0"/>
          <w:numId w:val="15"/>
        </w:numPr>
        <w:ind w:left="567" w:hanging="567"/>
        <w:rPr>
          <w:rFonts w:eastAsia="Times New Roman"/>
          <w:lang w:val="fr-FR"/>
        </w:rPr>
      </w:pPr>
      <w:bookmarkStart w:id="12" w:name="_Toc429696003"/>
      <w:r w:rsidRPr="00412196">
        <w:rPr>
          <w:rFonts w:eastAsia="Times New Roman"/>
          <w:lang w:val="fr-FR"/>
        </w:rPr>
        <w:t>Le ciblage des publics</w:t>
      </w:r>
      <w:bookmarkEnd w:id="12"/>
    </w:p>
    <w:p w:rsidR="00D84AD1" w:rsidRDefault="00D84AD1" w:rsidP="00EB12E9">
      <w:pPr>
        <w:rPr>
          <w:sz w:val="22"/>
          <w:szCs w:val="22"/>
          <w:lang w:val="fr-FR"/>
        </w:rPr>
      </w:pPr>
      <w:r w:rsidRPr="00412196">
        <w:rPr>
          <w:noProof/>
          <w:sz w:val="22"/>
          <w:szCs w:val="22"/>
          <w:lang w:val="fr-FR" w:eastAsia="fr-FR" w:bidi="ar-SA"/>
        </w:rPr>
        <w:drawing>
          <wp:anchor distT="0" distB="0" distL="114300" distR="114300" simplePos="0" relativeHeight="251662336" behindDoc="0" locked="0" layoutInCell="1" allowOverlap="1">
            <wp:simplePos x="0" y="0"/>
            <wp:positionH relativeFrom="margin">
              <wp:align>center</wp:align>
            </wp:positionH>
            <wp:positionV relativeFrom="paragraph">
              <wp:posOffset>548005</wp:posOffset>
            </wp:positionV>
            <wp:extent cx="5865495" cy="3016885"/>
            <wp:effectExtent l="0" t="0" r="190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71314" cy="3019772"/>
                    </a:xfrm>
                    <a:prstGeom prst="rect">
                      <a:avLst/>
                    </a:prstGeom>
                    <a:noFill/>
                  </pic:spPr>
                </pic:pic>
              </a:graphicData>
            </a:graphic>
          </wp:anchor>
        </w:drawing>
      </w:r>
      <w:r w:rsidR="00EB12E9" w:rsidRPr="00412196">
        <w:rPr>
          <w:sz w:val="22"/>
          <w:szCs w:val="22"/>
          <w:lang w:val="fr-FR"/>
        </w:rPr>
        <w:t>A partir des publics identifiés, trois catégories (« publics cibles ») sont définies pour regrouper les usagers qui auront les mêmes interactions avec les Caf.</w:t>
      </w:r>
    </w:p>
    <w:p w:rsidR="00F031AB" w:rsidRDefault="004C534F" w:rsidP="00EB12E9">
      <w:pPr>
        <w:rPr>
          <w:sz w:val="22"/>
          <w:szCs w:val="22"/>
          <w:lang w:val="fr-FR"/>
        </w:rPr>
      </w:pPr>
      <w:r>
        <w:rPr>
          <w:noProof/>
          <w:lang w:val="fr-FR" w:eastAsia="fr-FR" w:bidi="ar-SA"/>
        </w:rPr>
        <mc:AlternateContent>
          <mc:Choice Requires="wps">
            <w:drawing>
              <wp:anchor distT="0" distB="0" distL="114300" distR="114300" simplePos="0" relativeHeight="251695104" behindDoc="0" locked="0" layoutInCell="1" allowOverlap="1">
                <wp:simplePos x="0" y="0"/>
                <wp:positionH relativeFrom="column">
                  <wp:posOffset>-207010</wp:posOffset>
                </wp:positionH>
                <wp:positionV relativeFrom="paragraph">
                  <wp:posOffset>3570605</wp:posOffset>
                </wp:positionV>
                <wp:extent cx="6170930" cy="269875"/>
                <wp:effectExtent l="0" t="0" r="1270" b="0"/>
                <wp:wrapSquare wrapText="bothSides"/>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0930" cy="269875"/>
                        </a:xfrm>
                        <a:prstGeom prst="rect">
                          <a:avLst/>
                        </a:prstGeom>
                        <a:solidFill>
                          <a:prstClr val="white"/>
                        </a:solidFill>
                        <a:ln>
                          <a:noFill/>
                        </a:ln>
                        <a:effectLst/>
                      </wps:spPr>
                      <wps:txbx>
                        <w:txbxContent>
                          <w:p w:rsidR="00136E67" w:rsidRDefault="00136E67" w:rsidP="00F031AB">
                            <w:pPr>
                              <w:pStyle w:val="Lgende"/>
                              <w:jc w:val="center"/>
                              <w:rPr>
                                <w:noProof/>
                              </w:rPr>
                            </w:pPr>
                            <w:r>
                              <w:t xml:space="preserve">Figure </w:t>
                            </w:r>
                            <w:fldSimple w:instr=" SEQ Figure \* ARABIC ">
                              <w:r>
                                <w:rPr>
                                  <w:noProof/>
                                </w:rPr>
                                <w:t>3</w:t>
                              </w:r>
                            </w:fldSimple>
                            <w:r>
                              <w:t xml:space="preserve"> - schéma des publics cibles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16.3pt;margin-top:281.15pt;width:485.9pt;height:2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" stroked="f">
                <v:path arrowok="t"/>
                <v:textbox style="mso-fit-shape-to-text:t" inset="0,0,0,0">
                  <w:txbxContent>
                    <w:p w:rsidR="00136E67" w:rsidRDefault="00136E67" w:rsidP="00F031AB">
                      <w:pPr>
                        <w:pStyle w:val="Lgende"/>
                        <w:jc w:val="center"/>
                        <w:rPr>
                          <w:noProof/>
                        </w:rPr>
                      </w:pPr>
                      <w:r>
                        <w:t xml:space="preserve">Figure </w:t>
                      </w:r>
                      <w:fldSimple w:instr=" SEQ Figure \* ARABIC ">
                        <w:r>
                          <w:rPr>
                            <w:noProof/>
                          </w:rPr>
                          <w:t>3</w:t>
                        </w:r>
                      </w:fldSimple>
                      <w:r>
                        <w:t xml:space="preserve"> - schéma des publics cibles</w:t>
                      </w:r>
                    </w:p>
                  </w:txbxContent>
                </v:textbox>
                <w10:wrap type="square"/>
              </v:shape>
            </w:pict>
          </mc:Fallback>
        </mc:AlternateContent>
      </w:r>
    </w:p>
    <w:p w:rsidR="00D84AD1" w:rsidRDefault="00D84AD1" w:rsidP="00EB12E9">
      <w:pPr>
        <w:rPr>
          <w:sz w:val="22"/>
          <w:szCs w:val="22"/>
          <w:lang w:val="fr-FR"/>
        </w:rPr>
      </w:pPr>
    </w:p>
    <w:p w:rsidR="00D84AD1" w:rsidRPr="00412196" w:rsidRDefault="00D84AD1" w:rsidP="00EB12E9">
      <w:pPr>
        <w:rPr>
          <w:sz w:val="22"/>
          <w:szCs w:val="22"/>
          <w:lang w:val="fr-FR"/>
        </w:rPr>
      </w:pPr>
    </w:p>
    <w:p w:rsidR="00EB12E9" w:rsidRPr="00412196" w:rsidRDefault="00EB12E9" w:rsidP="008D5E47">
      <w:pPr>
        <w:pStyle w:val="Titre2"/>
        <w:numPr>
          <w:ilvl w:val="0"/>
          <w:numId w:val="20"/>
        </w:numPr>
        <w:ind w:left="567" w:hanging="567"/>
        <w:rPr>
          <w:rFonts w:eastAsia="Times New Roman"/>
          <w:lang w:val="fr-FR"/>
        </w:rPr>
      </w:pPr>
      <w:bookmarkStart w:id="13" w:name="_Toc429696004"/>
      <w:r w:rsidRPr="00412196">
        <w:rPr>
          <w:rFonts w:eastAsia="Times New Roman"/>
          <w:lang w:val="fr-FR"/>
        </w:rPr>
        <w:lastRenderedPageBreak/>
        <w:t xml:space="preserve">L’identification des interactions aux différents moments </w:t>
      </w:r>
      <w:r w:rsidR="000155B5" w:rsidRPr="00412196">
        <w:rPr>
          <w:rFonts w:eastAsia="Times New Roman"/>
          <w:lang w:val="fr-FR"/>
        </w:rPr>
        <w:t>clés</w:t>
      </w:r>
      <w:r w:rsidRPr="00412196">
        <w:rPr>
          <w:rFonts w:eastAsia="Times New Roman"/>
          <w:lang w:val="fr-FR"/>
        </w:rPr>
        <w:t xml:space="preserve"> du parcours</w:t>
      </w:r>
      <w:bookmarkEnd w:id="13"/>
    </w:p>
    <w:p w:rsidR="00EB12E9" w:rsidRPr="00412196" w:rsidRDefault="00EB12E9" w:rsidP="00751CAB">
      <w:pPr>
        <w:rPr>
          <w:sz w:val="22"/>
          <w:szCs w:val="22"/>
          <w:lang w:val="fr-FR"/>
        </w:rPr>
      </w:pPr>
      <w:r w:rsidRPr="00412196">
        <w:rPr>
          <w:sz w:val="22"/>
          <w:szCs w:val="22"/>
          <w:lang w:val="fr-FR"/>
        </w:rPr>
        <w:t xml:space="preserve">La réforme de la </w:t>
      </w:r>
      <w:r w:rsidR="0029701B" w:rsidRPr="00412196">
        <w:rPr>
          <w:sz w:val="22"/>
          <w:szCs w:val="22"/>
          <w:lang w:val="fr-FR"/>
        </w:rPr>
        <w:t>Prime d’activité</w:t>
      </w:r>
      <w:r w:rsidRPr="00412196">
        <w:rPr>
          <w:sz w:val="22"/>
          <w:szCs w:val="22"/>
          <w:lang w:val="fr-FR"/>
        </w:rPr>
        <w:t xml:space="preserve"> entre en vigueur au 1</w:t>
      </w:r>
      <w:r w:rsidRPr="00412196">
        <w:rPr>
          <w:sz w:val="22"/>
          <w:szCs w:val="22"/>
          <w:vertAlign w:val="superscript"/>
          <w:lang w:val="fr-FR"/>
        </w:rPr>
        <w:t>er</w:t>
      </w:r>
      <w:r w:rsidRPr="00412196">
        <w:rPr>
          <w:sz w:val="22"/>
          <w:szCs w:val="22"/>
          <w:lang w:val="fr-FR"/>
        </w:rPr>
        <w:t xml:space="preserve"> janvier 2016. Par conséquent, les réponses apportées aux usagers varient en fonction de cette date. Ainsi, deux phases sont identifiables pour les allocataires :</w:t>
      </w:r>
    </w:p>
    <w:p w:rsidR="00EB12E9" w:rsidRPr="00412196" w:rsidRDefault="00EB12E9" w:rsidP="0011426A">
      <w:pPr>
        <w:pStyle w:val="Paragraphedeliste"/>
        <w:numPr>
          <w:ilvl w:val="0"/>
          <w:numId w:val="18"/>
        </w:numPr>
        <w:rPr>
          <w:sz w:val="22"/>
          <w:szCs w:val="22"/>
          <w:lang w:val="fr-FR"/>
        </w:rPr>
      </w:pPr>
      <w:r w:rsidRPr="00412196">
        <w:rPr>
          <w:sz w:val="22"/>
          <w:szCs w:val="22"/>
          <w:lang w:val="fr-FR"/>
        </w:rPr>
        <w:t xml:space="preserve">« Phase amont » : </w:t>
      </w:r>
      <w:r w:rsidRPr="00D84AD1">
        <w:rPr>
          <w:color w:val="000000" w:themeColor="text1"/>
          <w:sz w:val="22"/>
          <w:szCs w:val="22"/>
          <w:lang w:val="fr-FR"/>
        </w:rPr>
        <w:t>du 1</w:t>
      </w:r>
      <w:r w:rsidRPr="00D84AD1">
        <w:rPr>
          <w:color w:val="000000" w:themeColor="text1"/>
          <w:sz w:val="22"/>
          <w:szCs w:val="22"/>
          <w:vertAlign w:val="superscript"/>
          <w:lang w:val="fr-FR"/>
        </w:rPr>
        <w:t>er</w:t>
      </w:r>
      <w:r w:rsidRPr="00D84AD1">
        <w:rPr>
          <w:color w:val="000000" w:themeColor="text1"/>
          <w:sz w:val="22"/>
          <w:szCs w:val="22"/>
          <w:lang w:val="fr-FR"/>
        </w:rPr>
        <w:t xml:space="preserve"> novembre </w:t>
      </w:r>
      <w:r w:rsidRPr="00412196">
        <w:rPr>
          <w:sz w:val="22"/>
          <w:szCs w:val="22"/>
          <w:lang w:val="fr-FR"/>
        </w:rPr>
        <w:t>au 31 décembre 2015</w:t>
      </w:r>
      <w:r w:rsidR="003B713F">
        <w:rPr>
          <w:sz w:val="22"/>
          <w:szCs w:val="22"/>
          <w:lang w:val="fr-FR"/>
        </w:rPr>
        <w:t> ;</w:t>
      </w:r>
    </w:p>
    <w:p w:rsidR="00EB12E9" w:rsidRPr="00412196" w:rsidRDefault="00EB12E9" w:rsidP="0011426A">
      <w:pPr>
        <w:pStyle w:val="Paragraphedeliste"/>
        <w:numPr>
          <w:ilvl w:val="0"/>
          <w:numId w:val="18"/>
        </w:numPr>
        <w:rPr>
          <w:sz w:val="22"/>
          <w:szCs w:val="22"/>
          <w:lang w:val="fr-FR"/>
        </w:rPr>
      </w:pPr>
      <w:r w:rsidRPr="00412196">
        <w:rPr>
          <w:sz w:val="22"/>
          <w:szCs w:val="22"/>
          <w:lang w:val="fr-FR"/>
        </w:rPr>
        <w:t>« Ph</w:t>
      </w:r>
      <w:r w:rsidR="00751CAB" w:rsidRPr="00412196">
        <w:rPr>
          <w:sz w:val="22"/>
          <w:szCs w:val="22"/>
          <w:lang w:val="fr-FR"/>
        </w:rPr>
        <w:t>ase aval</w:t>
      </w:r>
      <w:r w:rsidRPr="00412196">
        <w:rPr>
          <w:sz w:val="22"/>
          <w:szCs w:val="22"/>
          <w:lang w:val="fr-FR"/>
        </w:rPr>
        <w:t> » : à compter du 1</w:t>
      </w:r>
      <w:r w:rsidRPr="00412196">
        <w:rPr>
          <w:sz w:val="22"/>
          <w:szCs w:val="22"/>
          <w:vertAlign w:val="superscript"/>
          <w:lang w:val="fr-FR"/>
        </w:rPr>
        <w:t>er</w:t>
      </w:r>
      <w:r w:rsidRPr="00412196">
        <w:rPr>
          <w:sz w:val="22"/>
          <w:szCs w:val="22"/>
          <w:lang w:val="fr-FR"/>
        </w:rPr>
        <w:t xml:space="preserve"> janvier 2016</w:t>
      </w:r>
      <w:r w:rsidR="003B713F">
        <w:rPr>
          <w:sz w:val="22"/>
          <w:szCs w:val="22"/>
          <w:lang w:val="fr-FR"/>
        </w:rPr>
        <w:t>.</w:t>
      </w:r>
    </w:p>
    <w:p w:rsidR="00EB12E9" w:rsidRPr="00412196" w:rsidRDefault="00EB12E9" w:rsidP="000A21B1">
      <w:pPr>
        <w:rPr>
          <w:sz w:val="22"/>
          <w:szCs w:val="22"/>
          <w:lang w:val="fr-FR"/>
        </w:rPr>
      </w:pPr>
      <w:r w:rsidRPr="00412196">
        <w:rPr>
          <w:sz w:val="22"/>
          <w:szCs w:val="22"/>
          <w:lang w:val="fr-FR"/>
        </w:rPr>
        <w:t>Par ailleurs, 3 interactions majeures ont</w:t>
      </w:r>
      <w:r w:rsidR="000A21B1" w:rsidRPr="00412196">
        <w:rPr>
          <w:sz w:val="22"/>
          <w:szCs w:val="22"/>
          <w:lang w:val="fr-FR"/>
        </w:rPr>
        <w:t xml:space="preserve"> été identifiées, en phase aval</w:t>
      </w:r>
      <w:r w:rsidRPr="00412196">
        <w:rPr>
          <w:sz w:val="22"/>
          <w:szCs w:val="22"/>
          <w:lang w:val="fr-FR"/>
        </w:rPr>
        <w:t xml:space="preserve">, à partir de « moments de vie » propres aux bénéficiaires de la </w:t>
      </w:r>
      <w:r w:rsidR="0029701B" w:rsidRPr="00412196">
        <w:rPr>
          <w:sz w:val="22"/>
          <w:szCs w:val="22"/>
          <w:lang w:val="fr-FR"/>
        </w:rPr>
        <w:t>Prime d’activité</w:t>
      </w:r>
      <w:r w:rsidRPr="00412196">
        <w:rPr>
          <w:sz w:val="22"/>
          <w:szCs w:val="22"/>
          <w:lang w:val="fr-FR"/>
        </w:rPr>
        <w:t xml:space="preserve"> : </w:t>
      </w:r>
    </w:p>
    <w:p w:rsidR="00EB12E9" w:rsidRPr="00412196" w:rsidRDefault="00EB12E9" w:rsidP="0011426A">
      <w:pPr>
        <w:pStyle w:val="Paragraphedeliste"/>
        <w:numPr>
          <w:ilvl w:val="1"/>
          <w:numId w:val="16"/>
        </w:numPr>
        <w:rPr>
          <w:sz w:val="22"/>
          <w:szCs w:val="22"/>
          <w:lang w:val="fr-FR"/>
        </w:rPr>
      </w:pPr>
      <w:r w:rsidRPr="00412196">
        <w:rPr>
          <w:sz w:val="22"/>
          <w:szCs w:val="22"/>
          <w:lang w:val="fr-FR"/>
        </w:rPr>
        <w:t>Entrée dans le dispositif : selon les publics, il peut s’agir d’une bascule automatique ou du dépôt d’une demande</w:t>
      </w:r>
      <w:r w:rsidR="003B713F">
        <w:rPr>
          <w:sz w:val="22"/>
          <w:szCs w:val="22"/>
          <w:lang w:val="fr-FR"/>
        </w:rPr>
        <w:t> ;</w:t>
      </w:r>
    </w:p>
    <w:p w:rsidR="00EB12E9" w:rsidRPr="00412196" w:rsidRDefault="00EB12E9" w:rsidP="0011426A">
      <w:pPr>
        <w:pStyle w:val="Paragraphedeliste"/>
        <w:numPr>
          <w:ilvl w:val="1"/>
          <w:numId w:val="16"/>
        </w:numPr>
        <w:rPr>
          <w:sz w:val="22"/>
          <w:szCs w:val="22"/>
          <w:lang w:val="fr-FR"/>
        </w:rPr>
      </w:pPr>
      <w:r w:rsidRPr="00412196">
        <w:rPr>
          <w:sz w:val="22"/>
          <w:szCs w:val="22"/>
          <w:lang w:val="fr-FR"/>
        </w:rPr>
        <w:t>Déclaration trimestrielles de ressources (D</w:t>
      </w:r>
      <w:r w:rsidR="005C4FF3">
        <w:rPr>
          <w:sz w:val="22"/>
          <w:szCs w:val="22"/>
          <w:lang w:val="fr-FR"/>
        </w:rPr>
        <w:t>tr</w:t>
      </w:r>
      <w:r w:rsidRPr="00412196">
        <w:rPr>
          <w:sz w:val="22"/>
          <w:szCs w:val="22"/>
          <w:lang w:val="fr-FR"/>
        </w:rPr>
        <w:t>) : chaque public doit déclarer trimestriellement les ressources qu’il perçoit en trimestre de référence</w:t>
      </w:r>
      <w:r w:rsidR="003B713F">
        <w:rPr>
          <w:sz w:val="22"/>
          <w:szCs w:val="22"/>
          <w:lang w:val="fr-FR"/>
        </w:rPr>
        <w:t> ;</w:t>
      </w:r>
    </w:p>
    <w:p w:rsidR="00EB12E9" w:rsidRDefault="00EB12E9" w:rsidP="00EB12E9">
      <w:pPr>
        <w:pStyle w:val="Paragraphedeliste"/>
        <w:numPr>
          <w:ilvl w:val="1"/>
          <w:numId w:val="16"/>
        </w:numPr>
        <w:rPr>
          <w:sz w:val="22"/>
          <w:szCs w:val="22"/>
          <w:lang w:val="fr-FR"/>
        </w:rPr>
      </w:pPr>
      <w:r w:rsidRPr="00412196">
        <w:rPr>
          <w:sz w:val="22"/>
          <w:szCs w:val="22"/>
          <w:lang w:val="fr-FR"/>
        </w:rPr>
        <w:t>Déclaration des changements de situation : chaque public peut changer de situation familiale et p</w:t>
      </w:r>
      <w:r w:rsidR="003B713F">
        <w:rPr>
          <w:sz w:val="22"/>
          <w:szCs w:val="22"/>
          <w:lang w:val="fr-FR"/>
        </w:rPr>
        <w:t>rofessionnelle.</w:t>
      </w:r>
    </w:p>
    <w:p w:rsidR="00901F95" w:rsidRPr="00901F95" w:rsidRDefault="00901F95" w:rsidP="00901F95">
      <w:pPr>
        <w:pStyle w:val="Paragraphedeliste"/>
        <w:ind w:left="1440"/>
        <w:rPr>
          <w:sz w:val="22"/>
          <w:szCs w:val="22"/>
          <w:lang w:val="fr-FR"/>
        </w:rPr>
      </w:pPr>
    </w:p>
    <w:p w:rsidR="00EB12E9" w:rsidRPr="00412196" w:rsidRDefault="004C534F" w:rsidP="00EB12E9">
      <w:pPr>
        <w:rPr>
          <w:sz w:val="22"/>
          <w:szCs w:val="22"/>
          <w:lang w:val="fr-FR"/>
        </w:rPr>
      </w:pPr>
      <w:r>
        <w:rPr>
          <w:noProof/>
          <w:lang w:val="fr-FR" w:eastAsia="fr-FR" w:bidi="ar-SA"/>
        </w:rPr>
        <mc:AlternateContent>
          <mc:Choice Requires="wps">
            <w:drawing>
              <wp:anchor distT="0" distB="0" distL="114300" distR="114300" simplePos="0" relativeHeight="251665408" behindDoc="0" locked="0" layoutInCell="1" allowOverlap="1">
                <wp:simplePos x="0" y="0"/>
                <wp:positionH relativeFrom="column">
                  <wp:posOffset>356235</wp:posOffset>
                </wp:positionH>
                <wp:positionV relativeFrom="paragraph">
                  <wp:posOffset>2607310</wp:posOffset>
                </wp:positionV>
                <wp:extent cx="5039995" cy="269875"/>
                <wp:effectExtent l="0" t="0" r="8255"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9995" cy="269875"/>
                        </a:xfrm>
                        <a:prstGeom prst="rect">
                          <a:avLst/>
                        </a:prstGeom>
                        <a:solidFill>
                          <a:prstClr val="white"/>
                        </a:solidFill>
                        <a:ln>
                          <a:noFill/>
                        </a:ln>
                        <a:effectLst/>
                      </wps:spPr>
                      <wps:txbx>
                        <w:txbxContent>
                          <w:p w:rsidR="00136E67" w:rsidRPr="00DC3071" w:rsidRDefault="00136E67" w:rsidP="00EB12E9">
                            <w:pPr>
                              <w:pStyle w:val="Lgende"/>
                              <w:jc w:val="center"/>
                              <w:rPr>
                                <w:noProof/>
                                <w:lang w:val="fr-FR"/>
                              </w:rPr>
                            </w:pPr>
                            <w:r w:rsidRPr="00DC3071">
                              <w:rPr>
                                <w:lang w:val="fr-FR"/>
                              </w:rPr>
                              <w:t xml:space="preserve">Figure </w:t>
                            </w:r>
                            <w:r>
                              <w:fldChar w:fldCharType="begin"/>
                            </w:r>
                            <w:r w:rsidRPr="00DC3071">
                              <w:rPr>
                                <w:lang w:val="fr-FR"/>
                              </w:rPr>
                              <w:instrText xml:space="preserve"> SEQ Figure \* ARABIC </w:instrText>
                            </w:r>
                            <w:r>
                              <w:fldChar w:fldCharType="separate"/>
                            </w:r>
                            <w:r>
                              <w:rPr>
                                <w:noProof/>
                                <w:lang w:val="fr-FR"/>
                              </w:rPr>
                              <w:t>4</w:t>
                            </w:r>
                            <w:r>
                              <w:fldChar w:fldCharType="end"/>
                            </w:r>
                            <w:r w:rsidRPr="00DC3071">
                              <w:rPr>
                                <w:lang w:val="fr-FR"/>
                              </w:rPr>
                              <w:t xml:space="preserve"> - schéma des cas traités permettant de couvrir toutes les interactions possibles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28.05pt;margin-top:205.3pt;width:396.85pt;height:2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" stroked="f">
                <v:path arrowok="t"/>
                <v:textbox style="mso-fit-shape-to-text:t" inset="0,0,0,0">
                  <w:txbxContent>
                    <w:p w:rsidR="00136E67" w:rsidRPr="00DC3071" w:rsidRDefault="00136E67" w:rsidP="00EB12E9">
                      <w:pPr>
                        <w:pStyle w:val="Lgende"/>
                        <w:jc w:val="center"/>
                        <w:rPr>
                          <w:noProof/>
                          <w:lang w:val="fr-FR"/>
                        </w:rPr>
                      </w:pPr>
                      <w:r w:rsidRPr="00DC3071">
                        <w:rPr>
                          <w:lang w:val="fr-FR"/>
                        </w:rPr>
                        <w:t xml:space="preserve">Figure </w:t>
                      </w:r>
                      <w:r>
                        <w:fldChar w:fldCharType="begin"/>
                      </w:r>
                      <w:r w:rsidRPr="00DC3071">
                        <w:rPr>
                          <w:lang w:val="fr-FR"/>
                        </w:rPr>
                        <w:instrText xml:space="preserve"> SEQ Figure \* ARABIC </w:instrText>
                      </w:r>
                      <w:r>
                        <w:fldChar w:fldCharType="separate"/>
                      </w:r>
                      <w:r>
                        <w:rPr>
                          <w:noProof/>
                          <w:lang w:val="fr-FR"/>
                        </w:rPr>
                        <w:t>4</w:t>
                      </w:r>
                      <w:r>
                        <w:fldChar w:fldCharType="end"/>
                      </w:r>
                      <w:r w:rsidRPr="00DC3071">
                        <w:rPr>
                          <w:lang w:val="fr-FR"/>
                        </w:rPr>
                        <w:t xml:space="preserve"> - schéma des cas traités permettant de couvrir toutes les interactions possibles</w:t>
                      </w:r>
                    </w:p>
                  </w:txbxContent>
                </v:textbox>
                <w10:wrap type="square"/>
              </v:shape>
            </w:pict>
          </mc:Fallback>
        </mc:AlternateContent>
      </w:r>
      <w:r w:rsidR="00EB12E9" w:rsidRPr="00412196">
        <w:rPr>
          <w:noProof/>
          <w:sz w:val="22"/>
          <w:szCs w:val="22"/>
          <w:lang w:val="fr-FR" w:eastAsia="fr-FR" w:bidi="ar-SA"/>
        </w:rPr>
        <w:drawing>
          <wp:anchor distT="0" distB="0" distL="114300" distR="114300" simplePos="0" relativeHeight="251663360" behindDoc="0" locked="0" layoutInCell="1" allowOverlap="1">
            <wp:simplePos x="0" y="0"/>
            <wp:positionH relativeFrom="margin">
              <wp:align>center</wp:align>
            </wp:positionH>
            <wp:positionV relativeFrom="paragraph">
              <wp:posOffset>1905</wp:posOffset>
            </wp:positionV>
            <wp:extent cx="5040000" cy="2548259"/>
            <wp:effectExtent l="0" t="0" r="8255" b="444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0000" cy="2548259"/>
                    </a:xfrm>
                    <a:prstGeom prst="rect">
                      <a:avLst/>
                    </a:prstGeom>
                    <a:noFill/>
                  </pic:spPr>
                </pic:pic>
              </a:graphicData>
            </a:graphic>
          </wp:anchor>
        </w:drawing>
      </w:r>
    </w:p>
    <w:p w:rsidR="00EB12E9" w:rsidRPr="00412196" w:rsidRDefault="00EB12E9" w:rsidP="00EB12E9">
      <w:pPr>
        <w:rPr>
          <w:sz w:val="22"/>
          <w:szCs w:val="22"/>
          <w:highlight w:val="cyan"/>
          <w:lang w:val="fr-FR"/>
        </w:rPr>
      </w:pPr>
    </w:p>
    <w:p w:rsidR="00EB12E9" w:rsidRPr="00412196" w:rsidRDefault="00EB12E9" w:rsidP="00EB12E9">
      <w:pPr>
        <w:pStyle w:val="Paragraphedeliste"/>
        <w:ind w:left="1428"/>
        <w:rPr>
          <w:sz w:val="22"/>
          <w:szCs w:val="22"/>
          <w:highlight w:val="cyan"/>
          <w:lang w:val="fr-FR"/>
        </w:rPr>
      </w:pPr>
    </w:p>
    <w:p w:rsidR="00EB12E9" w:rsidRPr="00412196" w:rsidRDefault="00EB12E9" w:rsidP="00EB12E9">
      <w:pPr>
        <w:pStyle w:val="Paragraphedeliste"/>
        <w:ind w:left="1428"/>
        <w:rPr>
          <w:sz w:val="22"/>
          <w:szCs w:val="22"/>
          <w:highlight w:val="cyan"/>
          <w:lang w:val="fr-FR"/>
        </w:rPr>
      </w:pPr>
    </w:p>
    <w:p w:rsidR="00EB12E9" w:rsidRPr="00412196" w:rsidRDefault="00EB12E9" w:rsidP="00EB12E9">
      <w:pPr>
        <w:pStyle w:val="Paragraphedeliste"/>
        <w:ind w:left="1428"/>
        <w:rPr>
          <w:sz w:val="22"/>
          <w:szCs w:val="22"/>
          <w:highlight w:val="cyan"/>
          <w:lang w:val="fr-FR"/>
        </w:rPr>
      </w:pPr>
    </w:p>
    <w:p w:rsidR="00EB12E9" w:rsidRPr="00412196" w:rsidRDefault="00EB12E9" w:rsidP="00EB12E9">
      <w:pPr>
        <w:pStyle w:val="Paragraphedeliste"/>
        <w:ind w:left="1428"/>
        <w:rPr>
          <w:sz w:val="22"/>
          <w:szCs w:val="22"/>
          <w:highlight w:val="cyan"/>
          <w:lang w:val="fr-FR"/>
        </w:rPr>
      </w:pPr>
    </w:p>
    <w:p w:rsidR="00EB12E9" w:rsidRPr="00412196" w:rsidRDefault="00EB12E9" w:rsidP="00EB12E9">
      <w:pPr>
        <w:pStyle w:val="Paragraphedeliste"/>
        <w:ind w:left="1428"/>
        <w:rPr>
          <w:sz w:val="22"/>
          <w:szCs w:val="22"/>
          <w:highlight w:val="cyan"/>
          <w:lang w:val="fr-FR"/>
        </w:rPr>
      </w:pPr>
    </w:p>
    <w:p w:rsidR="00EB12E9" w:rsidRPr="00412196" w:rsidRDefault="00EB12E9" w:rsidP="00EB12E9">
      <w:pPr>
        <w:pStyle w:val="Paragraphedeliste"/>
        <w:ind w:left="1428"/>
        <w:rPr>
          <w:sz w:val="22"/>
          <w:szCs w:val="22"/>
          <w:highlight w:val="cyan"/>
          <w:lang w:val="fr-FR"/>
        </w:rPr>
      </w:pPr>
    </w:p>
    <w:p w:rsidR="00EB12E9" w:rsidRPr="00412196" w:rsidRDefault="00EB12E9" w:rsidP="00EB12E9">
      <w:pPr>
        <w:pStyle w:val="Paragraphedeliste"/>
        <w:ind w:left="1428"/>
        <w:rPr>
          <w:sz w:val="22"/>
          <w:szCs w:val="22"/>
          <w:highlight w:val="cyan"/>
          <w:lang w:val="fr-FR"/>
        </w:rPr>
      </w:pPr>
    </w:p>
    <w:p w:rsidR="00EB12E9" w:rsidRPr="00412196" w:rsidRDefault="00EB12E9" w:rsidP="00EB12E9">
      <w:pPr>
        <w:pStyle w:val="Paragraphedeliste"/>
        <w:ind w:left="1428"/>
        <w:rPr>
          <w:sz w:val="22"/>
          <w:szCs w:val="22"/>
          <w:highlight w:val="cyan"/>
          <w:lang w:val="fr-FR"/>
        </w:rPr>
      </w:pPr>
    </w:p>
    <w:p w:rsidR="00EB12E9" w:rsidRPr="00412196" w:rsidRDefault="00EB12E9" w:rsidP="00EB12E9">
      <w:pPr>
        <w:pStyle w:val="Paragraphedeliste"/>
        <w:ind w:left="1428"/>
        <w:rPr>
          <w:sz w:val="22"/>
          <w:szCs w:val="22"/>
          <w:highlight w:val="cyan"/>
          <w:lang w:val="fr-FR"/>
        </w:rPr>
      </w:pPr>
    </w:p>
    <w:p w:rsidR="00EB12E9" w:rsidRDefault="00EB12E9" w:rsidP="00EB12E9">
      <w:pPr>
        <w:rPr>
          <w:sz w:val="22"/>
          <w:szCs w:val="22"/>
          <w:highlight w:val="cyan"/>
          <w:lang w:val="fr-FR"/>
        </w:rPr>
      </w:pPr>
    </w:p>
    <w:p w:rsidR="00901F95" w:rsidRDefault="00901F95" w:rsidP="00901F95">
      <w:pPr>
        <w:rPr>
          <w:sz w:val="22"/>
          <w:szCs w:val="22"/>
          <w:lang w:val="fr-FR"/>
        </w:rPr>
      </w:pPr>
    </w:p>
    <w:p w:rsidR="00901F95" w:rsidRPr="00412196" w:rsidRDefault="00901F95" w:rsidP="00901F95">
      <w:pPr>
        <w:rPr>
          <w:sz w:val="22"/>
          <w:szCs w:val="22"/>
          <w:lang w:val="fr-FR"/>
        </w:rPr>
      </w:pPr>
      <w:r w:rsidRPr="00412196">
        <w:rPr>
          <w:sz w:val="22"/>
          <w:szCs w:val="22"/>
          <w:lang w:val="fr-FR"/>
        </w:rPr>
        <w:t xml:space="preserve">Les interactions entre la Caf et les usagers ont été décrites pour tous les moments de vie et tous les </w:t>
      </w:r>
      <w:r>
        <w:rPr>
          <w:sz w:val="22"/>
          <w:szCs w:val="22"/>
          <w:lang w:val="fr-FR"/>
        </w:rPr>
        <w:t>profils</w:t>
      </w:r>
      <w:r w:rsidRPr="00412196">
        <w:rPr>
          <w:sz w:val="22"/>
          <w:szCs w:val="22"/>
          <w:lang w:val="fr-FR"/>
        </w:rPr>
        <w:t>.</w:t>
      </w:r>
      <w:r>
        <w:rPr>
          <w:sz w:val="22"/>
          <w:szCs w:val="22"/>
          <w:lang w:val="fr-FR"/>
        </w:rPr>
        <w:t xml:space="preserve"> Le tableau ci-dessous </w:t>
      </w:r>
      <w:r w:rsidR="003E1775">
        <w:rPr>
          <w:sz w:val="22"/>
          <w:szCs w:val="22"/>
          <w:lang w:val="fr-FR"/>
        </w:rPr>
        <w:t>décrit l’ensemble des inte</w:t>
      </w:r>
      <w:r>
        <w:rPr>
          <w:sz w:val="22"/>
          <w:szCs w:val="22"/>
          <w:lang w:val="fr-FR"/>
        </w:rPr>
        <w:t>ractions.</w:t>
      </w:r>
    </w:p>
    <w:p w:rsidR="00901F95" w:rsidRDefault="00901F95" w:rsidP="00EB12E9">
      <w:pPr>
        <w:rPr>
          <w:sz w:val="22"/>
          <w:szCs w:val="22"/>
          <w:highlight w:val="cyan"/>
          <w:lang w:val="fr-FR"/>
        </w:rPr>
      </w:pPr>
    </w:p>
    <w:p w:rsidR="003B4B7C" w:rsidRDefault="003B4B7C" w:rsidP="00EB12E9">
      <w:pPr>
        <w:rPr>
          <w:sz w:val="22"/>
          <w:szCs w:val="22"/>
          <w:highlight w:val="cyan"/>
          <w:lang w:val="fr-FR"/>
        </w:rPr>
      </w:pPr>
    </w:p>
    <w:p w:rsidR="003B4B7C" w:rsidRDefault="003B4B7C" w:rsidP="00EB12E9">
      <w:pPr>
        <w:rPr>
          <w:sz w:val="22"/>
          <w:szCs w:val="22"/>
          <w:highlight w:val="cyan"/>
          <w:lang w:val="fr-FR"/>
        </w:rPr>
      </w:pPr>
    </w:p>
    <w:p w:rsidR="003B4B7C" w:rsidRDefault="003B4B7C" w:rsidP="00EB12E9">
      <w:pPr>
        <w:rPr>
          <w:sz w:val="22"/>
          <w:szCs w:val="22"/>
          <w:highlight w:val="cyan"/>
          <w:lang w:val="fr-FR"/>
        </w:rPr>
      </w:pPr>
    </w:p>
    <w:p w:rsidR="00EB12E9" w:rsidRDefault="00EB12E9" w:rsidP="00EB12E9">
      <w:pPr>
        <w:rPr>
          <w:sz w:val="22"/>
          <w:szCs w:val="22"/>
          <w:lang w:val="fr-FR"/>
        </w:rPr>
      </w:pPr>
    </w:p>
    <w:p w:rsidR="003B4B7C" w:rsidRPr="003B4B7C" w:rsidRDefault="003B4B7C" w:rsidP="003B4B7C">
      <w:pPr>
        <w:jc w:val="center"/>
        <w:rPr>
          <w:b/>
          <w:sz w:val="22"/>
          <w:szCs w:val="22"/>
          <w:u w:val="single"/>
          <w:lang w:val="fr-FR"/>
        </w:rPr>
      </w:pPr>
      <w:r w:rsidRPr="003B4B7C">
        <w:rPr>
          <w:b/>
          <w:sz w:val="22"/>
          <w:szCs w:val="22"/>
          <w:u w:val="single"/>
          <w:lang w:val="fr-FR"/>
        </w:rPr>
        <w:lastRenderedPageBreak/>
        <w:t>Interactions entre la Caf et les usagers, selon les profils et en fonction des « moments de vie »</w:t>
      </w:r>
    </w:p>
    <w:tbl>
      <w:tblPr>
        <w:tblStyle w:val="Grilledutableau"/>
        <w:tblW w:w="0" w:type="auto"/>
        <w:tblCellMar>
          <w:top w:w="85" w:type="dxa"/>
          <w:bottom w:w="85" w:type="dxa"/>
        </w:tblCellMar>
        <w:tblLook w:val="04A0" w:firstRow="1" w:lastRow="0" w:firstColumn="1" w:lastColumn="0" w:noHBand="0" w:noVBand="1"/>
      </w:tblPr>
      <w:tblGrid>
        <w:gridCol w:w="4531"/>
        <w:gridCol w:w="4531"/>
      </w:tblGrid>
      <w:tr w:rsidR="00EB12E9" w:rsidRPr="00136E67" w:rsidTr="00C339E8">
        <w:tc>
          <w:tcPr>
            <w:tcW w:w="9062" w:type="dxa"/>
            <w:gridSpan w:val="2"/>
            <w:shd w:val="clear" w:color="auto" w:fill="0070C0"/>
          </w:tcPr>
          <w:p w:rsidR="00EB12E9" w:rsidRPr="00D84AD1" w:rsidRDefault="00EB12E9" w:rsidP="00C339E8">
            <w:pPr>
              <w:jc w:val="center"/>
              <w:rPr>
                <w:rFonts w:cstheme="minorHAnsi"/>
                <w:b/>
                <w:color w:val="FFFFFF" w:themeColor="background1"/>
                <w:lang w:val="fr-FR"/>
              </w:rPr>
            </w:pPr>
            <w:r w:rsidRPr="00D84AD1">
              <w:rPr>
                <w:rFonts w:cstheme="minorHAnsi"/>
                <w:b/>
                <w:color w:val="FFFFFF" w:themeColor="background1"/>
                <w:lang w:val="fr-FR"/>
              </w:rPr>
              <w:t xml:space="preserve">Public bénéficiaires du </w:t>
            </w:r>
            <w:r w:rsidR="006A6D9E" w:rsidRPr="00D84AD1">
              <w:rPr>
                <w:rFonts w:cstheme="minorHAnsi"/>
                <w:b/>
                <w:color w:val="FFFFFF" w:themeColor="background1"/>
                <w:lang w:val="fr-FR"/>
              </w:rPr>
              <w:t>Rsa</w:t>
            </w:r>
            <w:r w:rsidRPr="00D84AD1">
              <w:rPr>
                <w:rFonts w:cstheme="minorHAnsi"/>
                <w:b/>
                <w:color w:val="FFFFFF" w:themeColor="background1"/>
                <w:lang w:val="fr-FR"/>
              </w:rPr>
              <w:t xml:space="preserve"> activité</w:t>
            </w:r>
          </w:p>
        </w:tc>
      </w:tr>
      <w:tr w:rsidR="00EB12E9" w:rsidRPr="00136E67" w:rsidTr="00A10F5F">
        <w:tc>
          <w:tcPr>
            <w:tcW w:w="4531" w:type="dxa"/>
            <w:shd w:val="clear" w:color="auto" w:fill="F2F2F2" w:themeFill="background1" w:themeFillShade="F2"/>
          </w:tcPr>
          <w:p w:rsidR="00F013C2" w:rsidRPr="00D84AD1" w:rsidRDefault="00EB12E9" w:rsidP="00F013C2">
            <w:pPr>
              <w:jc w:val="center"/>
              <w:rPr>
                <w:rFonts w:cstheme="minorHAnsi"/>
                <w:b/>
                <w:i/>
                <w:lang w:val="fr-FR"/>
              </w:rPr>
            </w:pPr>
            <w:r w:rsidRPr="00D84AD1">
              <w:rPr>
                <w:rFonts w:cstheme="minorHAnsi"/>
                <w:b/>
                <w:i/>
                <w:lang w:val="fr-FR"/>
              </w:rPr>
              <w:t>Phase amont</w:t>
            </w:r>
            <w:r w:rsidR="00100908" w:rsidRPr="00D84AD1">
              <w:rPr>
                <w:rFonts w:cstheme="minorHAnsi"/>
                <w:b/>
                <w:i/>
                <w:lang w:val="fr-FR"/>
              </w:rPr>
              <w:t xml:space="preserve"> </w:t>
            </w:r>
          </w:p>
          <w:p w:rsidR="00EB12E9" w:rsidRPr="00D84AD1" w:rsidRDefault="00F013C2" w:rsidP="00F013C2">
            <w:pPr>
              <w:jc w:val="center"/>
              <w:rPr>
                <w:rFonts w:cstheme="minorHAnsi"/>
                <w:b/>
                <w:lang w:val="fr-FR"/>
              </w:rPr>
            </w:pPr>
            <w:r w:rsidRPr="00D84AD1">
              <w:rPr>
                <w:rFonts w:cstheme="minorHAnsi"/>
                <w:b/>
                <w:lang w:val="fr-FR"/>
              </w:rPr>
              <w:t>(du 1</w:t>
            </w:r>
            <w:r w:rsidRPr="00D84AD1">
              <w:rPr>
                <w:rFonts w:cstheme="minorHAnsi"/>
                <w:b/>
                <w:vertAlign w:val="superscript"/>
                <w:lang w:val="fr-FR"/>
              </w:rPr>
              <w:t>er</w:t>
            </w:r>
            <w:r w:rsidRPr="00D84AD1">
              <w:rPr>
                <w:rFonts w:cstheme="minorHAnsi"/>
                <w:b/>
                <w:lang w:val="fr-FR"/>
              </w:rPr>
              <w:t xml:space="preserve"> novembre au 31 décembre 2015)</w:t>
            </w:r>
          </w:p>
        </w:tc>
        <w:tc>
          <w:tcPr>
            <w:tcW w:w="4531" w:type="dxa"/>
            <w:shd w:val="clear" w:color="auto" w:fill="D9D9D9" w:themeFill="background1" w:themeFillShade="D9"/>
          </w:tcPr>
          <w:p w:rsidR="00EB12E9" w:rsidRPr="00D84AD1" w:rsidRDefault="00EC47C8" w:rsidP="00C339E8">
            <w:pPr>
              <w:jc w:val="center"/>
              <w:rPr>
                <w:rFonts w:cstheme="minorHAnsi"/>
                <w:b/>
                <w:i/>
                <w:lang w:val="fr-FR"/>
              </w:rPr>
            </w:pPr>
            <w:r w:rsidRPr="00D84AD1">
              <w:rPr>
                <w:rFonts w:cstheme="minorHAnsi"/>
                <w:b/>
                <w:i/>
                <w:lang w:val="fr-FR"/>
              </w:rPr>
              <w:t>Phase aval</w:t>
            </w:r>
          </w:p>
          <w:p w:rsidR="00F013C2" w:rsidRPr="00D84AD1" w:rsidRDefault="00F013C2" w:rsidP="00C339E8">
            <w:pPr>
              <w:jc w:val="center"/>
              <w:rPr>
                <w:rFonts w:cstheme="minorHAnsi"/>
                <w:b/>
                <w:lang w:val="fr-FR"/>
              </w:rPr>
            </w:pPr>
            <w:r w:rsidRPr="00D84AD1">
              <w:rPr>
                <w:rFonts w:cstheme="minorHAnsi"/>
                <w:b/>
                <w:lang w:val="fr-FR"/>
              </w:rPr>
              <w:t>(A partir du 1</w:t>
            </w:r>
            <w:r w:rsidRPr="00D84AD1">
              <w:rPr>
                <w:rFonts w:cstheme="minorHAnsi"/>
                <w:b/>
                <w:vertAlign w:val="superscript"/>
                <w:lang w:val="fr-FR"/>
              </w:rPr>
              <w:t>er</w:t>
            </w:r>
            <w:r w:rsidRPr="00D84AD1">
              <w:rPr>
                <w:rFonts w:cstheme="minorHAnsi"/>
                <w:b/>
                <w:lang w:val="fr-FR"/>
              </w:rPr>
              <w:t xml:space="preserve"> janvier 2016)</w:t>
            </w:r>
          </w:p>
        </w:tc>
      </w:tr>
      <w:tr w:rsidR="00EB12E9" w:rsidRPr="00136E67" w:rsidTr="00A10F5F">
        <w:tc>
          <w:tcPr>
            <w:tcW w:w="4531" w:type="dxa"/>
            <w:shd w:val="clear" w:color="auto" w:fill="F2F2F2" w:themeFill="background1" w:themeFillShade="F2"/>
            <w:vAlign w:val="center"/>
          </w:tcPr>
          <w:p w:rsidR="00EB12E9" w:rsidRDefault="00EB12E9" w:rsidP="00C339E8">
            <w:pPr>
              <w:jc w:val="left"/>
              <w:rPr>
                <w:rFonts w:cstheme="minorHAnsi"/>
                <w:lang w:val="fr-FR"/>
              </w:rPr>
            </w:pPr>
            <w:r w:rsidRPr="00D84AD1">
              <w:rPr>
                <w:rFonts w:cstheme="minorHAnsi"/>
                <w:lang w:val="fr-FR"/>
              </w:rPr>
              <w:t xml:space="preserve">Les bénéficiaires de </w:t>
            </w:r>
            <w:r w:rsidR="006A6D9E" w:rsidRPr="00D84AD1">
              <w:rPr>
                <w:rFonts w:cstheme="minorHAnsi"/>
                <w:lang w:val="fr-FR"/>
              </w:rPr>
              <w:t>Rsa</w:t>
            </w:r>
            <w:r w:rsidRPr="00D84AD1">
              <w:rPr>
                <w:rFonts w:cstheme="minorHAnsi"/>
                <w:lang w:val="fr-FR"/>
              </w:rPr>
              <w:t xml:space="preserve"> activité reçoivent un e-mail</w:t>
            </w:r>
            <w:r w:rsidR="000561B7" w:rsidRPr="00D84AD1">
              <w:rPr>
                <w:rFonts w:cstheme="minorHAnsi"/>
                <w:lang w:val="fr-FR"/>
              </w:rPr>
              <w:t xml:space="preserve"> en novembre 2015</w:t>
            </w:r>
            <w:r w:rsidRPr="00D84AD1">
              <w:rPr>
                <w:rFonts w:cstheme="minorHAnsi"/>
                <w:lang w:val="fr-FR"/>
              </w:rPr>
              <w:t xml:space="preserve"> pour les informer qu’ils basculeront automatiquement dans le nouveau dispositif en janvier 2016.</w:t>
            </w:r>
          </w:p>
          <w:p w:rsidR="005E434D" w:rsidRPr="00D84AD1" w:rsidRDefault="005E434D" w:rsidP="005E434D">
            <w:pPr>
              <w:jc w:val="left"/>
              <w:rPr>
                <w:rFonts w:cstheme="minorHAnsi"/>
                <w:b/>
                <w:lang w:val="fr-FR"/>
              </w:rPr>
            </w:pPr>
            <w:r w:rsidRPr="00D84AD1">
              <w:rPr>
                <w:rFonts w:cstheme="minorHAnsi"/>
                <w:lang w:val="fr-FR"/>
              </w:rPr>
              <w:t>Les bénéficiaire s de Rsa qui n’ont pas renseigné d’adresse e-mail et qui n’ont donc pas été informés de la bascule dans la phase amont recevront un courrier papier.</w:t>
            </w:r>
          </w:p>
        </w:tc>
        <w:tc>
          <w:tcPr>
            <w:tcW w:w="4531" w:type="dxa"/>
            <w:shd w:val="clear" w:color="auto" w:fill="D9D9D9" w:themeFill="background1" w:themeFillShade="D9"/>
            <w:vAlign w:val="center"/>
          </w:tcPr>
          <w:p w:rsidR="00EB12E9" w:rsidRPr="00D84AD1" w:rsidRDefault="005E434D" w:rsidP="005E434D">
            <w:pPr>
              <w:jc w:val="left"/>
              <w:rPr>
                <w:rFonts w:cstheme="minorHAnsi"/>
                <w:color w:val="FF0000"/>
                <w:lang w:val="fr-FR"/>
              </w:rPr>
            </w:pPr>
            <w:r w:rsidRPr="00D84AD1">
              <w:rPr>
                <w:rFonts w:cstheme="minorHAnsi"/>
                <w:lang w:val="fr-FR"/>
              </w:rPr>
              <w:t xml:space="preserve">Les bénéficiaires de Rsa </w:t>
            </w:r>
            <w:r>
              <w:rPr>
                <w:rFonts w:cstheme="minorHAnsi"/>
                <w:lang w:val="fr-FR"/>
              </w:rPr>
              <w:t xml:space="preserve">en </w:t>
            </w:r>
            <w:r w:rsidRPr="00D84AD1">
              <w:rPr>
                <w:rFonts w:cstheme="minorHAnsi"/>
                <w:lang w:val="fr-FR"/>
              </w:rPr>
              <w:t>activité basculent automatiquement dans le nouveau dispositif en conservant la trimestrialité Rsa. Cela signifie qu’ils n’auront pas de démarche administrative à réaliser (sauf cas exceptionnel : nouveaux bénéficiaires dont les ressources N-2 ne sont pas connues)</w:t>
            </w:r>
          </w:p>
        </w:tc>
      </w:tr>
      <w:tr w:rsidR="00EB12E9" w:rsidRPr="00136E67" w:rsidTr="00A10F5F">
        <w:tc>
          <w:tcPr>
            <w:tcW w:w="4531" w:type="dxa"/>
            <w:shd w:val="clear" w:color="auto" w:fill="F2F2F2" w:themeFill="background1" w:themeFillShade="F2"/>
            <w:vAlign w:val="center"/>
          </w:tcPr>
          <w:p w:rsidR="00EB12E9" w:rsidRPr="00D84AD1" w:rsidRDefault="00EB12E9" w:rsidP="00C339E8">
            <w:pPr>
              <w:jc w:val="left"/>
              <w:rPr>
                <w:rFonts w:cstheme="minorHAnsi"/>
                <w:b/>
                <w:u w:val="single"/>
                <w:lang w:val="fr-FR"/>
              </w:rPr>
            </w:pPr>
            <w:r w:rsidRPr="00D84AD1">
              <w:rPr>
                <w:rFonts w:cstheme="minorHAnsi"/>
                <w:lang w:val="fr-FR"/>
              </w:rPr>
              <w:t>Ils peuvent s’informer sur le nouveau dispositif via la page événementielle accessible depuis le caf.fr.</w:t>
            </w:r>
          </w:p>
        </w:tc>
        <w:tc>
          <w:tcPr>
            <w:tcW w:w="4531" w:type="dxa"/>
            <w:shd w:val="clear" w:color="auto" w:fill="D9D9D9" w:themeFill="background1" w:themeFillShade="D9"/>
            <w:vAlign w:val="center"/>
          </w:tcPr>
          <w:p w:rsidR="005E434D" w:rsidRPr="00D84AD1" w:rsidRDefault="005E434D" w:rsidP="005E434D">
            <w:pPr>
              <w:jc w:val="left"/>
              <w:rPr>
                <w:rFonts w:cstheme="minorHAnsi"/>
                <w:b/>
                <w:lang w:val="fr-FR"/>
              </w:rPr>
            </w:pPr>
            <w:r w:rsidRPr="00D84AD1">
              <w:rPr>
                <w:rFonts w:cstheme="minorHAnsi"/>
                <w:lang w:val="fr-FR"/>
              </w:rPr>
              <w:t>Ils peuvent à tout moment refaire/faire une simulation (via le simulateur lot 2)</w:t>
            </w:r>
          </w:p>
          <w:p w:rsidR="00EB12E9" w:rsidRPr="00D84AD1" w:rsidRDefault="00EB12E9" w:rsidP="00C339E8">
            <w:pPr>
              <w:jc w:val="left"/>
              <w:rPr>
                <w:rFonts w:cstheme="minorHAnsi"/>
                <w:b/>
                <w:lang w:val="fr-FR"/>
              </w:rPr>
            </w:pPr>
          </w:p>
        </w:tc>
      </w:tr>
      <w:tr w:rsidR="00EB12E9" w:rsidRPr="00136E67" w:rsidTr="00A10F5F">
        <w:tc>
          <w:tcPr>
            <w:tcW w:w="4531" w:type="dxa"/>
            <w:shd w:val="clear" w:color="auto" w:fill="F2F2F2" w:themeFill="background1" w:themeFillShade="F2"/>
            <w:vAlign w:val="center"/>
          </w:tcPr>
          <w:p w:rsidR="00EB12E9" w:rsidRPr="00D84AD1" w:rsidRDefault="00EB12E9" w:rsidP="00C339E8">
            <w:pPr>
              <w:jc w:val="left"/>
              <w:rPr>
                <w:rFonts w:cstheme="minorHAnsi"/>
                <w:b/>
                <w:lang w:val="fr-FR"/>
              </w:rPr>
            </w:pPr>
            <w:r w:rsidRPr="00D84AD1">
              <w:rPr>
                <w:rFonts w:cstheme="minorHAnsi"/>
                <w:lang w:val="fr-FR"/>
              </w:rPr>
              <w:t xml:space="preserve">Ils peuvent réaliser une simulation (depuis la page événementielle ou directement via le caf.fr – simulateur lot 1) afin d’obtenir un montant estimé de </w:t>
            </w:r>
            <w:r w:rsidR="0029701B" w:rsidRPr="00D84AD1">
              <w:rPr>
                <w:rFonts w:cstheme="minorHAnsi"/>
                <w:lang w:val="fr-FR"/>
              </w:rPr>
              <w:t>Prime d’activité</w:t>
            </w:r>
            <w:r w:rsidRPr="00D84AD1">
              <w:rPr>
                <w:rFonts w:cstheme="minorHAnsi"/>
                <w:lang w:val="fr-FR"/>
              </w:rPr>
              <w:t xml:space="preserve"> pour janvier 2016. En fin de simulation, ils sont informés qu’ils n’ont pas de démarche à faire pour ouvrir droit à la </w:t>
            </w:r>
            <w:r w:rsidR="0029701B" w:rsidRPr="00D84AD1">
              <w:rPr>
                <w:rFonts w:cstheme="minorHAnsi"/>
                <w:lang w:val="fr-FR"/>
              </w:rPr>
              <w:t>Prime d’activité</w:t>
            </w:r>
          </w:p>
        </w:tc>
        <w:tc>
          <w:tcPr>
            <w:tcW w:w="4531" w:type="dxa"/>
            <w:shd w:val="clear" w:color="auto" w:fill="D9D9D9" w:themeFill="background1" w:themeFillShade="D9"/>
            <w:vAlign w:val="center"/>
          </w:tcPr>
          <w:p w:rsidR="00EB12E9" w:rsidRPr="00D84AD1" w:rsidRDefault="005E434D" w:rsidP="005E434D">
            <w:pPr>
              <w:jc w:val="left"/>
              <w:rPr>
                <w:rFonts w:cstheme="minorHAnsi"/>
                <w:b/>
                <w:u w:val="single"/>
                <w:lang w:val="fr-FR"/>
              </w:rPr>
            </w:pPr>
            <w:r w:rsidRPr="00D84AD1">
              <w:rPr>
                <w:rFonts w:cstheme="minorHAnsi"/>
                <w:lang w:val="fr-FR"/>
              </w:rPr>
              <w:t>Ils doivent déclarer leurs ressources trimestrielles (DTR) soit depuis l’application mobile soit via le caf.fr (téléprocédure DTR) dès le 1</w:t>
            </w:r>
            <w:r w:rsidRPr="00D84AD1">
              <w:rPr>
                <w:rFonts w:cstheme="minorHAnsi"/>
                <w:vertAlign w:val="superscript"/>
                <w:lang w:val="fr-FR"/>
              </w:rPr>
              <w:t>er</w:t>
            </w:r>
            <w:r w:rsidRPr="00D84AD1">
              <w:rPr>
                <w:rFonts w:cstheme="minorHAnsi"/>
                <w:lang w:val="fr-FR"/>
              </w:rPr>
              <w:t xml:space="preserve"> janvier</w:t>
            </w:r>
          </w:p>
        </w:tc>
      </w:tr>
      <w:tr w:rsidR="00EB12E9" w:rsidRPr="00136E67" w:rsidTr="00A10F5F">
        <w:tc>
          <w:tcPr>
            <w:tcW w:w="4531" w:type="dxa"/>
            <w:shd w:val="clear" w:color="auto" w:fill="F2F2F2" w:themeFill="background1" w:themeFillShade="F2"/>
            <w:vAlign w:val="center"/>
          </w:tcPr>
          <w:p w:rsidR="00EB12E9" w:rsidRPr="00D84AD1" w:rsidRDefault="00EB12E9" w:rsidP="00C339E8">
            <w:pPr>
              <w:jc w:val="left"/>
              <w:rPr>
                <w:rFonts w:cstheme="minorHAnsi"/>
                <w:b/>
                <w:u w:val="single"/>
                <w:lang w:val="fr-FR"/>
              </w:rPr>
            </w:pPr>
          </w:p>
        </w:tc>
        <w:tc>
          <w:tcPr>
            <w:tcW w:w="4531" w:type="dxa"/>
            <w:shd w:val="clear" w:color="auto" w:fill="D9D9D9" w:themeFill="background1" w:themeFillShade="D9"/>
            <w:vAlign w:val="center"/>
          </w:tcPr>
          <w:p w:rsidR="00EB12E9" w:rsidRPr="00D84AD1" w:rsidRDefault="005E434D" w:rsidP="000F2DDE">
            <w:pPr>
              <w:jc w:val="left"/>
              <w:rPr>
                <w:rFonts w:cstheme="minorHAnsi"/>
                <w:lang w:val="fr-FR"/>
              </w:rPr>
            </w:pPr>
            <w:r w:rsidRPr="00D84AD1">
              <w:rPr>
                <w:rFonts w:cstheme="minorHAnsi"/>
                <w:lang w:val="fr-FR"/>
              </w:rPr>
              <w:t>Ils doivent avant toute DTR confirmer leur situation (rapatriée depuis Cristal) ou modifier celle-ci suite à un changement de situation (via la téléprocédure socle commun)</w:t>
            </w:r>
          </w:p>
        </w:tc>
      </w:tr>
      <w:tr w:rsidR="00EB12E9" w:rsidRPr="00136E67" w:rsidTr="00A10F5F">
        <w:tc>
          <w:tcPr>
            <w:tcW w:w="4531" w:type="dxa"/>
            <w:shd w:val="clear" w:color="auto" w:fill="F2F2F2" w:themeFill="background1" w:themeFillShade="F2"/>
            <w:vAlign w:val="center"/>
          </w:tcPr>
          <w:p w:rsidR="00EB12E9" w:rsidRPr="00D84AD1" w:rsidRDefault="00EB12E9" w:rsidP="00C339E8">
            <w:pPr>
              <w:jc w:val="left"/>
              <w:rPr>
                <w:rFonts w:cstheme="minorHAnsi"/>
                <w:b/>
                <w:u w:val="single"/>
                <w:lang w:val="fr-FR"/>
              </w:rPr>
            </w:pPr>
          </w:p>
        </w:tc>
        <w:tc>
          <w:tcPr>
            <w:tcW w:w="4531" w:type="dxa"/>
            <w:shd w:val="clear" w:color="auto" w:fill="D9D9D9" w:themeFill="background1" w:themeFillShade="D9"/>
            <w:vAlign w:val="center"/>
          </w:tcPr>
          <w:p w:rsidR="00EB12E9" w:rsidRPr="00D84AD1" w:rsidRDefault="00EB12E9" w:rsidP="00C339E8">
            <w:pPr>
              <w:jc w:val="left"/>
              <w:rPr>
                <w:rFonts w:cstheme="minorHAnsi"/>
                <w:lang w:val="fr-FR"/>
              </w:rPr>
            </w:pPr>
          </w:p>
        </w:tc>
      </w:tr>
    </w:tbl>
    <w:p w:rsidR="00EB12E9" w:rsidRPr="00D84AD1" w:rsidRDefault="00EB12E9" w:rsidP="00EB12E9">
      <w:pPr>
        <w:jc w:val="center"/>
        <w:rPr>
          <w:rFonts w:cstheme="minorHAnsi"/>
          <w:b/>
          <w:u w:val="single"/>
          <w:lang w:val="fr-FR"/>
        </w:rPr>
      </w:pPr>
    </w:p>
    <w:tbl>
      <w:tblPr>
        <w:tblStyle w:val="Grilledutableau"/>
        <w:tblW w:w="0" w:type="auto"/>
        <w:tblCellMar>
          <w:top w:w="85" w:type="dxa"/>
          <w:bottom w:w="85" w:type="dxa"/>
        </w:tblCellMar>
        <w:tblLook w:val="04A0" w:firstRow="1" w:lastRow="0" w:firstColumn="1" w:lastColumn="0" w:noHBand="0" w:noVBand="1"/>
      </w:tblPr>
      <w:tblGrid>
        <w:gridCol w:w="4531"/>
        <w:gridCol w:w="4531"/>
      </w:tblGrid>
      <w:tr w:rsidR="00EB12E9" w:rsidRPr="00136E67" w:rsidTr="00C339E8">
        <w:tc>
          <w:tcPr>
            <w:tcW w:w="9062" w:type="dxa"/>
            <w:gridSpan w:val="2"/>
            <w:shd w:val="clear" w:color="auto" w:fill="D2F0D9"/>
          </w:tcPr>
          <w:p w:rsidR="00EB12E9" w:rsidRPr="00D84AD1" w:rsidRDefault="00EB12E9" w:rsidP="00C339E8">
            <w:pPr>
              <w:jc w:val="center"/>
              <w:rPr>
                <w:rFonts w:cstheme="minorHAnsi"/>
                <w:b/>
                <w:color w:val="FFFFFF" w:themeColor="background1"/>
                <w:lang w:val="fr-FR"/>
              </w:rPr>
            </w:pPr>
            <w:r w:rsidRPr="00D84AD1">
              <w:rPr>
                <w:rFonts w:cstheme="minorHAnsi"/>
                <w:b/>
                <w:color w:val="000000" w:themeColor="text1"/>
                <w:lang w:val="fr-FR"/>
              </w:rPr>
              <w:t xml:space="preserve">Public déjà connu au titre d’une autre prestation </w:t>
            </w:r>
          </w:p>
        </w:tc>
      </w:tr>
      <w:tr w:rsidR="00EB12E9" w:rsidRPr="00D84AD1" w:rsidTr="00A10F5F">
        <w:tc>
          <w:tcPr>
            <w:tcW w:w="4531" w:type="dxa"/>
            <w:shd w:val="clear" w:color="auto" w:fill="F2F2F2" w:themeFill="background1" w:themeFillShade="F2"/>
          </w:tcPr>
          <w:p w:rsidR="00EB12E9" w:rsidRPr="00D84AD1" w:rsidRDefault="00EB12E9" w:rsidP="00C339E8">
            <w:pPr>
              <w:jc w:val="center"/>
              <w:rPr>
                <w:rFonts w:cstheme="minorHAnsi"/>
                <w:b/>
                <w:i/>
                <w:lang w:val="fr-FR"/>
              </w:rPr>
            </w:pPr>
            <w:r w:rsidRPr="00D84AD1">
              <w:rPr>
                <w:rFonts w:cstheme="minorHAnsi"/>
                <w:b/>
                <w:i/>
                <w:lang w:val="fr-FR"/>
              </w:rPr>
              <w:t>Phase amont</w:t>
            </w:r>
          </w:p>
        </w:tc>
        <w:tc>
          <w:tcPr>
            <w:tcW w:w="4531" w:type="dxa"/>
            <w:shd w:val="clear" w:color="auto" w:fill="D9D9D9" w:themeFill="background1" w:themeFillShade="D9"/>
          </w:tcPr>
          <w:p w:rsidR="00EB12E9" w:rsidRPr="00D84AD1" w:rsidRDefault="00841130" w:rsidP="00C339E8">
            <w:pPr>
              <w:jc w:val="center"/>
              <w:rPr>
                <w:rFonts w:cstheme="minorHAnsi"/>
                <w:b/>
                <w:i/>
                <w:lang w:val="fr-FR"/>
              </w:rPr>
            </w:pPr>
            <w:r w:rsidRPr="00D84AD1">
              <w:rPr>
                <w:rFonts w:cstheme="minorHAnsi"/>
                <w:b/>
                <w:i/>
                <w:lang w:val="fr-FR"/>
              </w:rPr>
              <w:t>Phase aval</w:t>
            </w:r>
          </w:p>
        </w:tc>
      </w:tr>
      <w:tr w:rsidR="00EB12E9" w:rsidRPr="00136E67" w:rsidTr="00A10F5F">
        <w:tc>
          <w:tcPr>
            <w:tcW w:w="4531" w:type="dxa"/>
            <w:shd w:val="clear" w:color="auto" w:fill="F2F2F2" w:themeFill="background1" w:themeFillShade="F2"/>
            <w:vAlign w:val="center"/>
          </w:tcPr>
          <w:p w:rsidR="00EB12E9" w:rsidRPr="00D84AD1" w:rsidRDefault="00EB12E9" w:rsidP="00C339E8">
            <w:pPr>
              <w:jc w:val="left"/>
              <w:rPr>
                <w:rFonts w:cstheme="minorHAnsi"/>
                <w:b/>
                <w:lang w:val="fr-FR"/>
              </w:rPr>
            </w:pPr>
            <w:r w:rsidRPr="00D84AD1">
              <w:rPr>
                <w:rFonts w:cstheme="minorHAnsi"/>
                <w:lang w:val="fr-FR"/>
              </w:rPr>
              <w:t>Les allocataires peuvent s’informer sur le nouveau dispositif via la page événementielle accessible depuis le caf.fr</w:t>
            </w:r>
          </w:p>
        </w:tc>
        <w:tc>
          <w:tcPr>
            <w:tcW w:w="4531" w:type="dxa"/>
            <w:shd w:val="clear" w:color="auto" w:fill="D9D9D9" w:themeFill="background1" w:themeFillShade="D9"/>
            <w:vAlign w:val="center"/>
          </w:tcPr>
          <w:p w:rsidR="00EB12E9" w:rsidRPr="00D84AD1" w:rsidRDefault="00EB12E9" w:rsidP="00C339E8">
            <w:pPr>
              <w:jc w:val="left"/>
              <w:rPr>
                <w:rFonts w:cstheme="minorHAnsi"/>
                <w:lang w:val="fr-FR"/>
              </w:rPr>
            </w:pPr>
            <w:r w:rsidRPr="00D84AD1">
              <w:rPr>
                <w:rFonts w:cstheme="minorHAnsi"/>
                <w:lang w:val="fr-FR"/>
              </w:rPr>
              <w:t>Les allocataires qui ont fourni en amont une adresse e-mail sont recontactés en janvier 2016 et sont invités à déposer leur demande en ligne (via la téléprocédure de demande)</w:t>
            </w:r>
          </w:p>
        </w:tc>
      </w:tr>
      <w:tr w:rsidR="00EB12E9" w:rsidRPr="00D84AD1" w:rsidTr="00A10F5F">
        <w:tc>
          <w:tcPr>
            <w:tcW w:w="4531" w:type="dxa"/>
            <w:shd w:val="clear" w:color="auto" w:fill="F2F2F2" w:themeFill="background1" w:themeFillShade="F2"/>
            <w:vAlign w:val="center"/>
          </w:tcPr>
          <w:p w:rsidR="00EB12E9" w:rsidRPr="00D84AD1" w:rsidRDefault="00EB12E9" w:rsidP="00100908">
            <w:pPr>
              <w:jc w:val="left"/>
              <w:rPr>
                <w:rFonts w:cstheme="minorHAnsi"/>
                <w:b/>
                <w:lang w:val="fr-FR"/>
              </w:rPr>
            </w:pPr>
            <w:r w:rsidRPr="00D84AD1">
              <w:rPr>
                <w:rFonts w:cstheme="minorHAnsi"/>
                <w:lang w:val="fr-FR"/>
              </w:rPr>
              <w:t xml:space="preserve">Ils peuvent réaliser une simulation (depuis la page événementielle ou directement via le caf.fr– simulateur lot 1) afin de tester leur éligibilité et d’obtenir un montant estimé de </w:t>
            </w:r>
            <w:r w:rsidR="0029701B" w:rsidRPr="00D84AD1">
              <w:rPr>
                <w:rFonts w:cstheme="minorHAnsi"/>
                <w:lang w:val="fr-FR"/>
              </w:rPr>
              <w:t>Prime d’activité</w:t>
            </w:r>
            <w:r w:rsidRPr="00D84AD1">
              <w:rPr>
                <w:rFonts w:cstheme="minorHAnsi"/>
                <w:lang w:val="fr-FR"/>
              </w:rPr>
              <w:t xml:space="preserve"> pour janvier 2016. En fin de simulation, ils n’ont pas besoin de se pré-enregistrer et peuvent fournir une adresse e-mail s’ils souhaitent </w:t>
            </w:r>
            <w:r w:rsidR="00100908" w:rsidRPr="00D84AD1">
              <w:rPr>
                <w:rFonts w:cstheme="minorHAnsi"/>
                <w:lang w:val="fr-FR"/>
              </w:rPr>
              <w:t>recevoir un rappel en janvier 2016 les invitant à faire leur demande.</w:t>
            </w:r>
          </w:p>
        </w:tc>
        <w:tc>
          <w:tcPr>
            <w:tcW w:w="4531" w:type="dxa"/>
            <w:shd w:val="clear" w:color="auto" w:fill="D9D9D9" w:themeFill="background1" w:themeFillShade="D9"/>
            <w:vAlign w:val="center"/>
          </w:tcPr>
          <w:p w:rsidR="00EB12E9" w:rsidRPr="00D84AD1" w:rsidRDefault="00EB12E9" w:rsidP="00440655">
            <w:pPr>
              <w:jc w:val="left"/>
              <w:rPr>
                <w:rFonts w:cstheme="minorHAnsi"/>
                <w:b/>
                <w:lang w:val="fr-FR"/>
              </w:rPr>
            </w:pPr>
            <w:r w:rsidRPr="00D84AD1">
              <w:rPr>
                <w:rFonts w:cstheme="minorHAnsi"/>
                <w:lang w:val="fr-FR"/>
              </w:rPr>
              <w:t>Les allocataires peuvent déposer une demande à compter du 1</w:t>
            </w:r>
            <w:r w:rsidRPr="00D84AD1">
              <w:rPr>
                <w:rFonts w:cstheme="minorHAnsi"/>
                <w:vertAlign w:val="superscript"/>
                <w:lang w:val="fr-FR"/>
              </w:rPr>
              <w:t>er</w:t>
            </w:r>
            <w:r w:rsidRPr="00D84AD1">
              <w:rPr>
                <w:rFonts w:cstheme="minorHAnsi"/>
                <w:lang w:val="fr-FR"/>
              </w:rPr>
              <w:t xml:space="preserve"> janvier 2016 via la téléprocédure de demande de </w:t>
            </w:r>
            <w:r w:rsidR="0029701B" w:rsidRPr="00D84AD1">
              <w:rPr>
                <w:rFonts w:cstheme="minorHAnsi"/>
                <w:lang w:val="fr-FR"/>
              </w:rPr>
              <w:t>Prime d’activité</w:t>
            </w:r>
            <w:r w:rsidRPr="00D84AD1">
              <w:rPr>
                <w:rFonts w:cstheme="minorHAnsi"/>
                <w:lang w:val="fr-FR"/>
              </w:rPr>
              <w:t xml:space="preserve">. Leur situation connue par la Caf est rapatriée et les allocataires ont la possibilité de la modifier </w:t>
            </w:r>
            <w:r w:rsidR="00440655">
              <w:rPr>
                <w:rFonts w:cstheme="minorHAnsi"/>
                <w:lang w:val="fr-FR"/>
              </w:rPr>
              <w:t>si nécessaire</w:t>
            </w:r>
            <w:r w:rsidRPr="00D84AD1">
              <w:rPr>
                <w:rFonts w:cstheme="minorHAnsi"/>
                <w:lang w:val="fr-FR"/>
              </w:rPr>
              <w:t xml:space="preserve"> (via la téléprocédure socle commun). En fin de téléprocédure de demande, le montant de leur </w:t>
            </w:r>
            <w:r w:rsidR="0029701B" w:rsidRPr="00D84AD1">
              <w:rPr>
                <w:rFonts w:cstheme="minorHAnsi"/>
                <w:lang w:val="fr-FR"/>
              </w:rPr>
              <w:t>Prime d’activité</w:t>
            </w:r>
            <w:r w:rsidRPr="00D84AD1">
              <w:rPr>
                <w:rFonts w:cstheme="minorHAnsi"/>
                <w:lang w:val="fr-FR"/>
              </w:rPr>
              <w:t xml:space="preserve"> ainsi que la date de leur premier versement leur sont communiqués. </w:t>
            </w:r>
            <w:r w:rsidR="00A10F5F" w:rsidRPr="00D84AD1">
              <w:rPr>
                <w:rFonts w:cstheme="minorHAnsi"/>
                <w:lang w:val="fr-FR"/>
              </w:rPr>
              <w:t>(cf annexe 1</w:t>
            </w:r>
            <w:r w:rsidRPr="00D84AD1">
              <w:rPr>
                <w:rFonts w:cstheme="minorHAnsi"/>
                <w:lang w:val="fr-FR"/>
              </w:rPr>
              <w:t>)</w:t>
            </w:r>
          </w:p>
        </w:tc>
      </w:tr>
      <w:tr w:rsidR="003C1773" w:rsidRPr="00136E67" w:rsidTr="00A10F5F">
        <w:tc>
          <w:tcPr>
            <w:tcW w:w="4531" w:type="dxa"/>
            <w:vMerge w:val="restart"/>
            <w:shd w:val="clear" w:color="auto" w:fill="F2F2F2" w:themeFill="background1" w:themeFillShade="F2"/>
            <w:vAlign w:val="center"/>
          </w:tcPr>
          <w:p w:rsidR="003C1773" w:rsidRPr="00D84AD1" w:rsidRDefault="003C1773" w:rsidP="00C339E8">
            <w:pPr>
              <w:jc w:val="left"/>
              <w:rPr>
                <w:rFonts w:cstheme="minorHAnsi"/>
                <w:b/>
                <w:lang w:val="fr-FR"/>
              </w:rPr>
            </w:pPr>
          </w:p>
        </w:tc>
        <w:tc>
          <w:tcPr>
            <w:tcW w:w="4531" w:type="dxa"/>
            <w:shd w:val="clear" w:color="auto" w:fill="D9D9D9" w:themeFill="background1" w:themeFillShade="D9"/>
            <w:vAlign w:val="center"/>
          </w:tcPr>
          <w:p w:rsidR="003C1773" w:rsidRPr="00D84AD1" w:rsidRDefault="003C1773" w:rsidP="00C339E8">
            <w:pPr>
              <w:jc w:val="left"/>
              <w:rPr>
                <w:rFonts w:cstheme="minorHAnsi"/>
                <w:b/>
                <w:lang w:val="fr-FR"/>
              </w:rPr>
            </w:pPr>
            <w:r w:rsidRPr="00D84AD1">
              <w:rPr>
                <w:rFonts w:cstheme="minorHAnsi"/>
                <w:lang w:val="fr-FR"/>
              </w:rPr>
              <w:t>Ils peuvent à tout moment refaire/faire une simulation (via le simulateur lot 2)</w:t>
            </w:r>
          </w:p>
        </w:tc>
      </w:tr>
      <w:tr w:rsidR="003C1773" w:rsidRPr="00136E67" w:rsidTr="00A10F5F">
        <w:tc>
          <w:tcPr>
            <w:tcW w:w="4531" w:type="dxa"/>
            <w:vMerge/>
            <w:shd w:val="clear" w:color="auto" w:fill="F2F2F2" w:themeFill="background1" w:themeFillShade="F2"/>
            <w:vAlign w:val="center"/>
          </w:tcPr>
          <w:p w:rsidR="003C1773" w:rsidRPr="00D84AD1" w:rsidRDefault="003C1773" w:rsidP="00C339E8">
            <w:pPr>
              <w:jc w:val="left"/>
              <w:rPr>
                <w:rFonts w:cstheme="minorHAnsi"/>
                <w:b/>
                <w:u w:val="single"/>
                <w:lang w:val="fr-FR"/>
              </w:rPr>
            </w:pPr>
          </w:p>
        </w:tc>
        <w:tc>
          <w:tcPr>
            <w:tcW w:w="4531" w:type="dxa"/>
            <w:shd w:val="clear" w:color="auto" w:fill="D9D9D9" w:themeFill="background1" w:themeFillShade="D9"/>
            <w:vAlign w:val="center"/>
          </w:tcPr>
          <w:p w:rsidR="003C1773" w:rsidRPr="00D84AD1" w:rsidRDefault="003C1773" w:rsidP="00C339E8">
            <w:pPr>
              <w:jc w:val="left"/>
              <w:rPr>
                <w:rFonts w:cstheme="minorHAnsi"/>
                <w:lang w:val="fr-FR"/>
              </w:rPr>
            </w:pPr>
            <w:r w:rsidRPr="00D84AD1">
              <w:rPr>
                <w:rFonts w:cstheme="minorHAnsi"/>
                <w:lang w:val="fr-FR"/>
              </w:rPr>
              <w:t xml:space="preserve">Ils peuvent déclarer leurs ressources trimestrielles </w:t>
            </w:r>
            <w:r w:rsidRPr="00D84AD1">
              <w:rPr>
                <w:rFonts w:cstheme="minorHAnsi"/>
                <w:lang w:val="fr-FR"/>
              </w:rPr>
              <w:lastRenderedPageBreak/>
              <w:t>(DTR) soit depuis l’application mobile soit via le caf.fr (téléprocédure DTR)</w:t>
            </w:r>
          </w:p>
        </w:tc>
      </w:tr>
      <w:tr w:rsidR="003C1773" w:rsidRPr="00136E67" w:rsidTr="00A10F5F">
        <w:tc>
          <w:tcPr>
            <w:tcW w:w="4531" w:type="dxa"/>
            <w:vMerge/>
            <w:shd w:val="clear" w:color="auto" w:fill="F2F2F2" w:themeFill="background1" w:themeFillShade="F2"/>
            <w:vAlign w:val="center"/>
          </w:tcPr>
          <w:p w:rsidR="003C1773" w:rsidRPr="00D84AD1" w:rsidRDefault="003C1773" w:rsidP="00C339E8">
            <w:pPr>
              <w:jc w:val="left"/>
              <w:rPr>
                <w:rFonts w:cstheme="minorHAnsi"/>
                <w:b/>
                <w:u w:val="single"/>
                <w:lang w:val="fr-FR"/>
              </w:rPr>
            </w:pPr>
          </w:p>
        </w:tc>
        <w:tc>
          <w:tcPr>
            <w:tcW w:w="4531" w:type="dxa"/>
            <w:shd w:val="clear" w:color="auto" w:fill="D9D9D9" w:themeFill="background1" w:themeFillShade="D9"/>
            <w:vAlign w:val="center"/>
          </w:tcPr>
          <w:p w:rsidR="003C1773" w:rsidRPr="00D84AD1" w:rsidRDefault="003C1773" w:rsidP="00C339E8">
            <w:pPr>
              <w:jc w:val="left"/>
              <w:rPr>
                <w:rFonts w:cstheme="minorHAnsi"/>
                <w:lang w:val="fr-FR"/>
              </w:rPr>
            </w:pPr>
            <w:r w:rsidRPr="00D84AD1">
              <w:rPr>
                <w:rFonts w:cstheme="minorHAnsi"/>
                <w:lang w:val="fr-FR"/>
              </w:rPr>
              <w:t>Ils doivent avant toute DTR confirmer leur situation (rapatriée depuis Cristal) ou modifier celle-ci suite à un changement de situation (via la téléprocédure socle commun)</w:t>
            </w:r>
          </w:p>
        </w:tc>
      </w:tr>
    </w:tbl>
    <w:p w:rsidR="00EB12E9" w:rsidRPr="00D84AD1" w:rsidRDefault="00EB12E9" w:rsidP="00EB12E9">
      <w:pPr>
        <w:rPr>
          <w:rFonts w:cstheme="minorHAnsi"/>
          <w:b/>
          <w:u w:val="single"/>
          <w:lang w:val="fr-FR"/>
        </w:rPr>
      </w:pPr>
    </w:p>
    <w:tbl>
      <w:tblPr>
        <w:tblStyle w:val="Grilledutableau"/>
        <w:tblW w:w="0" w:type="auto"/>
        <w:tblCellMar>
          <w:top w:w="85" w:type="dxa"/>
          <w:bottom w:w="85" w:type="dxa"/>
        </w:tblCellMar>
        <w:tblLook w:val="04A0" w:firstRow="1" w:lastRow="0" w:firstColumn="1" w:lastColumn="0" w:noHBand="0" w:noVBand="1"/>
      </w:tblPr>
      <w:tblGrid>
        <w:gridCol w:w="4531"/>
        <w:gridCol w:w="4531"/>
      </w:tblGrid>
      <w:tr w:rsidR="00EB12E9" w:rsidRPr="00D84AD1" w:rsidTr="00C339E8">
        <w:tc>
          <w:tcPr>
            <w:tcW w:w="9062" w:type="dxa"/>
            <w:gridSpan w:val="2"/>
            <w:shd w:val="clear" w:color="auto" w:fill="78D18C"/>
          </w:tcPr>
          <w:p w:rsidR="00EB12E9" w:rsidRPr="00D84AD1" w:rsidRDefault="00EB12E9" w:rsidP="00C339E8">
            <w:pPr>
              <w:jc w:val="center"/>
              <w:rPr>
                <w:rFonts w:cstheme="minorHAnsi"/>
                <w:b/>
                <w:color w:val="FFFFFF" w:themeColor="background1"/>
                <w:lang w:val="fr-FR"/>
              </w:rPr>
            </w:pPr>
            <w:r w:rsidRPr="00D84AD1">
              <w:rPr>
                <w:rFonts w:cstheme="minorHAnsi"/>
                <w:b/>
                <w:color w:val="000000" w:themeColor="text1"/>
                <w:lang w:val="fr-FR"/>
              </w:rPr>
              <w:t xml:space="preserve">Public non connu </w:t>
            </w:r>
          </w:p>
        </w:tc>
      </w:tr>
      <w:tr w:rsidR="00EB12E9" w:rsidRPr="00D84AD1" w:rsidTr="008A06E5">
        <w:tc>
          <w:tcPr>
            <w:tcW w:w="4531" w:type="dxa"/>
            <w:shd w:val="clear" w:color="auto" w:fill="F2F2F2" w:themeFill="background1" w:themeFillShade="F2"/>
          </w:tcPr>
          <w:p w:rsidR="00EB12E9" w:rsidRPr="00D84AD1" w:rsidRDefault="00EB12E9" w:rsidP="00C339E8">
            <w:pPr>
              <w:jc w:val="center"/>
              <w:rPr>
                <w:rFonts w:cstheme="minorHAnsi"/>
                <w:b/>
                <w:i/>
                <w:lang w:val="fr-FR"/>
              </w:rPr>
            </w:pPr>
            <w:r w:rsidRPr="00D84AD1">
              <w:rPr>
                <w:rFonts w:cstheme="minorHAnsi"/>
                <w:b/>
                <w:i/>
                <w:lang w:val="fr-FR"/>
              </w:rPr>
              <w:t>Phase amont</w:t>
            </w:r>
          </w:p>
        </w:tc>
        <w:tc>
          <w:tcPr>
            <w:tcW w:w="4531" w:type="dxa"/>
            <w:shd w:val="clear" w:color="auto" w:fill="D9D9D9" w:themeFill="background1" w:themeFillShade="D9"/>
          </w:tcPr>
          <w:p w:rsidR="00EB12E9" w:rsidRPr="00D84AD1" w:rsidRDefault="00841130" w:rsidP="00C339E8">
            <w:pPr>
              <w:jc w:val="center"/>
              <w:rPr>
                <w:rFonts w:cstheme="minorHAnsi"/>
                <w:b/>
                <w:i/>
                <w:lang w:val="fr-FR"/>
              </w:rPr>
            </w:pPr>
            <w:r w:rsidRPr="00D84AD1">
              <w:rPr>
                <w:rFonts w:cstheme="minorHAnsi"/>
                <w:b/>
                <w:i/>
                <w:lang w:val="fr-FR"/>
              </w:rPr>
              <w:t>Phase aval</w:t>
            </w:r>
          </w:p>
        </w:tc>
      </w:tr>
      <w:tr w:rsidR="00EB12E9" w:rsidRPr="00136E67" w:rsidTr="008A06E5">
        <w:tc>
          <w:tcPr>
            <w:tcW w:w="4531" w:type="dxa"/>
            <w:shd w:val="clear" w:color="auto" w:fill="F2F2F2" w:themeFill="background1" w:themeFillShade="F2"/>
            <w:vAlign w:val="center"/>
          </w:tcPr>
          <w:p w:rsidR="00EB12E9" w:rsidRPr="00D84AD1" w:rsidRDefault="00EB12E9" w:rsidP="00C339E8">
            <w:pPr>
              <w:jc w:val="left"/>
              <w:rPr>
                <w:rFonts w:cstheme="minorHAnsi"/>
                <w:b/>
                <w:lang w:val="fr-FR"/>
              </w:rPr>
            </w:pPr>
            <w:r w:rsidRPr="00D84AD1">
              <w:rPr>
                <w:rFonts w:cstheme="minorHAnsi"/>
                <w:lang w:val="fr-FR"/>
              </w:rPr>
              <w:t>Les usagers peuvent s’informer sur le nouveau dispositif via la page événementielle accessible depuis le caf.fr</w:t>
            </w:r>
          </w:p>
        </w:tc>
        <w:tc>
          <w:tcPr>
            <w:tcW w:w="4531" w:type="dxa"/>
            <w:shd w:val="clear" w:color="auto" w:fill="D9D9D9" w:themeFill="background1" w:themeFillShade="D9"/>
            <w:vAlign w:val="center"/>
          </w:tcPr>
          <w:p w:rsidR="00EB12E9" w:rsidRPr="00D84AD1" w:rsidRDefault="00EB12E9" w:rsidP="00A10F5F">
            <w:pPr>
              <w:jc w:val="left"/>
              <w:rPr>
                <w:rFonts w:cstheme="minorHAnsi"/>
                <w:lang w:val="fr-FR"/>
              </w:rPr>
            </w:pPr>
            <w:r w:rsidRPr="00D84AD1">
              <w:rPr>
                <w:rFonts w:cstheme="minorHAnsi"/>
                <w:lang w:val="fr-FR"/>
              </w:rPr>
              <w:t xml:space="preserve">Les usagers, qui se sont </w:t>
            </w:r>
            <w:r w:rsidR="000F2DDE" w:rsidRPr="00D84AD1">
              <w:rPr>
                <w:rFonts w:cstheme="minorHAnsi"/>
                <w:lang w:val="fr-FR"/>
              </w:rPr>
              <w:t>préenregistrés</w:t>
            </w:r>
            <w:r w:rsidRPr="00D84AD1">
              <w:rPr>
                <w:rFonts w:cstheme="minorHAnsi"/>
                <w:lang w:val="fr-FR"/>
              </w:rPr>
              <w:t>, sont recontactés</w:t>
            </w:r>
            <w:r w:rsidR="000F2DDE" w:rsidRPr="00D84AD1">
              <w:rPr>
                <w:rFonts w:cstheme="minorHAnsi"/>
                <w:lang w:val="fr-FR"/>
              </w:rPr>
              <w:t xml:space="preserve"> </w:t>
            </w:r>
            <w:r w:rsidR="005D53D7">
              <w:rPr>
                <w:rFonts w:cstheme="minorHAnsi"/>
                <w:lang w:val="fr-FR"/>
              </w:rPr>
              <w:t xml:space="preserve">par mail </w:t>
            </w:r>
            <w:r w:rsidR="000F2DDE" w:rsidRPr="00D84AD1">
              <w:rPr>
                <w:rFonts w:cstheme="minorHAnsi"/>
                <w:lang w:val="fr-FR"/>
              </w:rPr>
              <w:t>au niveau national</w:t>
            </w:r>
            <w:r w:rsidRPr="00D84AD1">
              <w:rPr>
                <w:rFonts w:cstheme="minorHAnsi"/>
                <w:lang w:val="fr-FR"/>
              </w:rPr>
              <w:t xml:space="preserve"> en janvier 2016 et sont invités à déposer leur demande en ligne (via la téléprocédure de demande). Dans ce cas, au moment de la téléprocédure de demande leurs données saisies au cours de la simulation sont rapatriées</w:t>
            </w:r>
            <w:r w:rsidR="008A06E5" w:rsidRPr="00D84AD1">
              <w:rPr>
                <w:rFonts w:cstheme="minorHAnsi"/>
                <w:lang w:val="fr-FR"/>
              </w:rPr>
              <w:t xml:space="preserve"> (cf a</w:t>
            </w:r>
            <w:r w:rsidR="00A10F5F" w:rsidRPr="00D84AD1">
              <w:rPr>
                <w:rFonts w:cstheme="minorHAnsi"/>
                <w:lang w:val="fr-FR"/>
              </w:rPr>
              <w:t>nnexe 1)</w:t>
            </w:r>
            <w:r w:rsidRPr="00D84AD1">
              <w:rPr>
                <w:rFonts w:cstheme="minorHAnsi"/>
                <w:lang w:val="fr-FR"/>
              </w:rPr>
              <w:t xml:space="preserve"> </w:t>
            </w:r>
          </w:p>
        </w:tc>
      </w:tr>
      <w:tr w:rsidR="00EB12E9" w:rsidRPr="00136E67" w:rsidTr="008A06E5">
        <w:tc>
          <w:tcPr>
            <w:tcW w:w="4531" w:type="dxa"/>
            <w:shd w:val="clear" w:color="auto" w:fill="F2F2F2" w:themeFill="background1" w:themeFillShade="F2"/>
            <w:vAlign w:val="center"/>
          </w:tcPr>
          <w:p w:rsidR="00EB12E9" w:rsidRPr="00D84AD1" w:rsidRDefault="00EB12E9" w:rsidP="00C339E8">
            <w:pPr>
              <w:jc w:val="left"/>
              <w:rPr>
                <w:rFonts w:cstheme="minorHAnsi"/>
                <w:b/>
                <w:lang w:val="fr-FR"/>
              </w:rPr>
            </w:pPr>
            <w:r w:rsidRPr="00D84AD1">
              <w:rPr>
                <w:rFonts w:cstheme="minorHAnsi"/>
                <w:lang w:val="fr-FR"/>
              </w:rPr>
              <w:t xml:space="preserve">Ils peuvent réaliser une simulation (depuis la page événementielle ou directement via le caf.fr– simulateur lot 1) afin de tester leur éligibilité et d’obtenir un montant estimé de </w:t>
            </w:r>
            <w:r w:rsidR="0029701B" w:rsidRPr="00D84AD1">
              <w:rPr>
                <w:rFonts w:cstheme="minorHAnsi"/>
                <w:lang w:val="fr-FR"/>
              </w:rPr>
              <w:t>Prime d’activité</w:t>
            </w:r>
            <w:r w:rsidRPr="00D84AD1">
              <w:rPr>
                <w:rFonts w:cstheme="minorHAnsi"/>
                <w:lang w:val="fr-FR"/>
              </w:rPr>
              <w:t xml:space="preserve"> pour janvier 2016. En fin de simulation, ils peuvent se pré-enregistrer (état civil, adresse e-mail, adresse posta</w:t>
            </w:r>
            <w:r w:rsidR="000F2DDE" w:rsidRPr="00D84AD1">
              <w:rPr>
                <w:rFonts w:cstheme="minorHAnsi"/>
                <w:lang w:val="fr-FR"/>
              </w:rPr>
              <w:t>le…)  afin d’être recontactés début</w:t>
            </w:r>
            <w:r w:rsidRPr="00D84AD1">
              <w:rPr>
                <w:rFonts w:cstheme="minorHAnsi"/>
                <w:lang w:val="fr-FR"/>
              </w:rPr>
              <w:t xml:space="preserve"> janvier 2016.</w:t>
            </w:r>
          </w:p>
        </w:tc>
        <w:tc>
          <w:tcPr>
            <w:tcW w:w="4531" w:type="dxa"/>
            <w:shd w:val="clear" w:color="auto" w:fill="D9D9D9" w:themeFill="background1" w:themeFillShade="D9"/>
            <w:vAlign w:val="center"/>
          </w:tcPr>
          <w:p w:rsidR="00EB12E9" w:rsidRPr="00D84AD1" w:rsidRDefault="00EB12E9" w:rsidP="000F2DDE">
            <w:pPr>
              <w:jc w:val="left"/>
              <w:rPr>
                <w:rFonts w:cstheme="minorHAnsi"/>
                <w:b/>
                <w:lang w:val="fr-FR"/>
              </w:rPr>
            </w:pPr>
            <w:r w:rsidRPr="00D84AD1">
              <w:rPr>
                <w:rFonts w:cstheme="minorHAnsi"/>
                <w:lang w:val="fr-FR"/>
              </w:rPr>
              <w:t xml:space="preserve">Les usagers peuvent déposer une demande </w:t>
            </w:r>
            <w:r w:rsidR="000F2DDE" w:rsidRPr="00D84AD1">
              <w:rPr>
                <w:rFonts w:cstheme="minorHAnsi"/>
                <w:lang w:val="fr-FR"/>
              </w:rPr>
              <w:t xml:space="preserve">dès le </w:t>
            </w:r>
            <w:r w:rsidRPr="00D84AD1">
              <w:rPr>
                <w:rFonts w:cstheme="minorHAnsi"/>
                <w:lang w:val="fr-FR"/>
              </w:rPr>
              <w:t xml:space="preserve"> 1</w:t>
            </w:r>
            <w:r w:rsidRPr="00D84AD1">
              <w:rPr>
                <w:rFonts w:cstheme="minorHAnsi"/>
                <w:vertAlign w:val="superscript"/>
                <w:lang w:val="fr-FR"/>
              </w:rPr>
              <w:t>er</w:t>
            </w:r>
            <w:r w:rsidRPr="00D84AD1">
              <w:rPr>
                <w:rFonts w:cstheme="minorHAnsi"/>
                <w:lang w:val="fr-FR"/>
              </w:rPr>
              <w:t xml:space="preserve"> janvier 2016 via la téléprocédure de demande de </w:t>
            </w:r>
            <w:r w:rsidR="0029701B" w:rsidRPr="00D84AD1">
              <w:rPr>
                <w:rFonts w:cstheme="minorHAnsi"/>
                <w:lang w:val="fr-FR"/>
              </w:rPr>
              <w:t>Prime d’activité</w:t>
            </w:r>
            <w:r w:rsidRPr="00D84AD1">
              <w:rPr>
                <w:rFonts w:cstheme="minorHAnsi"/>
                <w:lang w:val="fr-FR"/>
              </w:rPr>
              <w:t xml:space="preserve">. Ils déclarent leur situation familiale et professionnelle (via la téléprocédure socle commun). En fin de téléprocédure de demande, le montant de leur </w:t>
            </w:r>
            <w:r w:rsidR="0029701B" w:rsidRPr="00D84AD1">
              <w:rPr>
                <w:rFonts w:cstheme="minorHAnsi"/>
                <w:lang w:val="fr-FR"/>
              </w:rPr>
              <w:t>Prime d’activité</w:t>
            </w:r>
            <w:r w:rsidRPr="00D84AD1">
              <w:rPr>
                <w:rFonts w:cstheme="minorHAnsi"/>
                <w:lang w:val="fr-FR"/>
              </w:rPr>
              <w:t xml:space="preserve"> ainsi que la date de leur premier versement leur sont communiqués.</w:t>
            </w:r>
          </w:p>
        </w:tc>
      </w:tr>
      <w:tr w:rsidR="00EB12E9" w:rsidRPr="00136E67" w:rsidTr="008A06E5">
        <w:tc>
          <w:tcPr>
            <w:tcW w:w="4531" w:type="dxa"/>
            <w:shd w:val="clear" w:color="auto" w:fill="F2F2F2" w:themeFill="background1" w:themeFillShade="F2"/>
            <w:vAlign w:val="center"/>
          </w:tcPr>
          <w:p w:rsidR="00EB12E9" w:rsidRPr="00D84AD1" w:rsidRDefault="00EB12E9" w:rsidP="00C339E8">
            <w:pPr>
              <w:jc w:val="left"/>
              <w:rPr>
                <w:rFonts w:cstheme="minorHAnsi"/>
                <w:b/>
                <w:lang w:val="fr-FR"/>
              </w:rPr>
            </w:pPr>
          </w:p>
        </w:tc>
        <w:tc>
          <w:tcPr>
            <w:tcW w:w="4531" w:type="dxa"/>
            <w:shd w:val="clear" w:color="auto" w:fill="D9D9D9" w:themeFill="background1" w:themeFillShade="D9"/>
            <w:vAlign w:val="center"/>
          </w:tcPr>
          <w:p w:rsidR="00EB12E9" w:rsidRPr="00D84AD1" w:rsidRDefault="00EB12E9" w:rsidP="00C339E8">
            <w:pPr>
              <w:jc w:val="left"/>
              <w:rPr>
                <w:rFonts w:cstheme="minorHAnsi"/>
                <w:b/>
                <w:lang w:val="fr-FR"/>
              </w:rPr>
            </w:pPr>
            <w:r w:rsidRPr="00D84AD1">
              <w:rPr>
                <w:rFonts w:cstheme="minorHAnsi"/>
                <w:lang w:val="fr-FR"/>
              </w:rPr>
              <w:t>Ils peuvent à tout moment refaire/faire une simulation (via le simulateur lot 2)</w:t>
            </w:r>
          </w:p>
        </w:tc>
      </w:tr>
      <w:tr w:rsidR="00EB12E9" w:rsidRPr="00136E67" w:rsidTr="008A06E5">
        <w:tc>
          <w:tcPr>
            <w:tcW w:w="4531" w:type="dxa"/>
            <w:shd w:val="clear" w:color="auto" w:fill="F2F2F2" w:themeFill="background1" w:themeFillShade="F2"/>
            <w:vAlign w:val="center"/>
          </w:tcPr>
          <w:p w:rsidR="00EB12E9" w:rsidRPr="00D84AD1" w:rsidRDefault="00EB12E9" w:rsidP="00C339E8">
            <w:pPr>
              <w:jc w:val="left"/>
              <w:rPr>
                <w:rFonts w:cstheme="minorHAnsi"/>
                <w:b/>
                <w:u w:val="single"/>
                <w:lang w:val="fr-FR"/>
              </w:rPr>
            </w:pPr>
          </w:p>
        </w:tc>
        <w:tc>
          <w:tcPr>
            <w:tcW w:w="4531" w:type="dxa"/>
            <w:shd w:val="clear" w:color="auto" w:fill="D9D9D9" w:themeFill="background1" w:themeFillShade="D9"/>
            <w:vAlign w:val="center"/>
          </w:tcPr>
          <w:p w:rsidR="00EB12E9" w:rsidRPr="00D84AD1" w:rsidRDefault="00EB12E9" w:rsidP="000F2DDE">
            <w:pPr>
              <w:jc w:val="left"/>
              <w:rPr>
                <w:rFonts w:cstheme="minorHAnsi"/>
                <w:lang w:val="fr-FR"/>
              </w:rPr>
            </w:pPr>
            <w:r w:rsidRPr="00D84AD1">
              <w:rPr>
                <w:rFonts w:cstheme="minorHAnsi"/>
                <w:lang w:val="fr-FR"/>
              </w:rPr>
              <w:t xml:space="preserve">Ils </w:t>
            </w:r>
            <w:r w:rsidR="000F2DDE" w:rsidRPr="00D84AD1">
              <w:rPr>
                <w:rFonts w:cstheme="minorHAnsi"/>
                <w:lang w:val="fr-FR"/>
              </w:rPr>
              <w:t xml:space="preserve">doivent </w:t>
            </w:r>
            <w:r w:rsidRPr="00D84AD1">
              <w:rPr>
                <w:rFonts w:cstheme="minorHAnsi"/>
                <w:lang w:val="fr-FR"/>
              </w:rPr>
              <w:t>déclarer leurs ressources trimestrielles (DTR) soit depuis l’application mobile soit via le caf.fr (téléprocédure DTR)</w:t>
            </w:r>
          </w:p>
        </w:tc>
      </w:tr>
      <w:tr w:rsidR="00EB12E9" w:rsidRPr="00136E67" w:rsidTr="008A06E5">
        <w:tc>
          <w:tcPr>
            <w:tcW w:w="4531" w:type="dxa"/>
            <w:shd w:val="clear" w:color="auto" w:fill="F2F2F2" w:themeFill="background1" w:themeFillShade="F2"/>
            <w:vAlign w:val="center"/>
          </w:tcPr>
          <w:p w:rsidR="00EB12E9" w:rsidRPr="00D84AD1" w:rsidRDefault="00EB12E9" w:rsidP="00C339E8">
            <w:pPr>
              <w:jc w:val="left"/>
              <w:rPr>
                <w:rFonts w:cstheme="minorHAnsi"/>
                <w:b/>
                <w:u w:val="single"/>
                <w:lang w:val="fr-FR"/>
              </w:rPr>
            </w:pPr>
            <w:r w:rsidRPr="00D84AD1">
              <w:rPr>
                <w:rFonts w:cstheme="minorHAnsi"/>
                <w:b/>
                <w:u w:val="single"/>
                <w:lang w:val="fr-FR"/>
              </w:rPr>
              <w:t xml:space="preserve"> </w:t>
            </w:r>
          </w:p>
        </w:tc>
        <w:tc>
          <w:tcPr>
            <w:tcW w:w="4531" w:type="dxa"/>
            <w:shd w:val="clear" w:color="auto" w:fill="D9D9D9" w:themeFill="background1" w:themeFillShade="D9"/>
            <w:vAlign w:val="center"/>
          </w:tcPr>
          <w:p w:rsidR="00EB12E9" w:rsidRPr="00D84AD1" w:rsidRDefault="00EB12E9" w:rsidP="00C339E8">
            <w:pPr>
              <w:jc w:val="left"/>
              <w:rPr>
                <w:rFonts w:cstheme="minorHAnsi"/>
                <w:lang w:val="fr-FR"/>
              </w:rPr>
            </w:pPr>
            <w:r w:rsidRPr="00D84AD1">
              <w:rPr>
                <w:rFonts w:cstheme="minorHAnsi"/>
                <w:lang w:val="fr-FR"/>
              </w:rPr>
              <w:t>Ils doivent avant toute DTR confirmer leur situation (rapatriée depuis Cristal) ou modifier celle-ci suite à un changement de situation (via la téléprocédure socle commun)</w:t>
            </w:r>
          </w:p>
        </w:tc>
      </w:tr>
    </w:tbl>
    <w:p w:rsidR="00EB12E9" w:rsidRPr="00D84AD1" w:rsidRDefault="00EB12E9" w:rsidP="00EB12E9">
      <w:pPr>
        <w:rPr>
          <w:rFonts w:cstheme="minorHAnsi"/>
          <w:lang w:val="fr-FR"/>
        </w:rPr>
      </w:pPr>
    </w:p>
    <w:tbl>
      <w:tblPr>
        <w:tblStyle w:val="Grilledutableau"/>
        <w:tblW w:w="0" w:type="auto"/>
        <w:tblCellMar>
          <w:top w:w="85" w:type="dxa"/>
          <w:bottom w:w="85" w:type="dxa"/>
        </w:tblCellMar>
        <w:tblLook w:val="04A0" w:firstRow="1" w:lastRow="0" w:firstColumn="1" w:lastColumn="0" w:noHBand="0" w:noVBand="1"/>
      </w:tblPr>
      <w:tblGrid>
        <w:gridCol w:w="9062"/>
      </w:tblGrid>
      <w:tr w:rsidR="00EB12E9" w:rsidRPr="00136E67" w:rsidTr="00C339E8">
        <w:tc>
          <w:tcPr>
            <w:tcW w:w="9062" w:type="dxa"/>
            <w:shd w:val="clear" w:color="auto" w:fill="FFEBCC"/>
          </w:tcPr>
          <w:p w:rsidR="00EB12E9" w:rsidRPr="00D84AD1" w:rsidRDefault="00EB12E9" w:rsidP="00A56A77">
            <w:pPr>
              <w:jc w:val="center"/>
              <w:rPr>
                <w:rFonts w:cstheme="minorHAnsi"/>
                <w:b/>
                <w:color w:val="000000" w:themeColor="text1"/>
                <w:lang w:val="fr-FR"/>
              </w:rPr>
            </w:pPr>
            <w:r w:rsidRPr="00D84AD1">
              <w:rPr>
                <w:rFonts w:cstheme="minorHAnsi"/>
                <w:b/>
                <w:bCs/>
                <w:color w:val="000000" w:themeColor="text1"/>
                <w:u w:val="single"/>
                <w:lang w:val="fr-FR"/>
              </w:rPr>
              <w:t xml:space="preserve">Cas particulier </w:t>
            </w:r>
            <w:r w:rsidRPr="00D84AD1">
              <w:rPr>
                <w:rFonts w:cstheme="minorHAnsi"/>
                <w:b/>
                <w:bCs/>
                <w:color w:val="000000" w:themeColor="text1"/>
                <w:lang w:val="fr-FR"/>
              </w:rPr>
              <w:t xml:space="preserve">: demandeur de </w:t>
            </w:r>
            <w:r w:rsidR="006A6D9E" w:rsidRPr="00D84AD1">
              <w:rPr>
                <w:rFonts w:cstheme="minorHAnsi"/>
                <w:b/>
                <w:bCs/>
                <w:color w:val="000000" w:themeColor="text1"/>
                <w:lang w:val="fr-FR"/>
              </w:rPr>
              <w:t>Rsa</w:t>
            </w:r>
            <w:r w:rsidR="003E1775">
              <w:rPr>
                <w:rFonts w:cstheme="minorHAnsi"/>
                <w:b/>
                <w:bCs/>
                <w:color w:val="000000" w:themeColor="text1"/>
                <w:lang w:val="fr-FR"/>
              </w:rPr>
              <w:t xml:space="preserve"> à compter du 1</w:t>
            </w:r>
            <w:r w:rsidR="003E1775" w:rsidRPr="003E1775">
              <w:rPr>
                <w:rFonts w:cstheme="minorHAnsi"/>
                <w:b/>
                <w:bCs/>
                <w:color w:val="000000" w:themeColor="text1"/>
                <w:vertAlign w:val="superscript"/>
                <w:lang w:val="fr-FR"/>
              </w:rPr>
              <w:t>er</w:t>
            </w:r>
            <w:r w:rsidRPr="00D84AD1">
              <w:rPr>
                <w:rFonts w:cstheme="minorHAnsi"/>
                <w:b/>
                <w:bCs/>
                <w:color w:val="000000" w:themeColor="text1"/>
                <w:lang w:val="fr-FR"/>
              </w:rPr>
              <w:t xml:space="preserve"> janvier 2016</w:t>
            </w:r>
            <w:r w:rsidR="00667FA4">
              <w:rPr>
                <w:rFonts w:cstheme="minorHAnsi"/>
                <w:b/>
                <w:bCs/>
                <w:color w:val="000000" w:themeColor="text1"/>
                <w:lang w:val="fr-FR"/>
              </w:rPr>
              <w:t xml:space="preserve"> </w:t>
            </w:r>
          </w:p>
        </w:tc>
      </w:tr>
      <w:tr w:rsidR="00EC0D5F" w:rsidRPr="00D84AD1" w:rsidTr="00EC0D5F">
        <w:tc>
          <w:tcPr>
            <w:tcW w:w="9062" w:type="dxa"/>
            <w:shd w:val="clear" w:color="auto" w:fill="D9D9D9" w:themeFill="background1" w:themeFillShade="D9"/>
          </w:tcPr>
          <w:p w:rsidR="00EC0D5F" w:rsidRPr="00D84AD1" w:rsidRDefault="00EC0D5F" w:rsidP="00C339E8">
            <w:pPr>
              <w:jc w:val="center"/>
              <w:rPr>
                <w:rFonts w:cstheme="minorHAnsi"/>
                <w:b/>
                <w:i/>
                <w:lang w:val="fr-FR"/>
              </w:rPr>
            </w:pPr>
            <w:r w:rsidRPr="00D84AD1">
              <w:rPr>
                <w:rFonts w:cstheme="minorHAnsi"/>
                <w:b/>
                <w:i/>
                <w:lang w:val="fr-FR"/>
              </w:rPr>
              <w:t>Phase aval</w:t>
            </w:r>
          </w:p>
        </w:tc>
      </w:tr>
      <w:tr w:rsidR="00EC0D5F" w:rsidRPr="00136E67" w:rsidTr="00EC0D5F">
        <w:tc>
          <w:tcPr>
            <w:tcW w:w="9062" w:type="dxa"/>
            <w:shd w:val="clear" w:color="auto" w:fill="D9D9D9" w:themeFill="background1" w:themeFillShade="D9"/>
            <w:vAlign w:val="center"/>
          </w:tcPr>
          <w:p w:rsidR="00EC0D5F" w:rsidRPr="00D84AD1" w:rsidRDefault="00EC0D5F" w:rsidP="00C339E8">
            <w:pPr>
              <w:rPr>
                <w:rFonts w:cstheme="minorHAnsi"/>
                <w:lang w:val="fr-FR"/>
              </w:rPr>
            </w:pPr>
            <w:r w:rsidRPr="00D84AD1">
              <w:rPr>
                <w:rFonts w:cstheme="minorHAnsi"/>
                <w:lang w:val="fr-FR"/>
              </w:rPr>
              <w:t>Les demandeurs de Rsa peuvent effectuer à compter du 1</w:t>
            </w:r>
            <w:r w:rsidRPr="00D84AD1">
              <w:rPr>
                <w:rFonts w:cstheme="minorHAnsi"/>
                <w:vertAlign w:val="superscript"/>
                <w:lang w:val="fr-FR"/>
              </w:rPr>
              <w:t>er</w:t>
            </w:r>
            <w:r w:rsidRPr="00D84AD1">
              <w:rPr>
                <w:rFonts w:cstheme="minorHAnsi"/>
                <w:lang w:val="fr-FR"/>
              </w:rPr>
              <w:t xml:space="preserve"> janvier 2016 une simulation (Rsa). Dans ce cas, le simulateur utilisé permet de restituer également le montant de Prime d’activité lorsque le demandeur de Rsa y ouvre droit.</w:t>
            </w:r>
          </w:p>
        </w:tc>
      </w:tr>
      <w:tr w:rsidR="00EC0D5F" w:rsidRPr="00D84AD1" w:rsidTr="00EC0D5F">
        <w:tc>
          <w:tcPr>
            <w:tcW w:w="9062" w:type="dxa"/>
            <w:shd w:val="clear" w:color="auto" w:fill="D9D9D9" w:themeFill="background1" w:themeFillShade="D9"/>
            <w:vAlign w:val="center"/>
          </w:tcPr>
          <w:p w:rsidR="00EC0D5F" w:rsidRPr="00D84AD1" w:rsidRDefault="00EC0D5F" w:rsidP="00C339E8">
            <w:pPr>
              <w:jc w:val="left"/>
              <w:rPr>
                <w:rFonts w:cstheme="minorHAnsi"/>
                <w:b/>
                <w:lang w:val="fr-FR"/>
              </w:rPr>
            </w:pPr>
            <w:r w:rsidRPr="00D84AD1">
              <w:rPr>
                <w:rFonts w:cstheme="minorHAnsi"/>
                <w:lang w:val="fr-FR"/>
              </w:rPr>
              <w:t>Les demandeurs de Rsa peuvent :</w:t>
            </w:r>
          </w:p>
          <w:p w:rsidR="00EC0D5F" w:rsidRPr="00D84AD1" w:rsidRDefault="00EC0D5F" w:rsidP="0011426A">
            <w:pPr>
              <w:pStyle w:val="Paragraphedeliste"/>
              <w:numPr>
                <w:ilvl w:val="0"/>
                <w:numId w:val="19"/>
              </w:numPr>
              <w:jc w:val="left"/>
              <w:rPr>
                <w:rFonts w:cstheme="minorHAnsi"/>
                <w:b/>
                <w:lang w:val="fr-FR"/>
              </w:rPr>
            </w:pPr>
            <w:r w:rsidRPr="00D84AD1">
              <w:rPr>
                <w:rFonts w:cstheme="minorHAnsi"/>
                <w:lang w:val="fr-FR"/>
              </w:rPr>
              <w:t xml:space="preserve">Déposer une demande de Rsa via @Rsa réalisée par un instructeur Rsa. Dans ce cas, l’outil @Rsa est enrichi des données/questions nécessaires au calcul de la Prime d’activité et permet donc de restituer le montant de prime lorsque le demandeur y ouvre droit. </w:t>
            </w:r>
          </w:p>
          <w:p w:rsidR="00EC0D5F" w:rsidRPr="00D84AD1" w:rsidRDefault="00EC0D5F" w:rsidP="0011426A">
            <w:pPr>
              <w:pStyle w:val="Paragraphedeliste"/>
              <w:numPr>
                <w:ilvl w:val="0"/>
                <w:numId w:val="19"/>
              </w:numPr>
              <w:jc w:val="left"/>
              <w:rPr>
                <w:rFonts w:cstheme="minorHAnsi"/>
                <w:b/>
                <w:lang w:val="fr-FR"/>
              </w:rPr>
            </w:pPr>
            <w:r w:rsidRPr="00D84AD1">
              <w:rPr>
                <w:rFonts w:cstheme="minorHAnsi"/>
                <w:lang w:val="fr-FR"/>
              </w:rPr>
              <w:t>Adresser une demande papier de Rsa. Dans ce cas, au moment de la liquidation, le droit à la prime est déterminé sous réserve de détenir les informations nécessaires à son calcul (ressources N-2…). A défaut, un appel de pièces doit être effectué.</w:t>
            </w:r>
          </w:p>
        </w:tc>
      </w:tr>
      <w:tr w:rsidR="00EC0D5F" w:rsidRPr="00136E67" w:rsidTr="00EC0D5F">
        <w:tc>
          <w:tcPr>
            <w:tcW w:w="9062" w:type="dxa"/>
            <w:shd w:val="clear" w:color="auto" w:fill="D9D9D9" w:themeFill="background1" w:themeFillShade="D9"/>
            <w:vAlign w:val="center"/>
          </w:tcPr>
          <w:p w:rsidR="00EC0D5F" w:rsidRDefault="00EC0D5F" w:rsidP="00C339E8">
            <w:pPr>
              <w:jc w:val="left"/>
              <w:rPr>
                <w:rFonts w:cstheme="minorHAnsi"/>
                <w:lang w:val="fr-FR"/>
              </w:rPr>
            </w:pPr>
            <w:r w:rsidRPr="00D84AD1">
              <w:rPr>
                <w:rFonts w:cstheme="minorHAnsi"/>
                <w:lang w:val="fr-FR"/>
              </w:rPr>
              <w:lastRenderedPageBreak/>
              <w:t xml:space="preserve">La DTR Rsa vaut DTR de Prime d’activité. Ils doivent donc déclarer leurs ressources trimestrielles (DTR) Rsa et/ou Prime d’activité soit depuis l’application mobile soit via le caf.fr (téléprocédure DTR). </w:t>
            </w:r>
          </w:p>
          <w:p w:rsidR="003B713F" w:rsidRPr="00D84AD1" w:rsidRDefault="003B713F" w:rsidP="00C339E8">
            <w:pPr>
              <w:jc w:val="left"/>
              <w:rPr>
                <w:rFonts w:cstheme="minorHAnsi"/>
                <w:lang w:val="fr-FR"/>
              </w:rPr>
            </w:pPr>
          </w:p>
          <w:p w:rsidR="00EC0D5F" w:rsidRPr="00D84AD1" w:rsidRDefault="00EC0D5F" w:rsidP="00C339E8">
            <w:pPr>
              <w:jc w:val="left"/>
              <w:rPr>
                <w:rFonts w:cstheme="minorHAnsi"/>
                <w:b/>
                <w:lang w:val="fr-FR"/>
              </w:rPr>
            </w:pPr>
            <w:r w:rsidRPr="00D84AD1">
              <w:rPr>
                <w:rFonts w:cstheme="minorHAnsi"/>
                <w:b/>
                <w:lang w:val="fr-FR"/>
              </w:rPr>
              <w:t>NB : la DTR Prime d’activité ne vaut pas DTR Rsa. Par conséquent, lorsque la personne renseigne une DTR Prime d’activité (sans Rsa), elle ne peut ouvrir droit au Rsa.</w:t>
            </w:r>
          </w:p>
        </w:tc>
      </w:tr>
    </w:tbl>
    <w:p w:rsidR="00886057" w:rsidRPr="00412196" w:rsidRDefault="00886057" w:rsidP="00EB12E9">
      <w:pPr>
        <w:rPr>
          <w:lang w:val="fr-FR"/>
        </w:rPr>
      </w:pPr>
    </w:p>
    <w:p w:rsidR="00EB12E9" w:rsidRPr="00412196" w:rsidRDefault="00EB12E9" w:rsidP="008D5E47">
      <w:pPr>
        <w:pStyle w:val="Titre2"/>
        <w:numPr>
          <w:ilvl w:val="0"/>
          <w:numId w:val="20"/>
        </w:numPr>
        <w:ind w:left="567" w:hanging="567"/>
        <w:rPr>
          <w:rFonts w:eastAsia="Times New Roman"/>
          <w:lang w:val="fr-FR"/>
        </w:rPr>
      </w:pPr>
      <w:bookmarkStart w:id="14" w:name="_Toc429696005"/>
      <w:r w:rsidRPr="00412196">
        <w:rPr>
          <w:rFonts w:eastAsia="Times New Roman"/>
          <w:lang w:val="fr-FR"/>
        </w:rPr>
        <w:t>La modélisation</w:t>
      </w:r>
      <w:r w:rsidR="00EC0D5F">
        <w:rPr>
          <w:rFonts w:eastAsia="Times New Roman"/>
          <w:lang w:val="fr-FR"/>
        </w:rPr>
        <w:t xml:space="preserve"> des parcours </w:t>
      </w:r>
      <w:r w:rsidRPr="00412196">
        <w:rPr>
          <w:rFonts w:eastAsia="Times New Roman"/>
          <w:lang w:val="fr-FR"/>
        </w:rPr>
        <w:t>cibles</w:t>
      </w:r>
      <w:bookmarkEnd w:id="14"/>
    </w:p>
    <w:p w:rsidR="00EB12E9" w:rsidRPr="00412196" w:rsidRDefault="00EB12E9" w:rsidP="00EB12E9">
      <w:pPr>
        <w:rPr>
          <w:sz w:val="22"/>
          <w:szCs w:val="22"/>
          <w:lang w:val="fr-FR"/>
        </w:rPr>
      </w:pPr>
      <w:r w:rsidRPr="00412196">
        <w:rPr>
          <w:sz w:val="22"/>
          <w:szCs w:val="22"/>
          <w:lang w:val="fr-FR"/>
        </w:rPr>
        <w:t>Les parcours ont été construit</w:t>
      </w:r>
      <w:r w:rsidR="000C6C7D" w:rsidRPr="00412196">
        <w:rPr>
          <w:sz w:val="22"/>
          <w:szCs w:val="22"/>
          <w:lang w:val="fr-FR"/>
        </w:rPr>
        <w:t>s pour tous les profils et tous les moments de vie</w:t>
      </w:r>
      <w:r w:rsidRPr="00412196">
        <w:rPr>
          <w:sz w:val="22"/>
          <w:szCs w:val="22"/>
          <w:lang w:val="fr-FR"/>
        </w:rPr>
        <w:t>.</w:t>
      </w:r>
    </w:p>
    <w:p w:rsidR="00EB12E9" w:rsidRDefault="00EC0D5F" w:rsidP="00EB12E9">
      <w:pPr>
        <w:rPr>
          <w:sz w:val="22"/>
          <w:szCs w:val="22"/>
          <w:lang w:val="fr-FR"/>
        </w:rPr>
      </w:pPr>
      <w:r>
        <w:rPr>
          <w:sz w:val="22"/>
          <w:szCs w:val="22"/>
          <w:lang w:val="fr-FR"/>
        </w:rPr>
        <w:t>Cependant, i</w:t>
      </w:r>
      <w:r w:rsidR="00EB12E9" w:rsidRPr="00412196">
        <w:rPr>
          <w:sz w:val="22"/>
          <w:szCs w:val="22"/>
          <w:lang w:val="fr-FR"/>
        </w:rPr>
        <w:t xml:space="preserve">l est proposé dans ce dossier </w:t>
      </w:r>
      <w:r w:rsidR="00006A09" w:rsidRPr="00412196">
        <w:rPr>
          <w:sz w:val="22"/>
          <w:szCs w:val="22"/>
          <w:lang w:val="fr-FR"/>
        </w:rPr>
        <w:t>Repères</w:t>
      </w:r>
      <w:r w:rsidR="00EB12E9" w:rsidRPr="00412196">
        <w:rPr>
          <w:sz w:val="22"/>
          <w:szCs w:val="22"/>
          <w:lang w:val="fr-FR"/>
        </w:rPr>
        <w:t xml:space="preserve"> de se concentrer sur les </w:t>
      </w:r>
      <w:r w:rsidR="00EB12E9" w:rsidRPr="00EC0D5F">
        <w:rPr>
          <w:b/>
          <w:i/>
          <w:sz w:val="22"/>
          <w:szCs w:val="22"/>
          <w:lang w:val="fr-FR"/>
        </w:rPr>
        <w:t>quatre parcours cibles</w:t>
      </w:r>
      <w:r w:rsidR="00EB12E9" w:rsidRPr="00412196">
        <w:rPr>
          <w:sz w:val="22"/>
          <w:szCs w:val="22"/>
          <w:lang w:val="fr-FR"/>
        </w:rPr>
        <w:t xml:space="preserve"> qui seront au cœur de la future relation entre la Caf et les usagers.</w:t>
      </w:r>
    </w:p>
    <w:p w:rsidR="00EC0D5F" w:rsidRPr="00412196" w:rsidRDefault="00EC0D5F" w:rsidP="00EB12E9">
      <w:pPr>
        <w:rPr>
          <w:sz w:val="22"/>
          <w:szCs w:val="22"/>
          <w:lang w:val="fr-FR"/>
        </w:rPr>
      </w:pPr>
      <w:r>
        <w:rPr>
          <w:sz w:val="22"/>
          <w:szCs w:val="22"/>
          <w:lang w:val="fr-FR"/>
        </w:rPr>
        <w:t xml:space="preserve">Le schéma ci-dessous présente les quatre parcours cibles en fonction des publics et </w:t>
      </w:r>
      <w:r w:rsidR="003B713F">
        <w:rPr>
          <w:sz w:val="22"/>
          <w:szCs w:val="22"/>
          <w:lang w:val="fr-FR"/>
        </w:rPr>
        <w:t>interactions</w:t>
      </w:r>
      <w:r>
        <w:rPr>
          <w:sz w:val="22"/>
          <w:szCs w:val="22"/>
          <w:lang w:val="fr-FR"/>
        </w:rPr>
        <w:t>.</w:t>
      </w:r>
    </w:p>
    <w:p w:rsidR="00EB12E9" w:rsidRPr="00412196" w:rsidRDefault="004C534F" w:rsidP="00EB12E9">
      <w:pPr>
        <w:rPr>
          <w:sz w:val="22"/>
          <w:szCs w:val="22"/>
          <w:lang w:val="fr-FR"/>
        </w:rPr>
      </w:pPr>
      <w:r>
        <w:rPr>
          <w:noProof/>
          <w:lang w:val="fr-FR" w:eastAsia="fr-FR" w:bidi="ar-SA"/>
        </w:rPr>
        <mc:AlternateContent>
          <mc:Choice Requires="wps">
            <w:drawing>
              <wp:anchor distT="0" distB="0" distL="114300" distR="114300" simplePos="0" relativeHeight="251672576" behindDoc="0" locked="0" layoutInCell="1" allowOverlap="1">
                <wp:simplePos x="0" y="0"/>
                <wp:positionH relativeFrom="column">
                  <wp:posOffset>-368300</wp:posOffset>
                </wp:positionH>
                <wp:positionV relativeFrom="paragraph">
                  <wp:posOffset>3944620</wp:posOffset>
                </wp:positionV>
                <wp:extent cx="6076315" cy="269875"/>
                <wp:effectExtent l="0" t="0" r="635" b="0"/>
                <wp:wrapSquare wrapText="bothSides"/>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6315" cy="269875"/>
                        </a:xfrm>
                        <a:prstGeom prst="rect">
                          <a:avLst/>
                        </a:prstGeom>
                        <a:solidFill>
                          <a:prstClr val="white"/>
                        </a:solidFill>
                        <a:ln>
                          <a:noFill/>
                        </a:ln>
                        <a:effectLst/>
                      </wps:spPr>
                      <wps:txbx>
                        <w:txbxContent>
                          <w:p w:rsidR="00136E67" w:rsidRDefault="00136E67" w:rsidP="004A55B7">
                            <w:pPr>
                              <w:pStyle w:val="Lgende"/>
                              <w:jc w:val="center"/>
                              <w:rPr>
                                <w:noProof/>
                              </w:rPr>
                            </w:pPr>
                            <w:r>
                              <w:t xml:space="preserve">Figure </w:t>
                            </w:r>
                            <w:fldSimple w:instr=" SEQ Figure \* ARABIC ">
                              <w:r>
                                <w:rPr>
                                  <w:noProof/>
                                </w:rPr>
                                <w:t>5</w:t>
                              </w:r>
                            </w:fldSimple>
                            <w:r>
                              <w:t xml:space="preserve"> - schéma des parcours modélisés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left:0;text-align:left;margin-left:-29pt;margin-top:310.6pt;width:478.45pt;height:2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" stroked="f">
                <v:path arrowok="t"/>
                <v:textbox style="mso-fit-shape-to-text:t" inset="0,0,0,0">
                  <w:txbxContent>
                    <w:p w:rsidR="00136E67" w:rsidRDefault="00136E67" w:rsidP="004A55B7">
                      <w:pPr>
                        <w:pStyle w:val="Lgende"/>
                        <w:jc w:val="center"/>
                        <w:rPr>
                          <w:noProof/>
                        </w:rPr>
                      </w:pPr>
                      <w:r>
                        <w:t xml:space="preserve">Figure </w:t>
                      </w:r>
                      <w:fldSimple w:instr=" SEQ Figure \* ARABIC ">
                        <w:r>
                          <w:rPr>
                            <w:noProof/>
                          </w:rPr>
                          <w:t>5</w:t>
                        </w:r>
                      </w:fldSimple>
                      <w:r>
                        <w:t xml:space="preserve"> - schéma des parcours modélisés</w:t>
                      </w:r>
                    </w:p>
                  </w:txbxContent>
                </v:textbox>
                <w10:wrap type="square"/>
              </v:shape>
            </w:pict>
          </mc:Fallback>
        </mc:AlternateContent>
      </w:r>
    </w:p>
    <w:p w:rsidR="00EB12E9" w:rsidRPr="00412196" w:rsidRDefault="007C6535" w:rsidP="00EB12E9">
      <w:pPr>
        <w:rPr>
          <w:sz w:val="22"/>
          <w:szCs w:val="22"/>
          <w:lang w:val="fr-FR"/>
        </w:rPr>
      </w:pPr>
      <w:r>
        <w:rPr>
          <w:noProof/>
          <w:sz w:val="22"/>
          <w:szCs w:val="22"/>
          <w:lang w:val="fr-FR" w:eastAsia="fr-FR" w:bidi="ar-SA"/>
        </w:rPr>
        <w:drawing>
          <wp:anchor distT="0" distB="0" distL="114300" distR="114300" simplePos="0" relativeHeight="251699200" behindDoc="0" locked="0" layoutInCell="1" allowOverlap="1">
            <wp:simplePos x="0" y="0"/>
            <wp:positionH relativeFrom="margin">
              <wp:posOffset>-185420</wp:posOffset>
            </wp:positionH>
            <wp:positionV relativeFrom="margin">
              <wp:posOffset>3091180</wp:posOffset>
            </wp:positionV>
            <wp:extent cx="6183630" cy="3181350"/>
            <wp:effectExtent l="19050" t="0" r="7620" b="0"/>
            <wp:wrapSquare wrapText="bothSides"/>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6183630" cy="3181350"/>
                    </a:xfrm>
                    <a:prstGeom prst="rect">
                      <a:avLst/>
                    </a:prstGeom>
                    <a:noFill/>
                  </pic:spPr>
                </pic:pic>
              </a:graphicData>
            </a:graphic>
          </wp:anchor>
        </w:drawing>
      </w:r>
    </w:p>
    <w:p w:rsidR="00EB12E9" w:rsidRPr="00412196" w:rsidRDefault="00EB12E9" w:rsidP="00EB12E9">
      <w:pPr>
        <w:rPr>
          <w:sz w:val="22"/>
          <w:szCs w:val="22"/>
          <w:lang w:val="fr-FR"/>
        </w:rPr>
      </w:pPr>
    </w:p>
    <w:p w:rsidR="00EB12E9" w:rsidRPr="00412196" w:rsidRDefault="00EB12E9" w:rsidP="00EB12E9">
      <w:pPr>
        <w:rPr>
          <w:sz w:val="22"/>
          <w:szCs w:val="22"/>
          <w:lang w:val="fr-FR"/>
        </w:rPr>
      </w:pPr>
    </w:p>
    <w:p w:rsidR="00EC4F1D" w:rsidRDefault="00EC4F1D" w:rsidP="00EB12E9">
      <w:pPr>
        <w:rPr>
          <w:noProof/>
          <w:sz w:val="22"/>
          <w:szCs w:val="22"/>
          <w:lang w:val="fr-FR" w:eastAsia="fr-FR" w:bidi="ar-SA"/>
        </w:rPr>
      </w:pPr>
    </w:p>
    <w:p w:rsidR="00EC4F1D" w:rsidRDefault="00EC4F1D">
      <w:pPr>
        <w:rPr>
          <w:noProof/>
          <w:sz w:val="22"/>
          <w:szCs w:val="22"/>
          <w:lang w:val="fr-FR" w:eastAsia="fr-FR" w:bidi="ar-SA"/>
        </w:rPr>
      </w:pPr>
      <w:r>
        <w:rPr>
          <w:noProof/>
          <w:sz w:val="22"/>
          <w:szCs w:val="22"/>
          <w:lang w:val="fr-FR" w:eastAsia="fr-FR" w:bidi="ar-SA"/>
        </w:rPr>
        <w:br w:type="page"/>
      </w:r>
    </w:p>
    <w:p w:rsidR="00EC4F1D" w:rsidRDefault="00EC4F1D" w:rsidP="00136E67">
      <w:pPr>
        <w:ind w:hanging="567"/>
        <w:rPr>
          <w:noProof/>
          <w:sz w:val="22"/>
          <w:szCs w:val="22"/>
          <w:lang w:val="fr-FR" w:eastAsia="fr-FR" w:bidi="ar-SA"/>
        </w:rPr>
      </w:pPr>
      <w:r>
        <w:rPr>
          <w:noProof/>
          <w:sz w:val="22"/>
          <w:szCs w:val="22"/>
          <w:lang w:val="fr-FR" w:eastAsia="fr-FR" w:bidi="ar-SA"/>
        </w:rPr>
        <w:lastRenderedPageBreak/>
        <w:drawing>
          <wp:anchor distT="0" distB="0" distL="114300" distR="114300" simplePos="0" relativeHeight="251697152" behindDoc="0" locked="0" layoutInCell="1" allowOverlap="1">
            <wp:simplePos x="0" y="0"/>
            <wp:positionH relativeFrom="margin">
              <wp:posOffset>-271780</wp:posOffset>
            </wp:positionH>
            <wp:positionV relativeFrom="margin">
              <wp:posOffset>4667250</wp:posOffset>
            </wp:positionV>
            <wp:extent cx="6296025" cy="42481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6296025" cy="4248150"/>
                    </a:xfrm>
                    <a:prstGeom prst="rect">
                      <a:avLst/>
                    </a:prstGeom>
                    <a:noFill/>
                  </pic:spPr>
                </pic:pic>
              </a:graphicData>
            </a:graphic>
          </wp:anchor>
        </w:drawing>
      </w:r>
      <w:r>
        <w:rPr>
          <w:noProof/>
          <w:sz w:val="22"/>
          <w:szCs w:val="22"/>
          <w:lang w:val="fr-FR" w:eastAsia="fr-FR" w:bidi="ar-SA"/>
        </w:rPr>
        <w:drawing>
          <wp:inline distT="0" distB="0" distL="0" distR="0">
            <wp:extent cx="6498079" cy="43148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6503597" cy="4318489"/>
                    </a:xfrm>
                    <a:prstGeom prst="rect">
                      <a:avLst/>
                    </a:prstGeom>
                    <a:noFill/>
                  </pic:spPr>
                </pic:pic>
              </a:graphicData>
            </a:graphic>
          </wp:inline>
        </w:drawing>
      </w:r>
    </w:p>
    <w:p w:rsidR="00136E67" w:rsidRDefault="00EC4F1D" w:rsidP="00136E67">
      <w:pPr>
        <w:ind w:hanging="567"/>
        <w:rPr>
          <w:noProof/>
          <w:sz w:val="22"/>
          <w:szCs w:val="22"/>
          <w:lang w:val="fr-FR" w:eastAsia="fr-FR" w:bidi="ar-SA"/>
        </w:rPr>
      </w:pPr>
      <w:r>
        <w:rPr>
          <w:noProof/>
          <w:sz w:val="22"/>
          <w:szCs w:val="22"/>
          <w:lang w:val="fr-FR" w:eastAsia="fr-FR" w:bidi="ar-SA"/>
        </w:rPr>
        <w:lastRenderedPageBreak/>
        <w:drawing>
          <wp:inline distT="0" distB="0" distL="0" distR="0" wp14:anchorId="29FDF79F" wp14:editId="0F1165D5">
            <wp:extent cx="6610350" cy="3600450"/>
            <wp:effectExtent l="0" t="0" r="0" b="0"/>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6620157" cy="3605792"/>
                    </a:xfrm>
                    <a:prstGeom prst="rect">
                      <a:avLst/>
                    </a:prstGeom>
                    <a:noFill/>
                  </pic:spPr>
                </pic:pic>
              </a:graphicData>
            </a:graphic>
          </wp:inline>
        </w:drawing>
      </w:r>
    </w:p>
    <w:p w:rsidR="00136E67" w:rsidRDefault="00136E67" w:rsidP="00136E67">
      <w:pPr>
        <w:ind w:hanging="567"/>
        <w:rPr>
          <w:noProof/>
          <w:sz w:val="22"/>
          <w:szCs w:val="22"/>
          <w:lang w:val="fr-FR" w:eastAsia="fr-FR" w:bidi="ar-SA"/>
        </w:rPr>
      </w:pPr>
    </w:p>
    <w:p w:rsidR="00136E67" w:rsidRDefault="00136E67" w:rsidP="00136E67">
      <w:pPr>
        <w:ind w:hanging="567"/>
        <w:rPr>
          <w:noProof/>
          <w:sz w:val="22"/>
          <w:szCs w:val="22"/>
          <w:lang w:val="fr-FR" w:eastAsia="fr-FR" w:bidi="ar-SA"/>
        </w:rPr>
      </w:pPr>
    </w:p>
    <w:p w:rsidR="00136E67" w:rsidRDefault="00136E67" w:rsidP="00136E67">
      <w:pPr>
        <w:ind w:hanging="567"/>
        <w:rPr>
          <w:noProof/>
          <w:sz w:val="22"/>
          <w:szCs w:val="22"/>
          <w:lang w:val="fr-FR" w:eastAsia="fr-FR" w:bidi="ar-SA"/>
        </w:rPr>
      </w:pPr>
      <w:r>
        <w:rPr>
          <w:noProof/>
          <w:sz w:val="22"/>
          <w:szCs w:val="22"/>
          <w:lang w:val="fr-FR" w:eastAsia="fr-FR" w:bidi="ar-SA"/>
        </w:rPr>
        <w:drawing>
          <wp:inline distT="0" distB="0" distL="0" distR="0" wp14:anchorId="0673F3EF" wp14:editId="2961DDF5">
            <wp:extent cx="5981700" cy="3656212"/>
            <wp:effectExtent l="0" t="0" r="0"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5979723" cy="3655003"/>
                    </a:xfrm>
                    <a:prstGeom prst="rect">
                      <a:avLst/>
                    </a:prstGeom>
                    <a:noFill/>
                  </pic:spPr>
                </pic:pic>
              </a:graphicData>
            </a:graphic>
          </wp:inline>
        </w:drawing>
      </w:r>
    </w:p>
    <w:p w:rsidR="00EC4F1D" w:rsidRDefault="00EC4F1D" w:rsidP="00136E67">
      <w:pPr>
        <w:ind w:hanging="567"/>
        <w:rPr>
          <w:noProof/>
          <w:sz w:val="22"/>
          <w:szCs w:val="22"/>
          <w:lang w:val="fr-FR" w:eastAsia="fr-FR" w:bidi="ar-SA"/>
        </w:rPr>
      </w:pPr>
      <w:r>
        <w:rPr>
          <w:noProof/>
          <w:sz w:val="22"/>
          <w:szCs w:val="22"/>
          <w:lang w:val="fr-FR" w:eastAsia="fr-FR" w:bidi="ar-SA"/>
        </w:rPr>
        <w:br w:type="page"/>
      </w:r>
    </w:p>
    <w:p w:rsidR="00136E67" w:rsidRDefault="00136E67" w:rsidP="00136E67">
      <w:pPr>
        <w:ind w:hanging="567"/>
        <w:rPr>
          <w:noProof/>
          <w:sz w:val="22"/>
          <w:szCs w:val="22"/>
          <w:lang w:val="fr-FR" w:eastAsia="fr-FR" w:bidi="ar-SA"/>
        </w:rPr>
      </w:pPr>
    </w:p>
    <w:p w:rsidR="00886057" w:rsidRDefault="00886057" w:rsidP="008D5E47">
      <w:pPr>
        <w:pStyle w:val="Titre2"/>
        <w:numPr>
          <w:ilvl w:val="0"/>
          <w:numId w:val="20"/>
        </w:numPr>
        <w:ind w:left="567" w:hanging="567"/>
        <w:rPr>
          <w:rFonts w:eastAsia="Times New Roman"/>
          <w:lang w:val="fr-FR"/>
        </w:rPr>
      </w:pPr>
      <w:bookmarkStart w:id="15" w:name="_Toc429696006"/>
      <w:r w:rsidRPr="00412196">
        <w:rPr>
          <w:rFonts w:eastAsia="Times New Roman"/>
          <w:lang w:val="fr-FR"/>
        </w:rPr>
        <w:t>L’élaboration de l’offre de service associée</w:t>
      </w:r>
      <w:bookmarkEnd w:id="15"/>
      <w:r w:rsidRPr="00412196">
        <w:rPr>
          <w:rFonts w:eastAsia="Times New Roman"/>
          <w:lang w:val="fr-FR"/>
        </w:rPr>
        <w:t> </w:t>
      </w:r>
    </w:p>
    <w:p w:rsidR="00F63EEA" w:rsidRPr="00F63EEA" w:rsidRDefault="00F63EEA" w:rsidP="00F63EEA">
      <w:pPr>
        <w:rPr>
          <w:lang w:val="fr-FR"/>
        </w:rPr>
      </w:pPr>
    </w:p>
    <w:p w:rsidR="00100908" w:rsidRDefault="00886057" w:rsidP="00886057">
      <w:pPr>
        <w:rPr>
          <w:sz w:val="22"/>
          <w:szCs w:val="22"/>
          <w:lang w:val="fr-FR"/>
        </w:rPr>
      </w:pPr>
      <w:r w:rsidRPr="00412196">
        <w:rPr>
          <w:sz w:val="22"/>
          <w:szCs w:val="22"/>
          <w:lang w:val="fr-FR"/>
        </w:rPr>
        <w:t>Afin de faciliter le parcours des publics, plusieurs outils du système d’information et de la relation de service seront mis à disposition.</w:t>
      </w:r>
    </w:p>
    <w:p w:rsidR="00886057" w:rsidRPr="00412196" w:rsidRDefault="004C534F" w:rsidP="00886057">
      <w:pPr>
        <w:rPr>
          <w:sz w:val="22"/>
          <w:szCs w:val="22"/>
          <w:lang w:val="fr-FR"/>
        </w:rPr>
      </w:pPr>
      <w:r>
        <w:rPr>
          <w:noProof/>
          <w:lang w:val="fr-FR" w:eastAsia="fr-FR" w:bidi="ar-SA"/>
        </w:rPr>
        <mc:AlternateContent>
          <mc:Choice Requires="wps">
            <w:drawing>
              <wp:anchor distT="0" distB="0" distL="114300" distR="114300" simplePos="0" relativeHeight="251675648" behindDoc="0" locked="0" layoutInCell="1" allowOverlap="1">
                <wp:simplePos x="0" y="0"/>
                <wp:positionH relativeFrom="column">
                  <wp:posOffset>-737870</wp:posOffset>
                </wp:positionH>
                <wp:positionV relativeFrom="paragraph">
                  <wp:posOffset>386715</wp:posOffset>
                </wp:positionV>
                <wp:extent cx="6092190" cy="269875"/>
                <wp:effectExtent l="0" t="0" r="3810" b="0"/>
                <wp:wrapSquare wrapText="bothSides"/>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2190" cy="269875"/>
                        </a:xfrm>
                        <a:prstGeom prst="rect">
                          <a:avLst/>
                        </a:prstGeom>
                        <a:solidFill>
                          <a:prstClr val="white"/>
                        </a:solidFill>
                        <a:ln>
                          <a:noFill/>
                        </a:ln>
                        <a:effectLst/>
                      </wps:spPr>
                      <wps:txbx>
                        <w:txbxContent>
                          <w:p w:rsidR="00136E67" w:rsidRPr="00DB25AC" w:rsidRDefault="00136E67" w:rsidP="00886057">
                            <w:pPr>
                              <w:pStyle w:val="Lgende"/>
                              <w:jc w:val="center"/>
                              <w:rPr>
                                <w:noProof/>
                                <w:lang w:val="fr-FR"/>
                              </w:rPr>
                            </w:pPr>
                            <w:r w:rsidRPr="00DB25AC">
                              <w:rPr>
                                <w:lang w:val="fr-FR"/>
                              </w:rPr>
                              <w:t xml:space="preserve">Figure </w:t>
                            </w:r>
                            <w:r>
                              <w:fldChar w:fldCharType="begin"/>
                            </w:r>
                            <w:r w:rsidRPr="00DB25AC">
                              <w:rPr>
                                <w:lang w:val="fr-FR"/>
                              </w:rPr>
                              <w:instrText xml:space="preserve"> SEQ Figure \* ARABIC </w:instrText>
                            </w:r>
                            <w:r>
                              <w:fldChar w:fldCharType="separate"/>
                            </w:r>
                            <w:r>
                              <w:rPr>
                                <w:noProof/>
                                <w:lang w:val="fr-FR"/>
                              </w:rPr>
                              <w:t>6</w:t>
                            </w:r>
                            <w:r>
                              <w:fldChar w:fldCharType="end"/>
                            </w:r>
                            <w:r w:rsidRPr="00DB25AC">
                              <w:rPr>
                                <w:lang w:val="fr-FR"/>
                              </w:rPr>
                              <w:t xml:space="preserve"> - schéma de synthèse des outils mis à disposition</w:t>
                            </w:r>
                            <w:r>
                              <w:rPr>
                                <w:noProof/>
                                <w:lang w:val="fr-FR"/>
                              </w:rPr>
                              <w:t xml:space="preserve"> et leurs objectifs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left:0;text-align:left;margin-left:-58.1pt;margin-top:30.45pt;width:479.7pt;height:2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" stroked="f">
                <v:path arrowok="t"/>
                <v:textbox style="mso-fit-shape-to-text:t" inset="0,0,0,0">
                  <w:txbxContent>
                    <w:p w:rsidR="00136E67" w:rsidRPr="00DB25AC" w:rsidRDefault="00136E67" w:rsidP="00886057">
                      <w:pPr>
                        <w:pStyle w:val="Lgende"/>
                        <w:jc w:val="center"/>
                        <w:rPr>
                          <w:noProof/>
                          <w:lang w:val="fr-FR"/>
                        </w:rPr>
                      </w:pPr>
                      <w:r w:rsidRPr="00DB25AC">
                        <w:rPr>
                          <w:lang w:val="fr-FR"/>
                        </w:rPr>
                        <w:t xml:space="preserve">Figure </w:t>
                      </w:r>
                      <w:r>
                        <w:fldChar w:fldCharType="begin"/>
                      </w:r>
                      <w:r w:rsidRPr="00DB25AC">
                        <w:rPr>
                          <w:lang w:val="fr-FR"/>
                        </w:rPr>
                        <w:instrText xml:space="preserve"> SEQ Figure \* ARABIC </w:instrText>
                      </w:r>
                      <w:r>
                        <w:fldChar w:fldCharType="separate"/>
                      </w:r>
                      <w:r>
                        <w:rPr>
                          <w:noProof/>
                          <w:lang w:val="fr-FR"/>
                        </w:rPr>
                        <w:t>6</w:t>
                      </w:r>
                      <w:r>
                        <w:fldChar w:fldCharType="end"/>
                      </w:r>
                      <w:r w:rsidRPr="00DB25AC">
                        <w:rPr>
                          <w:lang w:val="fr-FR"/>
                        </w:rPr>
                        <w:t xml:space="preserve"> - schéma de synthèse des outils mis à disposition</w:t>
                      </w:r>
                      <w:r>
                        <w:rPr>
                          <w:noProof/>
                          <w:lang w:val="fr-FR"/>
                        </w:rPr>
                        <w:t xml:space="preserve"> et leurs objectifs</w:t>
                      </w:r>
                    </w:p>
                  </w:txbxContent>
                </v:textbox>
                <w10:wrap type="square"/>
              </v:shape>
            </w:pict>
          </mc:Fallback>
        </mc:AlternateContent>
      </w:r>
      <w:r w:rsidR="0041389E">
        <w:rPr>
          <w:sz w:val="22"/>
          <w:szCs w:val="22"/>
          <w:lang w:val="fr-FR"/>
        </w:rPr>
        <w:t>L</w:t>
      </w:r>
      <w:r w:rsidR="00886057" w:rsidRPr="00412196">
        <w:rPr>
          <w:sz w:val="22"/>
          <w:szCs w:val="22"/>
          <w:lang w:val="fr-FR"/>
        </w:rPr>
        <w:t xml:space="preserve">e </w:t>
      </w:r>
      <w:r w:rsidR="00F63EEA">
        <w:rPr>
          <w:sz w:val="22"/>
          <w:szCs w:val="22"/>
          <w:lang w:val="fr-FR"/>
        </w:rPr>
        <w:t>schéma ci-joint</w:t>
      </w:r>
      <w:r w:rsidR="00886057" w:rsidRPr="00412196">
        <w:rPr>
          <w:sz w:val="22"/>
          <w:szCs w:val="22"/>
          <w:lang w:val="fr-FR"/>
        </w:rPr>
        <w:t xml:space="preserve"> recense l’intégralité des outils proposés :</w:t>
      </w:r>
    </w:p>
    <w:p w:rsidR="00886057" w:rsidRPr="00412196" w:rsidRDefault="0041389E" w:rsidP="00886057">
      <w:pPr>
        <w:rPr>
          <w:sz w:val="22"/>
          <w:szCs w:val="22"/>
          <w:lang w:val="fr-FR"/>
        </w:rPr>
      </w:pPr>
      <w:r>
        <w:rPr>
          <w:noProof/>
          <w:sz w:val="22"/>
          <w:szCs w:val="22"/>
          <w:lang w:val="fr-FR" w:eastAsia="fr-FR" w:bidi="ar-SA"/>
        </w:rPr>
        <w:drawing>
          <wp:anchor distT="0" distB="0" distL="114300" distR="114300" simplePos="0" relativeHeight="251698176" behindDoc="0" locked="0" layoutInCell="1" allowOverlap="1">
            <wp:simplePos x="0" y="0"/>
            <wp:positionH relativeFrom="margin">
              <wp:posOffset>-566420</wp:posOffset>
            </wp:positionH>
            <wp:positionV relativeFrom="margin">
              <wp:posOffset>1662430</wp:posOffset>
            </wp:positionV>
            <wp:extent cx="6772275" cy="5857875"/>
            <wp:effectExtent l="19050" t="0" r="9525" b="0"/>
            <wp:wrapSquare wrapText="bothSides"/>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6772275" cy="5857875"/>
                    </a:xfrm>
                    <a:prstGeom prst="rect">
                      <a:avLst/>
                    </a:prstGeom>
                    <a:noFill/>
                  </pic:spPr>
                </pic:pic>
              </a:graphicData>
            </a:graphic>
          </wp:anchor>
        </w:drawing>
      </w:r>
    </w:p>
    <w:p w:rsidR="0041389E" w:rsidRDefault="0041389E" w:rsidP="00886057">
      <w:pPr>
        <w:rPr>
          <w:sz w:val="22"/>
          <w:szCs w:val="22"/>
          <w:lang w:val="fr-FR"/>
        </w:rPr>
      </w:pPr>
    </w:p>
    <w:p w:rsidR="00886057" w:rsidRDefault="00886057" w:rsidP="00886057">
      <w:pPr>
        <w:rPr>
          <w:sz w:val="22"/>
          <w:szCs w:val="22"/>
          <w:lang w:val="fr-FR"/>
        </w:rPr>
      </w:pPr>
      <w:r w:rsidRPr="00412196">
        <w:rPr>
          <w:sz w:val="22"/>
          <w:szCs w:val="22"/>
          <w:lang w:val="fr-FR"/>
        </w:rPr>
        <w:lastRenderedPageBreak/>
        <w:t>Ces différents outils ont ensuite été conçus dans le détail</w:t>
      </w:r>
      <w:r w:rsidR="00F75139" w:rsidRPr="00412196">
        <w:rPr>
          <w:sz w:val="22"/>
          <w:szCs w:val="22"/>
          <w:lang w:val="fr-FR"/>
        </w:rPr>
        <w:t xml:space="preserve"> au cours d’ateliers de travail</w:t>
      </w:r>
      <w:r w:rsidRPr="00412196">
        <w:rPr>
          <w:sz w:val="22"/>
          <w:szCs w:val="22"/>
          <w:lang w:val="fr-FR"/>
        </w:rPr>
        <w:t xml:space="preserve"> et testés auprès des usagers lorsque cela s’y prêtait. Ils ont ensuite été adaptés pour prendre en compte les retours des tests afin de faciliter au maximum leur compréhension et leur adoption. </w:t>
      </w:r>
    </w:p>
    <w:p w:rsidR="00F63EEA" w:rsidRDefault="00F63EEA" w:rsidP="00F63EEA">
      <w:pPr>
        <w:rPr>
          <w:rFonts w:cstheme="minorHAnsi"/>
          <w:b/>
          <w:u w:val="single"/>
          <w:lang w:val="fr-FR"/>
        </w:rPr>
      </w:pPr>
    </w:p>
    <w:p w:rsidR="003C1773" w:rsidRPr="00D84AD1" w:rsidRDefault="003C1773" w:rsidP="00F63EEA">
      <w:pPr>
        <w:rPr>
          <w:rFonts w:cstheme="minorHAnsi"/>
          <w:b/>
          <w:u w:val="single"/>
          <w:lang w:val="fr-FR"/>
        </w:rPr>
      </w:pPr>
    </w:p>
    <w:tbl>
      <w:tblPr>
        <w:tblStyle w:val="Grilledutableau"/>
        <w:tblW w:w="0" w:type="auto"/>
        <w:tblLayout w:type="fixed"/>
        <w:tblCellMar>
          <w:top w:w="85" w:type="dxa"/>
          <w:bottom w:w="85" w:type="dxa"/>
        </w:tblCellMar>
        <w:tblLook w:val="04A0" w:firstRow="1" w:lastRow="0" w:firstColumn="1" w:lastColumn="0" w:noHBand="0" w:noVBand="1"/>
      </w:tblPr>
      <w:tblGrid>
        <w:gridCol w:w="392"/>
        <w:gridCol w:w="8670"/>
      </w:tblGrid>
      <w:tr w:rsidR="00F63EEA" w:rsidRPr="00D84AD1" w:rsidTr="00F63EEA">
        <w:tc>
          <w:tcPr>
            <w:tcW w:w="9062" w:type="dxa"/>
            <w:gridSpan w:val="2"/>
            <w:shd w:val="clear" w:color="auto" w:fill="E36C0A" w:themeFill="accent6" w:themeFillShade="BF"/>
          </w:tcPr>
          <w:p w:rsidR="00F63EEA" w:rsidRPr="00F63EEA" w:rsidRDefault="00F63EEA" w:rsidP="00AE002E">
            <w:pPr>
              <w:jc w:val="center"/>
              <w:rPr>
                <w:rFonts w:cstheme="minorHAnsi"/>
                <w:b/>
                <w:color w:val="FFFFFF" w:themeColor="background1"/>
                <w:sz w:val="24"/>
                <w:szCs w:val="24"/>
                <w:lang w:val="fr-FR"/>
              </w:rPr>
            </w:pPr>
            <w:r w:rsidRPr="00F63EEA">
              <w:rPr>
                <w:rFonts w:cstheme="minorHAnsi"/>
                <w:b/>
                <w:color w:val="FFFFFF" w:themeColor="background1"/>
                <w:sz w:val="24"/>
                <w:szCs w:val="24"/>
                <w:lang w:val="fr-FR"/>
              </w:rPr>
              <w:t>Les simulateurs</w:t>
            </w:r>
          </w:p>
        </w:tc>
      </w:tr>
      <w:tr w:rsidR="00F63EEA" w:rsidRPr="00D84AD1" w:rsidTr="00F63EEA">
        <w:trPr>
          <w:cantSplit/>
          <w:trHeight w:val="1134"/>
        </w:trPr>
        <w:tc>
          <w:tcPr>
            <w:tcW w:w="392" w:type="dxa"/>
            <w:shd w:val="clear" w:color="auto" w:fill="F2F2F2" w:themeFill="background1" w:themeFillShade="F2"/>
            <w:vAlign w:val="center"/>
          </w:tcPr>
          <w:p w:rsidR="00F63EEA" w:rsidRDefault="00F63EEA" w:rsidP="00F63EEA">
            <w:pPr>
              <w:jc w:val="center"/>
              <w:rPr>
                <w:rFonts w:cstheme="minorHAnsi"/>
                <w:b/>
                <w:lang w:val="fr-FR"/>
              </w:rPr>
            </w:pPr>
            <w:r>
              <w:rPr>
                <w:rFonts w:cstheme="minorHAnsi"/>
                <w:b/>
                <w:lang w:val="fr-FR"/>
              </w:rPr>
              <w:t>A</w:t>
            </w:r>
          </w:p>
          <w:p w:rsidR="00F63EEA" w:rsidRDefault="00F63EEA" w:rsidP="00F63EEA">
            <w:pPr>
              <w:jc w:val="center"/>
              <w:rPr>
                <w:rFonts w:cstheme="minorHAnsi"/>
                <w:b/>
                <w:lang w:val="fr-FR"/>
              </w:rPr>
            </w:pPr>
            <w:r>
              <w:rPr>
                <w:rFonts w:cstheme="minorHAnsi"/>
                <w:b/>
                <w:lang w:val="fr-FR"/>
              </w:rPr>
              <w:t>M</w:t>
            </w:r>
          </w:p>
          <w:p w:rsidR="00F63EEA" w:rsidRDefault="00F63EEA" w:rsidP="00F63EEA">
            <w:pPr>
              <w:jc w:val="center"/>
              <w:rPr>
                <w:rFonts w:cstheme="minorHAnsi"/>
                <w:b/>
                <w:lang w:val="fr-FR"/>
              </w:rPr>
            </w:pPr>
            <w:r>
              <w:rPr>
                <w:rFonts w:cstheme="minorHAnsi"/>
                <w:b/>
                <w:lang w:val="fr-FR"/>
              </w:rPr>
              <w:t>O</w:t>
            </w:r>
          </w:p>
          <w:p w:rsidR="00F63EEA" w:rsidRDefault="00F63EEA" w:rsidP="00F63EEA">
            <w:pPr>
              <w:jc w:val="center"/>
              <w:rPr>
                <w:rFonts w:cstheme="minorHAnsi"/>
                <w:b/>
                <w:lang w:val="fr-FR"/>
              </w:rPr>
            </w:pPr>
            <w:r>
              <w:rPr>
                <w:rFonts w:cstheme="minorHAnsi"/>
                <w:b/>
                <w:lang w:val="fr-FR"/>
              </w:rPr>
              <w:t>N</w:t>
            </w:r>
          </w:p>
          <w:p w:rsidR="00F63EEA" w:rsidRPr="00D84AD1" w:rsidRDefault="00F63EEA" w:rsidP="00F63EEA">
            <w:pPr>
              <w:jc w:val="center"/>
              <w:rPr>
                <w:rFonts w:cstheme="minorHAnsi"/>
                <w:b/>
                <w:lang w:val="fr-FR"/>
              </w:rPr>
            </w:pPr>
            <w:r>
              <w:rPr>
                <w:rFonts w:cstheme="minorHAnsi"/>
                <w:b/>
                <w:lang w:val="fr-FR"/>
              </w:rPr>
              <w:t>T</w:t>
            </w:r>
          </w:p>
        </w:tc>
        <w:tc>
          <w:tcPr>
            <w:tcW w:w="8670" w:type="dxa"/>
            <w:shd w:val="clear" w:color="auto" w:fill="F2F2F2" w:themeFill="background1" w:themeFillShade="F2"/>
            <w:vAlign w:val="center"/>
          </w:tcPr>
          <w:p w:rsidR="00F63EEA" w:rsidRPr="00F63EEA" w:rsidRDefault="00F63EEA" w:rsidP="00F63EEA">
            <w:pPr>
              <w:rPr>
                <w:color w:val="000000" w:themeColor="text1"/>
                <w:lang w:val="fr-FR"/>
              </w:rPr>
            </w:pPr>
            <w:r w:rsidRPr="00F63EEA">
              <w:rPr>
                <w:b/>
                <w:bCs/>
                <w:color w:val="000000" w:themeColor="text1"/>
                <w:lang w:val="fr-FR"/>
              </w:rPr>
              <w:t>Simulateur Prime d’activité lot 1 (1</w:t>
            </w:r>
            <w:r w:rsidRPr="00F63EEA">
              <w:rPr>
                <w:b/>
                <w:bCs/>
                <w:color w:val="000000" w:themeColor="text1"/>
                <w:vertAlign w:val="superscript"/>
                <w:lang w:val="fr-FR"/>
              </w:rPr>
              <w:t>er</w:t>
            </w:r>
            <w:r w:rsidRPr="00F63EEA">
              <w:rPr>
                <w:b/>
                <w:bCs/>
                <w:color w:val="000000" w:themeColor="text1"/>
                <w:lang w:val="fr-FR"/>
              </w:rPr>
              <w:t xml:space="preserve"> novembre 2015)</w:t>
            </w:r>
          </w:p>
          <w:p w:rsidR="00F63EEA" w:rsidRPr="00F63EEA" w:rsidRDefault="00F63EEA" w:rsidP="00F63EEA">
            <w:pPr>
              <w:jc w:val="left"/>
              <w:rPr>
                <w:rFonts w:cstheme="minorHAnsi"/>
                <w:lang w:val="fr-FR"/>
              </w:rPr>
            </w:pPr>
          </w:p>
          <w:p w:rsidR="00F63EEA" w:rsidRDefault="00F63EEA" w:rsidP="00F63EEA">
            <w:pPr>
              <w:rPr>
                <w:color w:val="000000" w:themeColor="text1"/>
                <w:lang w:val="fr-FR"/>
              </w:rPr>
            </w:pPr>
            <w:r w:rsidRPr="00F63EEA">
              <w:rPr>
                <w:color w:val="000000" w:themeColor="text1"/>
                <w:lang w:val="fr-FR"/>
              </w:rPr>
              <w:t xml:space="preserve">La simulation </w:t>
            </w:r>
            <w:r w:rsidR="003B713F">
              <w:rPr>
                <w:color w:val="000000" w:themeColor="text1"/>
                <w:lang w:val="fr-FR"/>
              </w:rPr>
              <w:t>s</w:t>
            </w:r>
            <w:r w:rsidRPr="00F63EEA">
              <w:rPr>
                <w:color w:val="000000" w:themeColor="text1"/>
                <w:lang w:val="fr-FR"/>
              </w:rPr>
              <w:t>e déroule en deux temps</w:t>
            </w:r>
            <w:r w:rsidR="00AE002E">
              <w:rPr>
                <w:color w:val="000000" w:themeColor="text1"/>
                <w:lang w:val="fr-FR"/>
              </w:rPr>
              <w:t> :</w:t>
            </w:r>
          </w:p>
          <w:p w:rsidR="00AE002E" w:rsidRPr="00F63EEA" w:rsidRDefault="00AE002E" w:rsidP="00F63EEA">
            <w:pPr>
              <w:rPr>
                <w:color w:val="000000" w:themeColor="text1"/>
                <w:lang w:val="fr-FR"/>
              </w:rPr>
            </w:pPr>
          </w:p>
          <w:p w:rsidR="00F63EEA" w:rsidRDefault="00F63EEA" w:rsidP="0011426A">
            <w:pPr>
              <w:numPr>
                <w:ilvl w:val="0"/>
                <w:numId w:val="21"/>
              </w:numPr>
              <w:rPr>
                <w:color w:val="000000" w:themeColor="text1"/>
                <w:lang w:val="fr-FR"/>
              </w:rPr>
            </w:pPr>
            <w:r w:rsidRPr="00F63EEA">
              <w:rPr>
                <w:color w:val="000000" w:themeColor="text1"/>
                <w:lang w:val="fr-FR"/>
              </w:rPr>
              <w:t>La simulation en tant que telle avec plusieurs étapes : questions posées afin d’exclure rapidement les usagers non éligibles, données simplifiées demandées pour calculer la Prime d’activité, restitution d’un montant de prime avec possibilité de revenir sur les saisies effectu</w:t>
            </w:r>
            <w:r w:rsidR="00AE002E">
              <w:rPr>
                <w:color w:val="000000" w:themeColor="text1"/>
                <w:lang w:val="fr-FR"/>
              </w:rPr>
              <w:t>ées avant validation définitive.</w:t>
            </w:r>
          </w:p>
          <w:p w:rsidR="00AE002E" w:rsidRPr="00F63EEA" w:rsidRDefault="00AE002E" w:rsidP="00AE002E">
            <w:pPr>
              <w:ind w:left="720"/>
              <w:rPr>
                <w:color w:val="000000" w:themeColor="text1"/>
                <w:lang w:val="fr-FR"/>
              </w:rPr>
            </w:pPr>
          </w:p>
          <w:p w:rsidR="00F63EEA" w:rsidRPr="00F63EEA" w:rsidRDefault="00F63EEA" w:rsidP="0011426A">
            <w:pPr>
              <w:numPr>
                <w:ilvl w:val="0"/>
                <w:numId w:val="22"/>
              </w:numPr>
              <w:rPr>
                <w:color w:val="000000" w:themeColor="text1"/>
                <w:lang w:val="fr-FR"/>
              </w:rPr>
            </w:pPr>
            <w:r w:rsidRPr="00F63EEA">
              <w:rPr>
                <w:color w:val="000000" w:themeColor="text1"/>
                <w:lang w:val="fr-FR"/>
              </w:rPr>
              <w:t>Le lien avec l’ouverture de droit qui varie selon les publics cibles :</w:t>
            </w:r>
          </w:p>
          <w:p w:rsidR="00F63EEA" w:rsidRPr="00F63EEA" w:rsidRDefault="00F63EEA" w:rsidP="0011426A">
            <w:pPr>
              <w:numPr>
                <w:ilvl w:val="0"/>
                <w:numId w:val="23"/>
              </w:numPr>
              <w:tabs>
                <w:tab w:val="clear" w:pos="720"/>
                <w:tab w:val="num" w:pos="851"/>
              </w:tabs>
              <w:ind w:left="1276"/>
              <w:rPr>
                <w:color w:val="000000" w:themeColor="text1"/>
                <w:lang w:val="fr-FR"/>
              </w:rPr>
            </w:pPr>
            <w:r w:rsidRPr="00F63EEA">
              <w:rPr>
                <w:color w:val="000000" w:themeColor="text1"/>
                <w:lang w:val="fr-FR"/>
              </w:rPr>
              <w:t>Les « basculés » sont avertis qu’ils n’ont pas de démarche à réaliser</w:t>
            </w:r>
          </w:p>
          <w:p w:rsidR="00F63EEA" w:rsidRPr="00F63EEA" w:rsidRDefault="00F63EEA" w:rsidP="0011426A">
            <w:pPr>
              <w:numPr>
                <w:ilvl w:val="0"/>
                <w:numId w:val="23"/>
              </w:numPr>
              <w:tabs>
                <w:tab w:val="clear" w:pos="720"/>
                <w:tab w:val="num" w:pos="851"/>
              </w:tabs>
              <w:ind w:left="1276"/>
              <w:rPr>
                <w:color w:val="000000" w:themeColor="text1"/>
                <w:lang w:val="fr-FR"/>
              </w:rPr>
            </w:pPr>
            <w:r w:rsidRPr="00F63EEA">
              <w:rPr>
                <w:color w:val="000000" w:themeColor="text1"/>
                <w:lang w:val="fr-FR"/>
              </w:rPr>
              <w:t>Les allocataires (hors Rsa) fournissent leur adresse e-mail pour être recontactés en janvier 2016 et ainsi être redirigés vers la demande en ligne</w:t>
            </w:r>
          </w:p>
          <w:p w:rsidR="00F63EEA" w:rsidRPr="00F63EEA" w:rsidRDefault="00F63EEA" w:rsidP="0011426A">
            <w:pPr>
              <w:numPr>
                <w:ilvl w:val="0"/>
                <w:numId w:val="23"/>
              </w:numPr>
              <w:tabs>
                <w:tab w:val="clear" w:pos="720"/>
                <w:tab w:val="num" w:pos="851"/>
              </w:tabs>
              <w:ind w:left="1276"/>
              <w:rPr>
                <w:color w:val="000000" w:themeColor="text1"/>
                <w:lang w:val="fr-FR"/>
              </w:rPr>
            </w:pPr>
            <w:r w:rsidRPr="00F63EEA">
              <w:rPr>
                <w:color w:val="000000" w:themeColor="text1"/>
                <w:lang w:val="fr-FR"/>
              </w:rPr>
              <w:t>Les non connus se préinscrivent en fournissant l’état civil des personnes du foyer et leurs coordonnées de contact (adresse e-mail et postale, numéro de téléphone) pour être redirigés vers la demande en ligne en janvier 2016</w:t>
            </w:r>
          </w:p>
          <w:p w:rsidR="00F63EEA" w:rsidRPr="00F63EEA" w:rsidRDefault="00F63EEA" w:rsidP="00F63EEA">
            <w:pPr>
              <w:rPr>
                <w:rFonts w:cstheme="minorHAnsi"/>
                <w:lang w:val="fr-FR"/>
              </w:rPr>
            </w:pPr>
          </w:p>
          <w:p w:rsidR="00F63EEA" w:rsidRPr="00F63EEA" w:rsidRDefault="00F63EEA" w:rsidP="00F63EEA">
            <w:pPr>
              <w:rPr>
                <w:color w:val="000000" w:themeColor="text1"/>
                <w:lang w:val="fr-FR"/>
              </w:rPr>
            </w:pPr>
            <w:r w:rsidRPr="00F63EEA">
              <w:rPr>
                <w:rFonts w:cstheme="minorHAnsi"/>
                <w:lang w:val="fr-FR"/>
              </w:rPr>
              <w:t>Ils peuvent réaliser une simulation (depuis la page événementielle ou directement via le caf.fr– simulateur lot 1) afin de tester leur éligibilité et d’obtenir un montant estimé de Prime d’activité pour janvier 2016. En fin de simulation, ils peuvent se pré-enregistrer (état civil, adresse e-mail, adresse postale…)  afin d’être recontactés début janvier 2016.</w:t>
            </w:r>
          </w:p>
          <w:p w:rsidR="00F63EEA" w:rsidRPr="00F63EEA" w:rsidRDefault="00F63EEA" w:rsidP="00F63EEA">
            <w:pPr>
              <w:rPr>
                <w:color w:val="000000" w:themeColor="text1"/>
                <w:lang w:val="fr-FR"/>
              </w:rPr>
            </w:pPr>
          </w:p>
          <w:p w:rsidR="00F63EEA" w:rsidRPr="00F63EEA" w:rsidRDefault="00F63EEA" w:rsidP="00AE002E">
            <w:pPr>
              <w:jc w:val="left"/>
              <w:rPr>
                <w:rFonts w:cstheme="minorHAnsi"/>
                <w:lang w:val="fr-FR"/>
              </w:rPr>
            </w:pPr>
          </w:p>
        </w:tc>
      </w:tr>
      <w:tr w:rsidR="00AE002E" w:rsidRPr="00136E67" w:rsidTr="00AE002E">
        <w:tc>
          <w:tcPr>
            <w:tcW w:w="392" w:type="dxa"/>
            <w:vMerge w:val="restart"/>
            <w:shd w:val="clear" w:color="auto" w:fill="D9D9D9" w:themeFill="background1" w:themeFillShade="D9"/>
            <w:vAlign w:val="center"/>
          </w:tcPr>
          <w:p w:rsidR="00AE002E" w:rsidRPr="00D84AD1" w:rsidRDefault="00AE002E" w:rsidP="00AE002E">
            <w:pPr>
              <w:jc w:val="center"/>
              <w:rPr>
                <w:rFonts w:cstheme="minorHAnsi"/>
                <w:b/>
                <w:lang w:val="fr-FR"/>
              </w:rPr>
            </w:pPr>
            <w:r>
              <w:rPr>
                <w:rFonts w:cstheme="minorHAnsi"/>
                <w:b/>
                <w:lang w:val="fr-FR"/>
              </w:rPr>
              <w:t>AVAL</w:t>
            </w:r>
          </w:p>
        </w:tc>
        <w:tc>
          <w:tcPr>
            <w:tcW w:w="8670" w:type="dxa"/>
            <w:shd w:val="clear" w:color="auto" w:fill="D9D9D9" w:themeFill="background1" w:themeFillShade="D9"/>
            <w:vAlign w:val="center"/>
          </w:tcPr>
          <w:p w:rsidR="00AE002E" w:rsidRPr="001374B0" w:rsidRDefault="00AE002E" w:rsidP="00F63EEA">
            <w:pPr>
              <w:rPr>
                <w:b/>
                <w:bCs/>
                <w:color w:val="000000" w:themeColor="text1"/>
                <w:lang w:val="fr-FR"/>
              </w:rPr>
            </w:pPr>
            <w:r w:rsidRPr="001374B0">
              <w:rPr>
                <w:b/>
                <w:bCs/>
                <w:color w:val="000000" w:themeColor="text1"/>
                <w:lang w:val="fr-FR"/>
              </w:rPr>
              <w:t>Simulateur Prime d’activité lot 2 (1</w:t>
            </w:r>
            <w:r w:rsidRPr="001374B0">
              <w:rPr>
                <w:b/>
                <w:bCs/>
                <w:color w:val="000000" w:themeColor="text1"/>
                <w:vertAlign w:val="superscript"/>
                <w:lang w:val="fr-FR"/>
              </w:rPr>
              <w:t>er</w:t>
            </w:r>
            <w:r w:rsidRPr="001374B0">
              <w:rPr>
                <w:b/>
                <w:bCs/>
                <w:color w:val="000000" w:themeColor="text1"/>
                <w:lang w:val="fr-FR"/>
              </w:rPr>
              <w:t xml:space="preserve"> janvier 2016)</w:t>
            </w:r>
          </w:p>
          <w:p w:rsidR="00AE002E" w:rsidRPr="001374B0" w:rsidRDefault="00AE002E" w:rsidP="00F63EEA">
            <w:pPr>
              <w:rPr>
                <w:b/>
                <w:bCs/>
                <w:color w:val="000000" w:themeColor="text1"/>
                <w:lang w:val="fr-FR"/>
              </w:rPr>
            </w:pPr>
          </w:p>
          <w:p w:rsidR="00AE002E" w:rsidRDefault="00AE002E" w:rsidP="00F63EEA">
            <w:pPr>
              <w:rPr>
                <w:bCs/>
                <w:color w:val="000000" w:themeColor="text1"/>
                <w:lang w:val="fr-FR"/>
              </w:rPr>
            </w:pPr>
            <w:r w:rsidRPr="001374B0">
              <w:rPr>
                <w:bCs/>
                <w:color w:val="000000" w:themeColor="text1"/>
                <w:lang w:val="fr-FR"/>
              </w:rPr>
              <w:t>Les composantes du lot 1 sont reprises (hormis la seconde partie : lien avec l’ouverture de droit qui n’a plus lieu d’être) avec les changements suivants :</w:t>
            </w:r>
          </w:p>
          <w:p w:rsidR="00AE002E" w:rsidRPr="001374B0" w:rsidRDefault="00AE002E" w:rsidP="00F63EEA">
            <w:pPr>
              <w:rPr>
                <w:bCs/>
                <w:color w:val="000000" w:themeColor="text1"/>
                <w:lang w:val="fr-FR"/>
              </w:rPr>
            </w:pPr>
          </w:p>
          <w:p w:rsidR="00AE002E" w:rsidRPr="001374B0" w:rsidRDefault="00AE002E" w:rsidP="0011426A">
            <w:pPr>
              <w:pStyle w:val="Paragraphedeliste"/>
              <w:numPr>
                <w:ilvl w:val="0"/>
                <w:numId w:val="25"/>
              </w:numPr>
              <w:rPr>
                <w:bCs/>
                <w:color w:val="000000" w:themeColor="text1"/>
                <w:lang w:val="fr-FR"/>
              </w:rPr>
            </w:pPr>
            <w:r w:rsidRPr="001374B0">
              <w:rPr>
                <w:bCs/>
                <w:color w:val="000000" w:themeColor="text1"/>
                <w:lang w:val="fr-FR"/>
              </w:rPr>
              <w:t>L’élargissement aux situations d’ETI (exclues du lot 1)</w:t>
            </w:r>
          </w:p>
          <w:p w:rsidR="00AE002E" w:rsidRPr="001374B0" w:rsidRDefault="00AE002E" w:rsidP="0011426A">
            <w:pPr>
              <w:pStyle w:val="Paragraphedeliste"/>
              <w:numPr>
                <w:ilvl w:val="0"/>
                <w:numId w:val="25"/>
              </w:numPr>
              <w:rPr>
                <w:bCs/>
                <w:color w:val="000000" w:themeColor="text1"/>
                <w:lang w:val="fr-FR"/>
              </w:rPr>
            </w:pPr>
            <w:r w:rsidRPr="001374B0">
              <w:rPr>
                <w:bCs/>
                <w:color w:val="000000" w:themeColor="text1"/>
                <w:lang w:val="fr-FR"/>
              </w:rPr>
              <w:t>La possibilité pour un allocataire de s’authentifier avant la simulation (rapatriement des données du SI)</w:t>
            </w:r>
          </w:p>
          <w:p w:rsidR="00AE002E" w:rsidRPr="001374B0" w:rsidRDefault="00AE002E" w:rsidP="0011426A">
            <w:pPr>
              <w:pStyle w:val="Paragraphedeliste"/>
              <w:numPr>
                <w:ilvl w:val="0"/>
                <w:numId w:val="25"/>
              </w:numPr>
              <w:rPr>
                <w:bCs/>
                <w:color w:val="000000" w:themeColor="text1"/>
                <w:lang w:val="fr-FR"/>
              </w:rPr>
            </w:pPr>
            <w:r w:rsidRPr="001374B0">
              <w:rPr>
                <w:bCs/>
                <w:color w:val="000000" w:themeColor="text1"/>
                <w:lang w:val="fr-FR"/>
              </w:rPr>
              <w:t>Le renvoi vers la téléprocédure de demande en fin de simulation lorsque l’usager est éligible</w:t>
            </w:r>
          </w:p>
          <w:p w:rsidR="00AE002E" w:rsidRPr="001374B0" w:rsidRDefault="00AE002E" w:rsidP="00AE002E">
            <w:pPr>
              <w:jc w:val="left"/>
              <w:rPr>
                <w:rFonts w:cstheme="minorHAnsi"/>
                <w:b/>
                <w:lang w:val="fr-FR"/>
              </w:rPr>
            </w:pPr>
          </w:p>
        </w:tc>
      </w:tr>
      <w:tr w:rsidR="00AE002E" w:rsidRPr="00136E67" w:rsidTr="00AE002E">
        <w:tc>
          <w:tcPr>
            <w:tcW w:w="392" w:type="dxa"/>
            <w:vMerge/>
            <w:shd w:val="clear" w:color="auto" w:fill="D9D9D9" w:themeFill="background1" w:themeFillShade="D9"/>
            <w:vAlign w:val="center"/>
          </w:tcPr>
          <w:p w:rsidR="00AE002E" w:rsidRPr="00D84AD1" w:rsidRDefault="00AE002E" w:rsidP="00AE002E">
            <w:pPr>
              <w:jc w:val="left"/>
              <w:rPr>
                <w:rFonts w:cstheme="minorHAnsi"/>
                <w:b/>
                <w:lang w:val="fr-FR"/>
              </w:rPr>
            </w:pPr>
          </w:p>
        </w:tc>
        <w:tc>
          <w:tcPr>
            <w:tcW w:w="8670" w:type="dxa"/>
            <w:shd w:val="clear" w:color="auto" w:fill="D9D9D9" w:themeFill="background1" w:themeFillShade="D9"/>
            <w:vAlign w:val="center"/>
          </w:tcPr>
          <w:p w:rsidR="00AE002E" w:rsidRPr="001374B0" w:rsidRDefault="00AE002E" w:rsidP="001374B0">
            <w:pPr>
              <w:rPr>
                <w:b/>
                <w:bCs/>
                <w:color w:val="000000" w:themeColor="text1"/>
                <w:lang w:val="fr-FR"/>
              </w:rPr>
            </w:pPr>
            <w:r w:rsidRPr="001374B0">
              <w:rPr>
                <w:b/>
                <w:bCs/>
                <w:color w:val="000000" w:themeColor="text1"/>
                <w:lang w:val="fr-FR"/>
              </w:rPr>
              <w:t>Test d’éligibilité (simulateur) Rsa</w:t>
            </w:r>
            <w:r>
              <w:rPr>
                <w:b/>
                <w:bCs/>
                <w:color w:val="000000" w:themeColor="text1"/>
                <w:lang w:val="fr-FR"/>
              </w:rPr>
              <w:t xml:space="preserve"> (1</w:t>
            </w:r>
            <w:r w:rsidRPr="00AE002E">
              <w:rPr>
                <w:b/>
                <w:bCs/>
                <w:color w:val="000000" w:themeColor="text1"/>
                <w:vertAlign w:val="superscript"/>
                <w:lang w:val="fr-FR"/>
              </w:rPr>
              <w:t>er</w:t>
            </w:r>
            <w:r>
              <w:rPr>
                <w:b/>
                <w:bCs/>
                <w:color w:val="000000" w:themeColor="text1"/>
                <w:lang w:val="fr-FR"/>
              </w:rPr>
              <w:t xml:space="preserve"> janvier 2016)</w:t>
            </w:r>
          </w:p>
          <w:p w:rsidR="00AE002E" w:rsidRPr="001374B0" w:rsidRDefault="00AE002E" w:rsidP="001374B0">
            <w:pPr>
              <w:rPr>
                <w:b/>
                <w:bCs/>
                <w:color w:val="000000" w:themeColor="text1"/>
                <w:lang w:val="fr-FR"/>
              </w:rPr>
            </w:pPr>
          </w:p>
          <w:p w:rsidR="00AE002E" w:rsidRDefault="00AE002E" w:rsidP="001374B0">
            <w:pPr>
              <w:rPr>
                <w:bCs/>
                <w:color w:val="000000" w:themeColor="text1"/>
                <w:lang w:val="fr-FR"/>
              </w:rPr>
            </w:pPr>
            <w:r w:rsidRPr="001374B0">
              <w:rPr>
                <w:bCs/>
                <w:color w:val="000000" w:themeColor="text1"/>
                <w:lang w:val="fr-FR"/>
              </w:rPr>
              <w:t xml:space="preserve">L’entrée par le simulateur Rsa renvoie au simulateur Prime d’activité lot 2 qui est enrichi des questions spécifiques au Rsa. </w:t>
            </w:r>
          </w:p>
          <w:p w:rsidR="00AE002E" w:rsidRPr="001374B0" w:rsidRDefault="00AE002E" w:rsidP="001374B0">
            <w:pPr>
              <w:rPr>
                <w:bCs/>
                <w:color w:val="000000" w:themeColor="text1"/>
                <w:lang w:val="fr-FR"/>
              </w:rPr>
            </w:pPr>
          </w:p>
          <w:p w:rsidR="00AE002E" w:rsidRPr="001374B0" w:rsidRDefault="00AE002E" w:rsidP="001374B0">
            <w:pPr>
              <w:rPr>
                <w:bCs/>
                <w:color w:val="000000" w:themeColor="text1"/>
                <w:lang w:val="fr-FR"/>
              </w:rPr>
            </w:pPr>
            <w:r w:rsidRPr="001374B0">
              <w:rPr>
                <w:bCs/>
                <w:color w:val="000000" w:themeColor="text1"/>
                <w:lang w:val="fr-FR"/>
              </w:rPr>
              <w:t xml:space="preserve">Ce simulateur permet de calculer le Rsa et la Prime d’activité (si la personne peut aussi y prétendre). </w:t>
            </w:r>
          </w:p>
          <w:p w:rsidR="00AE002E" w:rsidRPr="001374B0" w:rsidRDefault="00AE002E" w:rsidP="001374B0">
            <w:pPr>
              <w:rPr>
                <w:bCs/>
                <w:color w:val="000000" w:themeColor="text1"/>
                <w:lang w:val="fr-FR"/>
              </w:rPr>
            </w:pPr>
            <w:r w:rsidRPr="001374B0">
              <w:rPr>
                <w:bCs/>
                <w:color w:val="000000" w:themeColor="text1"/>
                <w:lang w:val="fr-FR"/>
              </w:rPr>
              <w:t>Si l’usager est uniquement éligible à la Prime d’activité, un lien direct vers la téléprocédure de demande Prime d’activité lui est proposé.</w:t>
            </w:r>
          </w:p>
          <w:p w:rsidR="00AE002E" w:rsidRPr="001374B0" w:rsidRDefault="00AE002E" w:rsidP="00AE002E">
            <w:pPr>
              <w:jc w:val="left"/>
              <w:rPr>
                <w:rFonts w:cstheme="minorHAnsi"/>
                <w:b/>
                <w:lang w:val="fr-FR"/>
              </w:rPr>
            </w:pPr>
          </w:p>
        </w:tc>
      </w:tr>
    </w:tbl>
    <w:p w:rsidR="00AE002E" w:rsidRDefault="00AE002E" w:rsidP="00886057">
      <w:pPr>
        <w:rPr>
          <w:b/>
          <w:sz w:val="22"/>
          <w:szCs w:val="22"/>
          <w:lang w:val="fr-FR"/>
        </w:rPr>
      </w:pPr>
    </w:p>
    <w:p w:rsidR="003C1773" w:rsidRPr="00412196" w:rsidRDefault="003C1773" w:rsidP="00886057">
      <w:pPr>
        <w:rPr>
          <w:b/>
          <w:sz w:val="22"/>
          <w:szCs w:val="22"/>
          <w:lang w:val="fr-FR"/>
        </w:rPr>
      </w:pPr>
    </w:p>
    <w:tbl>
      <w:tblPr>
        <w:tblStyle w:val="Grilledutableau"/>
        <w:tblW w:w="0" w:type="auto"/>
        <w:tblLayout w:type="fixed"/>
        <w:tblCellMar>
          <w:top w:w="85" w:type="dxa"/>
          <w:bottom w:w="85" w:type="dxa"/>
        </w:tblCellMar>
        <w:tblLook w:val="04A0" w:firstRow="1" w:lastRow="0" w:firstColumn="1" w:lastColumn="0" w:noHBand="0" w:noVBand="1"/>
      </w:tblPr>
      <w:tblGrid>
        <w:gridCol w:w="392"/>
        <w:gridCol w:w="8670"/>
      </w:tblGrid>
      <w:tr w:rsidR="00AE002E" w:rsidRPr="00136E67" w:rsidTr="00AE002E">
        <w:tc>
          <w:tcPr>
            <w:tcW w:w="9062" w:type="dxa"/>
            <w:gridSpan w:val="2"/>
            <w:shd w:val="clear" w:color="auto" w:fill="E36C0A" w:themeFill="accent6" w:themeFillShade="BF"/>
          </w:tcPr>
          <w:p w:rsidR="00AE002E" w:rsidRPr="00F63EEA" w:rsidRDefault="00AE002E" w:rsidP="00AE002E">
            <w:pPr>
              <w:jc w:val="center"/>
              <w:rPr>
                <w:rFonts w:cstheme="minorHAnsi"/>
                <w:b/>
                <w:color w:val="FFFFFF" w:themeColor="background1"/>
                <w:sz w:val="24"/>
                <w:szCs w:val="24"/>
                <w:lang w:val="fr-FR"/>
              </w:rPr>
            </w:pPr>
            <w:r w:rsidRPr="00F63EEA">
              <w:rPr>
                <w:rFonts w:cstheme="minorHAnsi"/>
                <w:b/>
                <w:color w:val="FFFFFF" w:themeColor="background1"/>
                <w:sz w:val="24"/>
                <w:szCs w:val="24"/>
                <w:lang w:val="fr-FR"/>
              </w:rPr>
              <w:lastRenderedPageBreak/>
              <w:t xml:space="preserve">Les </w:t>
            </w:r>
            <w:r>
              <w:rPr>
                <w:rFonts w:cstheme="minorHAnsi"/>
                <w:b/>
                <w:color w:val="FFFFFF" w:themeColor="background1"/>
                <w:sz w:val="24"/>
                <w:szCs w:val="24"/>
                <w:lang w:val="fr-FR"/>
              </w:rPr>
              <w:t>téléprocédures et solutions associées</w:t>
            </w:r>
          </w:p>
        </w:tc>
      </w:tr>
      <w:tr w:rsidR="00AE002E" w:rsidRPr="00136E67" w:rsidTr="00AE002E">
        <w:trPr>
          <w:cantSplit/>
          <w:trHeight w:val="1134"/>
        </w:trPr>
        <w:tc>
          <w:tcPr>
            <w:tcW w:w="392" w:type="dxa"/>
            <w:vMerge w:val="restart"/>
            <w:shd w:val="clear" w:color="auto" w:fill="D9D9D9" w:themeFill="background1" w:themeFillShade="D9"/>
            <w:vAlign w:val="center"/>
          </w:tcPr>
          <w:p w:rsidR="00AE002E" w:rsidRPr="00AE002E" w:rsidRDefault="00AE002E" w:rsidP="00AE002E">
            <w:pPr>
              <w:jc w:val="center"/>
              <w:rPr>
                <w:rFonts w:cstheme="minorHAnsi"/>
                <w:b/>
                <w:lang w:val="fr-FR"/>
              </w:rPr>
            </w:pPr>
            <w:r w:rsidRPr="00AE002E">
              <w:rPr>
                <w:rFonts w:cstheme="minorHAnsi"/>
                <w:b/>
                <w:lang w:val="fr-FR"/>
              </w:rPr>
              <w:t>AVAL</w:t>
            </w:r>
          </w:p>
        </w:tc>
        <w:tc>
          <w:tcPr>
            <w:tcW w:w="8670" w:type="dxa"/>
            <w:shd w:val="clear" w:color="auto" w:fill="D9D9D9" w:themeFill="background1" w:themeFillShade="D9"/>
            <w:vAlign w:val="center"/>
          </w:tcPr>
          <w:p w:rsidR="00AE002E" w:rsidRPr="00AE002E" w:rsidRDefault="00AE002E" w:rsidP="00AE002E">
            <w:pPr>
              <w:rPr>
                <w:rFonts w:cstheme="minorHAnsi"/>
                <w:b/>
                <w:bCs/>
                <w:color w:val="000000" w:themeColor="text1"/>
                <w:lang w:val="fr-FR"/>
              </w:rPr>
            </w:pPr>
            <w:r w:rsidRPr="00AE002E">
              <w:rPr>
                <w:rFonts w:cstheme="minorHAnsi"/>
                <w:b/>
                <w:bCs/>
                <w:color w:val="000000" w:themeColor="text1"/>
                <w:lang w:val="fr-FR"/>
              </w:rPr>
              <w:t>Téléprocédure de demande Prime d’activité (1</w:t>
            </w:r>
            <w:r w:rsidRPr="00AE002E">
              <w:rPr>
                <w:rFonts w:cstheme="minorHAnsi"/>
                <w:b/>
                <w:bCs/>
                <w:color w:val="000000" w:themeColor="text1"/>
                <w:vertAlign w:val="superscript"/>
                <w:lang w:val="fr-FR"/>
              </w:rPr>
              <w:t>er</w:t>
            </w:r>
            <w:r w:rsidRPr="00AE002E">
              <w:rPr>
                <w:rFonts w:cstheme="minorHAnsi"/>
                <w:b/>
                <w:bCs/>
                <w:color w:val="000000" w:themeColor="text1"/>
                <w:lang w:val="fr-FR"/>
              </w:rPr>
              <w:t xml:space="preserve"> janvier 2016)</w:t>
            </w:r>
          </w:p>
          <w:p w:rsidR="00AE002E" w:rsidRPr="00AE002E" w:rsidRDefault="00AE002E" w:rsidP="00AE002E">
            <w:pPr>
              <w:rPr>
                <w:rFonts w:cstheme="minorHAnsi"/>
                <w:b/>
                <w:bCs/>
                <w:color w:val="000000" w:themeColor="text1"/>
                <w:lang w:val="fr-FR"/>
              </w:rPr>
            </w:pPr>
          </w:p>
          <w:p w:rsidR="00AE002E" w:rsidRPr="00AE002E" w:rsidRDefault="00AE002E" w:rsidP="00AE002E">
            <w:pPr>
              <w:rPr>
                <w:rFonts w:cstheme="minorHAnsi"/>
                <w:bCs/>
                <w:color w:val="000000" w:themeColor="text1"/>
                <w:lang w:val="fr-FR"/>
              </w:rPr>
            </w:pPr>
            <w:r w:rsidRPr="00AE002E">
              <w:rPr>
                <w:rFonts w:cstheme="minorHAnsi"/>
                <w:bCs/>
                <w:color w:val="000000" w:themeColor="text1"/>
                <w:lang w:val="fr-FR"/>
              </w:rPr>
              <w:t>Elle est composée :</w:t>
            </w:r>
          </w:p>
          <w:p w:rsidR="00AE002E" w:rsidRPr="00AE002E" w:rsidRDefault="00AE002E" w:rsidP="0011426A">
            <w:pPr>
              <w:pStyle w:val="Paragraphedeliste"/>
              <w:numPr>
                <w:ilvl w:val="0"/>
                <w:numId w:val="25"/>
              </w:numPr>
              <w:rPr>
                <w:rFonts w:cstheme="minorHAnsi"/>
                <w:bCs/>
                <w:color w:val="000000" w:themeColor="text1"/>
                <w:lang w:val="fr-FR"/>
              </w:rPr>
            </w:pPr>
            <w:r w:rsidRPr="00AE002E">
              <w:rPr>
                <w:rFonts w:cstheme="minorHAnsi"/>
                <w:bCs/>
                <w:color w:val="000000" w:themeColor="text1"/>
                <w:lang w:val="fr-FR"/>
              </w:rPr>
              <w:t>Des mêmes questions posées dans le cadre du simulateur Prime d’activité, afin d’exclure rapidement les usagers non éligibles</w:t>
            </w:r>
          </w:p>
          <w:p w:rsidR="00AE002E" w:rsidRPr="00AE002E" w:rsidRDefault="00AE002E" w:rsidP="0011426A">
            <w:pPr>
              <w:pStyle w:val="Paragraphedeliste"/>
              <w:numPr>
                <w:ilvl w:val="0"/>
                <w:numId w:val="25"/>
              </w:numPr>
              <w:rPr>
                <w:rFonts w:cstheme="minorHAnsi"/>
                <w:bCs/>
                <w:color w:val="000000" w:themeColor="text1"/>
                <w:lang w:val="fr-FR"/>
              </w:rPr>
            </w:pPr>
            <w:r w:rsidRPr="00AE002E">
              <w:rPr>
                <w:rFonts w:cstheme="minorHAnsi"/>
                <w:bCs/>
                <w:color w:val="000000" w:themeColor="text1"/>
                <w:lang w:val="fr-FR"/>
              </w:rPr>
              <w:t>D’un renvoi (non visible pour le demandeur) vers la téléprocédure socle commun lorsque l’usager doit renseigner sa situation ou déclarer un ou plusieurs changements de situation (professionnelle, familiaux…)</w:t>
            </w:r>
          </w:p>
          <w:p w:rsidR="00AE002E" w:rsidRPr="00AE002E" w:rsidRDefault="00AE002E" w:rsidP="0011426A">
            <w:pPr>
              <w:pStyle w:val="Paragraphedeliste"/>
              <w:numPr>
                <w:ilvl w:val="0"/>
                <w:numId w:val="25"/>
              </w:numPr>
              <w:rPr>
                <w:rFonts w:cstheme="minorHAnsi"/>
                <w:bCs/>
                <w:color w:val="000000" w:themeColor="text1"/>
                <w:lang w:val="fr-FR"/>
              </w:rPr>
            </w:pPr>
            <w:r w:rsidRPr="00AE002E">
              <w:rPr>
                <w:rFonts w:cstheme="minorHAnsi"/>
                <w:bCs/>
                <w:color w:val="000000" w:themeColor="text1"/>
                <w:lang w:val="fr-FR"/>
              </w:rPr>
              <w:t>Des éléments propres à l’éligibilité et au calcul de la Prime d’activité</w:t>
            </w:r>
          </w:p>
          <w:p w:rsidR="00AE002E" w:rsidRPr="00AE002E" w:rsidRDefault="00AE002E" w:rsidP="0011426A">
            <w:pPr>
              <w:pStyle w:val="Paragraphedeliste"/>
              <w:numPr>
                <w:ilvl w:val="0"/>
                <w:numId w:val="25"/>
              </w:numPr>
              <w:rPr>
                <w:rFonts w:cstheme="minorHAnsi"/>
                <w:bCs/>
                <w:color w:val="000000" w:themeColor="text1"/>
                <w:lang w:val="fr-FR"/>
              </w:rPr>
            </w:pPr>
            <w:r w:rsidRPr="00AE002E">
              <w:rPr>
                <w:rFonts w:cstheme="minorHAnsi"/>
                <w:bCs/>
                <w:color w:val="000000" w:themeColor="text1"/>
                <w:lang w:val="fr-FR"/>
              </w:rPr>
              <w:t>De la restitution d’un montant de Prime d’activité et de la date du premier versement</w:t>
            </w:r>
          </w:p>
          <w:p w:rsidR="00AE002E" w:rsidRPr="00AE002E" w:rsidRDefault="00AE002E" w:rsidP="00AE002E">
            <w:pPr>
              <w:pStyle w:val="Paragraphedeliste"/>
              <w:rPr>
                <w:rFonts w:cstheme="minorHAnsi"/>
                <w:bCs/>
                <w:color w:val="000000" w:themeColor="text1"/>
                <w:lang w:val="fr-FR"/>
              </w:rPr>
            </w:pPr>
            <w:r w:rsidRPr="00AE002E">
              <w:rPr>
                <w:rFonts w:cstheme="minorHAnsi"/>
                <w:bCs/>
                <w:color w:val="000000" w:themeColor="text1"/>
                <w:lang w:val="fr-FR"/>
              </w:rPr>
              <w:t>NB : si le demandeur n’est pas éligible, il peut valider sa demande et une notification de refus sera générée (il pourra l’imprimer ou l’enregistrer sous format pdf). La demande ne sera donc pas injectée dans les systèmes.</w:t>
            </w:r>
          </w:p>
          <w:p w:rsidR="00AE002E" w:rsidRPr="00AE002E" w:rsidRDefault="00AE002E" w:rsidP="00AE002E">
            <w:pPr>
              <w:rPr>
                <w:rFonts w:cstheme="minorHAnsi"/>
                <w:bCs/>
                <w:color w:val="000000" w:themeColor="text1"/>
                <w:lang w:val="fr-FR"/>
              </w:rPr>
            </w:pPr>
          </w:p>
          <w:p w:rsidR="00AE002E" w:rsidRPr="00AE002E" w:rsidRDefault="00AE002E" w:rsidP="00AE002E">
            <w:pPr>
              <w:rPr>
                <w:rFonts w:cstheme="minorHAnsi"/>
                <w:bCs/>
                <w:color w:val="000000" w:themeColor="text1"/>
                <w:lang w:val="fr-FR"/>
              </w:rPr>
            </w:pPr>
            <w:r w:rsidRPr="00AE002E">
              <w:rPr>
                <w:rFonts w:cstheme="minorHAnsi"/>
                <w:bCs/>
                <w:color w:val="000000" w:themeColor="text1"/>
                <w:lang w:val="fr-FR"/>
              </w:rPr>
              <w:t>Un formulaire de demande papier sera également disponible, mais ne pourra être utilisé que dans des cas très particuliers (tutelles par exemple).</w:t>
            </w:r>
          </w:p>
          <w:p w:rsidR="00AE002E" w:rsidRPr="00AE002E" w:rsidRDefault="00AE002E" w:rsidP="00AE002E">
            <w:pPr>
              <w:jc w:val="left"/>
              <w:rPr>
                <w:rFonts w:cstheme="minorHAnsi"/>
                <w:lang w:val="fr-FR"/>
              </w:rPr>
            </w:pPr>
          </w:p>
        </w:tc>
      </w:tr>
      <w:tr w:rsidR="00AE002E" w:rsidRPr="00136E67" w:rsidTr="00AE002E">
        <w:tc>
          <w:tcPr>
            <w:tcW w:w="392" w:type="dxa"/>
            <w:vMerge/>
            <w:shd w:val="clear" w:color="auto" w:fill="D9D9D9" w:themeFill="background1" w:themeFillShade="D9"/>
            <w:vAlign w:val="center"/>
          </w:tcPr>
          <w:p w:rsidR="00AE002E" w:rsidRPr="00AE002E" w:rsidRDefault="00AE002E" w:rsidP="00AE002E">
            <w:pPr>
              <w:jc w:val="center"/>
              <w:rPr>
                <w:rFonts w:cstheme="minorHAnsi"/>
                <w:b/>
                <w:lang w:val="fr-FR"/>
              </w:rPr>
            </w:pPr>
          </w:p>
        </w:tc>
        <w:tc>
          <w:tcPr>
            <w:tcW w:w="8670" w:type="dxa"/>
            <w:shd w:val="clear" w:color="auto" w:fill="D9D9D9" w:themeFill="background1" w:themeFillShade="D9"/>
            <w:vAlign w:val="center"/>
          </w:tcPr>
          <w:p w:rsidR="00AE002E" w:rsidRPr="00AE002E" w:rsidRDefault="00AE002E" w:rsidP="00AE002E">
            <w:pPr>
              <w:rPr>
                <w:rFonts w:cstheme="minorHAnsi"/>
                <w:b/>
                <w:bCs/>
                <w:color w:val="000000" w:themeColor="text1"/>
                <w:lang w:val="fr-FR"/>
              </w:rPr>
            </w:pPr>
            <w:r w:rsidRPr="00AE002E">
              <w:rPr>
                <w:rFonts w:cstheme="minorHAnsi"/>
                <w:b/>
                <w:bCs/>
                <w:color w:val="000000" w:themeColor="text1"/>
                <w:lang w:val="fr-FR"/>
              </w:rPr>
              <w:t>Téléprocédure et outils associés pour la Déclaration trimestrielle de ressources (1</w:t>
            </w:r>
            <w:r w:rsidRPr="00AE002E">
              <w:rPr>
                <w:rFonts w:cstheme="minorHAnsi"/>
                <w:b/>
                <w:bCs/>
                <w:color w:val="000000" w:themeColor="text1"/>
                <w:vertAlign w:val="superscript"/>
                <w:lang w:val="fr-FR"/>
              </w:rPr>
              <w:t>er</w:t>
            </w:r>
            <w:r w:rsidRPr="00AE002E">
              <w:rPr>
                <w:rFonts w:cstheme="minorHAnsi"/>
                <w:b/>
                <w:bCs/>
                <w:color w:val="000000" w:themeColor="text1"/>
                <w:lang w:val="fr-FR"/>
              </w:rPr>
              <w:t xml:space="preserve"> janvier 2016)</w:t>
            </w:r>
          </w:p>
          <w:p w:rsidR="00AE002E" w:rsidRPr="00AE002E" w:rsidRDefault="00AE002E" w:rsidP="00AE002E">
            <w:pPr>
              <w:rPr>
                <w:rFonts w:cstheme="minorHAnsi"/>
                <w:b/>
                <w:bCs/>
                <w:color w:val="000000" w:themeColor="text1"/>
                <w:lang w:val="fr-FR"/>
              </w:rPr>
            </w:pPr>
          </w:p>
          <w:p w:rsidR="00AE002E" w:rsidRPr="00AE002E" w:rsidRDefault="00AE002E" w:rsidP="00AE002E">
            <w:pPr>
              <w:rPr>
                <w:rFonts w:cstheme="minorHAnsi"/>
                <w:bCs/>
                <w:color w:val="000000" w:themeColor="text1"/>
                <w:lang w:val="fr-FR"/>
              </w:rPr>
            </w:pPr>
            <w:r w:rsidRPr="00AE002E">
              <w:rPr>
                <w:rFonts w:cstheme="minorHAnsi"/>
                <w:bCs/>
                <w:color w:val="000000" w:themeColor="text1"/>
                <w:lang w:val="fr-FR"/>
              </w:rPr>
              <w:t>Cette démarche est mise à disposition sur trois supports :</w:t>
            </w:r>
          </w:p>
          <w:p w:rsidR="00AE002E" w:rsidRPr="00AE002E" w:rsidRDefault="00AE002E" w:rsidP="00AE002E">
            <w:pPr>
              <w:rPr>
                <w:rFonts w:cstheme="minorHAnsi"/>
                <w:bCs/>
                <w:color w:val="000000" w:themeColor="text1"/>
                <w:lang w:val="fr-FR"/>
              </w:rPr>
            </w:pPr>
          </w:p>
          <w:p w:rsidR="00AE002E" w:rsidRPr="00AE002E" w:rsidRDefault="00AE002E" w:rsidP="0011426A">
            <w:pPr>
              <w:pStyle w:val="Paragraphedeliste"/>
              <w:numPr>
                <w:ilvl w:val="0"/>
                <w:numId w:val="25"/>
              </w:numPr>
              <w:rPr>
                <w:rFonts w:cstheme="minorHAnsi"/>
                <w:bCs/>
                <w:color w:val="000000" w:themeColor="text1"/>
                <w:lang w:val="fr-FR"/>
              </w:rPr>
            </w:pPr>
            <w:r w:rsidRPr="00AE002E">
              <w:rPr>
                <w:rFonts w:cstheme="minorHAnsi"/>
                <w:bCs/>
                <w:color w:val="000000" w:themeColor="text1"/>
                <w:lang w:val="fr-FR"/>
              </w:rPr>
              <w:t>DTR sur ordinateur : elle pourra être effectuée via l’espace Mon Compte </w:t>
            </w:r>
          </w:p>
          <w:p w:rsidR="00AE002E" w:rsidRPr="00AE002E" w:rsidRDefault="00AE002E" w:rsidP="0011426A">
            <w:pPr>
              <w:pStyle w:val="Paragraphedeliste"/>
              <w:numPr>
                <w:ilvl w:val="0"/>
                <w:numId w:val="25"/>
              </w:numPr>
              <w:rPr>
                <w:rFonts w:cstheme="minorHAnsi"/>
                <w:bCs/>
                <w:color w:val="000000" w:themeColor="text1"/>
                <w:lang w:val="fr-FR"/>
              </w:rPr>
            </w:pPr>
            <w:r w:rsidRPr="00AE002E">
              <w:rPr>
                <w:rFonts w:cstheme="minorHAnsi"/>
                <w:bCs/>
                <w:color w:val="000000" w:themeColor="text1"/>
                <w:lang w:val="fr-FR"/>
              </w:rPr>
              <w:t>DTR sur mobile : elle pourra être effectuée sur l’application mobile</w:t>
            </w:r>
          </w:p>
          <w:p w:rsidR="00AE002E" w:rsidRPr="00AE002E" w:rsidRDefault="00AE002E" w:rsidP="0011426A">
            <w:pPr>
              <w:pStyle w:val="Paragraphedeliste"/>
              <w:numPr>
                <w:ilvl w:val="0"/>
                <w:numId w:val="25"/>
              </w:numPr>
              <w:rPr>
                <w:rFonts w:cstheme="minorHAnsi"/>
                <w:bCs/>
                <w:color w:val="000000" w:themeColor="text1"/>
                <w:lang w:val="fr-FR"/>
              </w:rPr>
            </w:pPr>
            <w:r w:rsidRPr="00AE002E">
              <w:rPr>
                <w:rFonts w:cstheme="minorHAnsi"/>
                <w:bCs/>
                <w:color w:val="000000" w:themeColor="text1"/>
                <w:lang w:val="fr-FR"/>
              </w:rPr>
              <w:t xml:space="preserve">DTR papier </w:t>
            </w:r>
            <w:r w:rsidR="003B713F" w:rsidRPr="00AE002E">
              <w:rPr>
                <w:rFonts w:cstheme="minorHAnsi"/>
                <w:bCs/>
                <w:color w:val="000000" w:themeColor="text1"/>
                <w:lang w:val="fr-FR"/>
              </w:rPr>
              <w:t>labe</w:t>
            </w:r>
            <w:r w:rsidR="003B713F">
              <w:rPr>
                <w:rFonts w:cstheme="minorHAnsi"/>
                <w:bCs/>
                <w:color w:val="000000" w:themeColor="text1"/>
                <w:lang w:val="fr-FR"/>
              </w:rPr>
              <w:t>l</w:t>
            </w:r>
            <w:r w:rsidR="003B713F" w:rsidRPr="00AE002E">
              <w:rPr>
                <w:rFonts w:cstheme="minorHAnsi"/>
                <w:bCs/>
                <w:color w:val="000000" w:themeColor="text1"/>
                <w:lang w:val="fr-FR"/>
              </w:rPr>
              <w:t>lisé</w:t>
            </w:r>
            <w:r w:rsidR="003B713F">
              <w:rPr>
                <w:rFonts w:cstheme="minorHAnsi"/>
                <w:bCs/>
                <w:color w:val="000000" w:themeColor="text1"/>
                <w:lang w:val="fr-FR"/>
              </w:rPr>
              <w:t>e</w:t>
            </w:r>
            <w:r w:rsidRPr="00AE002E">
              <w:rPr>
                <w:rFonts w:cstheme="minorHAnsi"/>
                <w:bCs/>
                <w:color w:val="000000" w:themeColor="text1"/>
                <w:lang w:val="fr-FR"/>
              </w:rPr>
              <w:t xml:space="preserve"> :</w:t>
            </w:r>
          </w:p>
          <w:p w:rsidR="00AE002E" w:rsidRPr="00AE002E" w:rsidRDefault="00AE002E" w:rsidP="0011426A">
            <w:pPr>
              <w:pStyle w:val="Paragraphedeliste"/>
              <w:numPr>
                <w:ilvl w:val="1"/>
                <w:numId w:val="24"/>
              </w:numPr>
              <w:rPr>
                <w:rFonts w:cstheme="minorHAnsi"/>
                <w:bCs/>
                <w:color w:val="000000" w:themeColor="text1"/>
                <w:lang w:val="fr-FR"/>
              </w:rPr>
            </w:pPr>
            <w:r w:rsidRPr="00AE002E">
              <w:rPr>
                <w:rFonts w:cstheme="minorHAnsi"/>
                <w:bCs/>
                <w:color w:val="000000" w:themeColor="text1"/>
                <w:lang w:val="fr-FR"/>
              </w:rPr>
              <w:t>Une seule DTR papier est prévue pour le Rsa et la Prime d’activité</w:t>
            </w:r>
          </w:p>
          <w:p w:rsidR="00AE002E" w:rsidRPr="00AE002E" w:rsidRDefault="00AE002E" w:rsidP="0011426A">
            <w:pPr>
              <w:pStyle w:val="Paragraphedeliste"/>
              <w:numPr>
                <w:ilvl w:val="1"/>
                <w:numId w:val="24"/>
              </w:numPr>
              <w:rPr>
                <w:rFonts w:cstheme="minorHAnsi"/>
                <w:bCs/>
                <w:color w:val="000000" w:themeColor="text1"/>
                <w:lang w:val="fr-FR"/>
              </w:rPr>
            </w:pPr>
            <w:r w:rsidRPr="00AE002E">
              <w:rPr>
                <w:rFonts w:cstheme="minorHAnsi"/>
                <w:bCs/>
                <w:color w:val="000000" w:themeColor="text1"/>
                <w:lang w:val="fr-FR"/>
              </w:rPr>
              <w:t>Ces DTR pourront être traitées en LAD</w:t>
            </w:r>
          </w:p>
          <w:p w:rsidR="00AE002E" w:rsidRPr="00AE002E" w:rsidRDefault="00AE002E" w:rsidP="00AE002E">
            <w:pPr>
              <w:rPr>
                <w:rFonts w:cstheme="minorHAnsi"/>
                <w:b/>
                <w:lang w:val="fr-FR"/>
              </w:rPr>
            </w:pPr>
          </w:p>
        </w:tc>
      </w:tr>
      <w:tr w:rsidR="00AE002E" w:rsidRPr="00136E67" w:rsidTr="00AE002E">
        <w:tc>
          <w:tcPr>
            <w:tcW w:w="392" w:type="dxa"/>
            <w:vMerge/>
            <w:shd w:val="clear" w:color="auto" w:fill="D9D9D9" w:themeFill="background1" w:themeFillShade="D9"/>
            <w:vAlign w:val="center"/>
          </w:tcPr>
          <w:p w:rsidR="00AE002E" w:rsidRPr="00AE002E" w:rsidRDefault="00AE002E" w:rsidP="00AE002E">
            <w:pPr>
              <w:jc w:val="left"/>
              <w:rPr>
                <w:rFonts w:cstheme="minorHAnsi"/>
                <w:b/>
                <w:lang w:val="fr-FR"/>
              </w:rPr>
            </w:pPr>
          </w:p>
        </w:tc>
        <w:tc>
          <w:tcPr>
            <w:tcW w:w="8670" w:type="dxa"/>
            <w:shd w:val="clear" w:color="auto" w:fill="D9D9D9" w:themeFill="background1" w:themeFillShade="D9"/>
            <w:vAlign w:val="center"/>
          </w:tcPr>
          <w:p w:rsidR="00AE002E" w:rsidRPr="00AE002E" w:rsidRDefault="00AE002E" w:rsidP="00AE002E">
            <w:pPr>
              <w:rPr>
                <w:rFonts w:cstheme="minorHAnsi"/>
                <w:b/>
                <w:lang w:val="fr-FR"/>
              </w:rPr>
            </w:pPr>
            <w:r w:rsidRPr="00AE002E">
              <w:rPr>
                <w:rFonts w:cstheme="minorHAnsi"/>
                <w:b/>
                <w:lang w:val="fr-FR"/>
              </w:rPr>
              <w:t>Téléprocédure de déclaration de changement de situation</w:t>
            </w:r>
            <w:r w:rsidR="00216BBC">
              <w:rPr>
                <w:rFonts w:cstheme="minorHAnsi"/>
                <w:b/>
                <w:lang w:val="fr-FR"/>
              </w:rPr>
              <w:t xml:space="preserve"> (1</w:t>
            </w:r>
            <w:r w:rsidR="00216BBC" w:rsidRPr="00216BBC">
              <w:rPr>
                <w:rFonts w:cstheme="minorHAnsi"/>
                <w:b/>
                <w:vertAlign w:val="superscript"/>
                <w:lang w:val="fr-FR"/>
              </w:rPr>
              <w:t>er</w:t>
            </w:r>
            <w:r w:rsidR="00216BBC">
              <w:rPr>
                <w:rFonts w:cstheme="minorHAnsi"/>
                <w:b/>
                <w:lang w:val="fr-FR"/>
              </w:rPr>
              <w:t xml:space="preserve"> janvier 2016)</w:t>
            </w:r>
          </w:p>
          <w:p w:rsidR="00AE002E" w:rsidRPr="00AE002E" w:rsidRDefault="00AE002E" w:rsidP="00AE002E">
            <w:pPr>
              <w:rPr>
                <w:rFonts w:cstheme="minorHAnsi"/>
                <w:lang w:val="fr-FR"/>
              </w:rPr>
            </w:pPr>
          </w:p>
          <w:p w:rsidR="00AE002E" w:rsidRPr="00AE002E" w:rsidRDefault="00AE002E" w:rsidP="00AE002E">
            <w:pPr>
              <w:rPr>
                <w:rFonts w:cstheme="minorHAnsi"/>
                <w:lang w:val="fr-FR"/>
              </w:rPr>
            </w:pPr>
            <w:r w:rsidRPr="00AE002E">
              <w:rPr>
                <w:rFonts w:cstheme="minorHAnsi"/>
                <w:lang w:val="fr-FR"/>
              </w:rPr>
              <w:t xml:space="preserve">Les bénéficiaires de la Prime d’Activité pourront réaliser leurs changements de situation en ligne. </w:t>
            </w:r>
          </w:p>
          <w:p w:rsidR="00AE002E" w:rsidRPr="00AE002E" w:rsidRDefault="00AE002E" w:rsidP="00AE002E">
            <w:pPr>
              <w:jc w:val="left"/>
              <w:rPr>
                <w:rFonts w:cstheme="minorHAnsi"/>
                <w:b/>
                <w:lang w:val="fr-FR"/>
              </w:rPr>
            </w:pPr>
          </w:p>
        </w:tc>
      </w:tr>
      <w:tr w:rsidR="00AE002E" w:rsidRPr="00136E67" w:rsidTr="00AE002E">
        <w:tc>
          <w:tcPr>
            <w:tcW w:w="392" w:type="dxa"/>
            <w:vMerge/>
            <w:shd w:val="clear" w:color="auto" w:fill="D9D9D9" w:themeFill="background1" w:themeFillShade="D9"/>
            <w:vAlign w:val="center"/>
          </w:tcPr>
          <w:p w:rsidR="00AE002E" w:rsidRPr="00AE002E" w:rsidRDefault="00AE002E" w:rsidP="00AE002E">
            <w:pPr>
              <w:jc w:val="left"/>
              <w:rPr>
                <w:rFonts w:cstheme="minorHAnsi"/>
                <w:b/>
                <w:lang w:val="fr-FR"/>
              </w:rPr>
            </w:pPr>
          </w:p>
        </w:tc>
        <w:tc>
          <w:tcPr>
            <w:tcW w:w="8670" w:type="dxa"/>
            <w:shd w:val="clear" w:color="auto" w:fill="D9D9D9" w:themeFill="background1" w:themeFillShade="D9"/>
            <w:vAlign w:val="center"/>
          </w:tcPr>
          <w:p w:rsidR="00AE002E" w:rsidRPr="00AE002E" w:rsidRDefault="00AE002E" w:rsidP="00AE002E">
            <w:pPr>
              <w:rPr>
                <w:rFonts w:cstheme="minorHAnsi"/>
                <w:b/>
                <w:lang w:val="fr-FR"/>
              </w:rPr>
            </w:pPr>
            <w:r w:rsidRPr="00AE002E">
              <w:rPr>
                <w:rFonts w:cstheme="minorHAnsi"/>
                <w:b/>
                <w:lang w:val="fr-FR"/>
              </w:rPr>
              <w:t>Adaptation d’@RSA pour permettre l’instruction de la prime d’activité</w:t>
            </w:r>
            <w:r w:rsidR="00216BBC">
              <w:rPr>
                <w:rFonts w:cstheme="minorHAnsi"/>
                <w:b/>
                <w:lang w:val="fr-FR"/>
              </w:rPr>
              <w:t xml:space="preserve"> (18 janvier 2016)</w:t>
            </w:r>
          </w:p>
          <w:p w:rsidR="00AE002E" w:rsidRPr="00AE002E" w:rsidRDefault="00AE002E" w:rsidP="00AE002E">
            <w:pPr>
              <w:rPr>
                <w:rFonts w:cstheme="minorHAnsi"/>
                <w:b/>
                <w:lang w:val="fr-FR"/>
              </w:rPr>
            </w:pPr>
          </w:p>
          <w:p w:rsidR="00AE002E" w:rsidRDefault="00AE002E" w:rsidP="00AE002E">
            <w:pPr>
              <w:rPr>
                <w:rFonts w:cstheme="minorHAnsi"/>
                <w:lang w:val="fr-FR"/>
              </w:rPr>
            </w:pPr>
            <w:r w:rsidRPr="00AE002E">
              <w:rPr>
                <w:rFonts w:cstheme="minorHAnsi"/>
                <w:lang w:val="fr-FR"/>
              </w:rPr>
              <w:t>@RSA reste un outil d’instruction du Rsa mais il a dû évoluer car l’ouverture d’un droit Rsa ouvrira droit à la Prime d’activité à compter du 1</w:t>
            </w:r>
            <w:r w:rsidRPr="00AE002E">
              <w:rPr>
                <w:rFonts w:cstheme="minorHAnsi"/>
                <w:vertAlign w:val="superscript"/>
                <w:lang w:val="fr-FR"/>
              </w:rPr>
              <w:t>er</w:t>
            </w:r>
            <w:r w:rsidRPr="00AE002E">
              <w:rPr>
                <w:rFonts w:cstheme="minorHAnsi"/>
                <w:lang w:val="fr-FR"/>
              </w:rPr>
              <w:t xml:space="preserve"> janvier 2016. En amont du module d’instruction, une question est posée à l’usager pour savoir si lui ou une personne de son foyer a perçu des revenus d’activité sur le trimestre de référence.</w:t>
            </w:r>
          </w:p>
          <w:p w:rsidR="00216BBC" w:rsidRPr="00AE002E" w:rsidRDefault="00216BBC" w:rsidP="00AE002E">
            <w:pPr>
              <w:rPr>
                <w:rFonts w:cstheme="minorHAnsi"/>
                <w:lang w:val="fr-FR"/>
              </w:rPr>
            </w:pPr>
          </w:p>
          <w:p w:rsidR="00AE002E" w:rsidRPr="00AE002E" w:rsidRDefault="00AE002E" w:rsidP="00AE002E">
            <w:pPr>
              <w:rPr>
                <w:rFonts w:cstheme="minorHAnsi"/>
                <w:lang w:val="fr-FR"/>
              </w:rPr>
            </w:pPr>
            <w:r w:rsidRPr="00AE002E">
              <w:rPr>
                <w:rFonts w:cstheme="minorHAnsi"/>
                <w:lang w:val="fr-FR"/>
              </w:rPr>
              <w:t>S’il répond non, cela signifie qu’il n’est potentiellement éligible qu’au Rsa. Les questions actuelles d’@RSA lui seront posées.</w:t>
            </w:r>
          </w:p>
          <w:p w:rsidR="00AE002E" w:rsidRDefault="00AE002E" w:rsidP="00AE002E">
            <w:pPr>
              <w:rPr>
                <w:rFonts w:cstheme="minorHAnsi"/>
                <w:lang w:val="fr-FR"/>
              </w:rPr>
            </w:pPr>
            <w:r w:rsidRPr="00AE002E">
              <w:rPr>
                <w:rFonts w:cstheme="minorHAnsi"/>
                <w:lang w:val="fr-FR"/>
              </w:rPr>
              <w:t>S’il répond oui, cela signifie qu’il pourrait également avoir droit à la Prime d’activité. Des nouveaux écrans seront alors proposés  à l’instructeur pour qu’il recueille les informations nécessaires au calcul de la Prime d’activité.</w:t>
            </w:r>
          </w:p>
          <w:p w:rsidR="00216BBC" w:rsidRPr="00AE002E" w:rsidRDefault="00216BBC" w:rsidP="00AE002E">
            <w:pPr>
              <w:rPr>
                <w:rFonts w:cstheme="minorHAnsi"/>
                <w:lang w:val="fr-FR"/>
              </w:rPr>
            </w:pPr>
          </w:p>
          <w:p w:rsidR="00AE002E" w:rsidRPr="00AE002E" w:rsidRDefault="00AE002E" w:rsidP="00AE002E">
            <w:pPr>
              <w:rPr>
                <w:rFonts w:cstheme="minorHAnsi"/>
                <w:lang w:val="fr-FR"/>
              </w:rPr>
            </w:pPr>
            <w:r w:rsidRPr="00AE002E">
              <w:rPr>
                <w:rFonts w:cstheme="minorHAnsi"/>
                <w:lang w:val="fr-FR"/>
              </w:rPr>
              <w:t>En fin d’instruction, l’éligibilité au Rsa et/ou à la Prime d’activité (et éventuellement un montant) est communiquée au demandeur.</w:t>
            </w:r>
          </w:p>
          <w:p w:rsidR="00AE002E" w:rsidRPr="00AE002E" w:rsidRDefault="00AE002E" w:rsidP="00AE002E">
            <w:pPr>
              <w:rPr>
                <w:rFonts w:cstheme="minorHAnsi"/>
                <w:b/>
                <w:lang w:val="fr-FR"/>
              </w:rPr>
            </w:pPr>
          </w:p>
        </w:tc>
      </w:tr>
    </w:tbl>
    <w:p w:rsidR="000821C0" w:rsidRDefault="000821C0" w:rsidP="00886057">
      <w:pPr>
        <w:rPr>
          <w:bCs/>
          <w:color w:val="000000" w:themeColor="text1"/>
          <w:sz w:val="22"/>
          <w:szCs w:val="22"/>
          <w:lang w:val="fr-FR"/>
        </w:rPr>
      </w:pPr>
    </w:p>
    <w:p w:rsidR="00AE002E" w:rsidRDefault="00AE002E" w:rsidP="00886057">
      <w:pPr>
        <w:rPr>
          <w:bCs/>
          <w:color w:val="000000" w:themeColor="text1"/>
          <w:sz w:val="22"/>
          <w:szCs w:val="22"/>
          <w:lang w:val="fr-FR"/>
        </w:rPr>
      </w:pPr>
    </w:p>
    <w:p w:rsidR="00AE002E" w:rsidRDefault="00AE002E" w:rsidP="00886057">
      <w:pPr>
        <w:rPr>
          <w:bCs/>
          <w:color w:val="000000" w:themeColor="text1"/>
          <w:sz w:val="22"/>
          <w:szCs w:val="22"/>
          <w:lang w:val="fr-FR"/>
        </w:rPr>
      </w:pPr>
    </w:p>
    <w:tbl>
      <w:tblPr>
        <w:tblStyle w:val="Grilledutableau"/>
        <w:tblW w:w="0" w:type="auto"/>
        <w:tblLayout w:type="fixed"/>
        <w:tblCellMar>
          <w:top w:w="85" w:type="dxa"/>
          <w:bottom w:w="85" w:type="dxa"/>
        </w:tblCellMar>
        <w:tblLook w:val="04A0" w:firstRow="1" w:lastRow="0" w:firstColumn="1" w:lastColumn="0" w:noHBand="0" w:noVBand="1"/>
      </w:tblPr>
      <w:tblGrid>
        <w:gridCol w:w="392"/>
        <w:gridCol w:w="8670"/>
      </w:tblGrid>
      <w:tr w:rsidR="00AE002E" w:rsidRPr="00136E67" w:rsidTr="00AE002E">
        <w:tc>
          <w:tcPr>
            <w:tcW w:w="9062" w:type="dxa"/>
            <w:gridSpan w:val="2"/>
            <w:shd w:val="clear" w:color="auto" w:fill="E36C0A" w:themeFill="accent6" w:themeFillShade="BF"/>
          </w:tcPr>
          <w:p w:rsidR="00AE002E" w:rsidRPr="00AE002E" w:rsidRDefault="003A7FFD" w:rsidP="00AE002E">
            <w:pPr>
              <w:jc w:val="center"/>
              <w:rPr>
                <w:rFonts w:cstheme="minorHAnsi"/>
                <w:b/>
                <w:color w:val="FFFFFF" w:themeColor="background1"/>
                <w:sz w:val="24"/>
                <w:szCs w:val="24"/>
                <w:lang w:val="fr-FR"/>
              </w:rPr>
            </w:pPr>
            <w:r>
              <w:rPr>
                <w:rFonts w:cstheme="minorHAnsi"/>
                <w:b/>
                <w:color w:val="FFFFFF" w:themeColor="background1"/>
                <w:sz w:val="24"/>
                <w:szCs w:val="24"/>
                <w:lang w:val="fr-FR"/>
              </w:rPr>
              <w:lastRenderedPageBreak/>
              <w:t xml:space="preserve"> Les vecteurs/canaux de la relation de service </w:t>
            </w:r>
          </w:p>
        </w:tc>
      </w:tr>
      <w:tr w:rsidR="00216BBC" w:rsidRPr="00136E67" w:rsidTr="00AE002E">
        <w:trPr>
          <w:cantSplit/>
          <w:trHeight w:val="1134"/>
        </w:trPr>
        <w:tc>
          <w:tcPr>
            <w:tcW w:w="392" w:type="dxa"/>
            <w:vMerge w:val="restart"/>
            <w:shd w:val="clear" w:color="auto" w:fill="F2F2F2" w:themeFill="background1" w:themeFillShade="F2"/>
            <w:vAlign w:val="center"/>
          </w:tcPr>
          <w:p w:rsidR="00216BBC" w:rsidRPr="00216BBC" w:rsidRDefault="00216BBC" w:rsidP="00AE002E">
            <w:pPr>
              <w:jc w:val="center"/>
              <w:rPr>
                <w:rFonts w:cstheme="minorHAnsi"/>
                <w:b/>
                <w:lang w:val="fr-FR"/>
              </w:rPr>
            </w:pPr>
            <w:r w:rsidRPr="00216BBC">
              <w:rPr>
                <w:rFonts w:cstheme="minorHAnsi"/>
                <w:b/>
                <w:lang w:val="fr-FR"/>
              </w:rPr>
              <w:t>A</w:t>
            </w:r>
          </w:p>
          <w:p w:rsidR="00216BBC" w:rsidRPr="00216BBC" w:rsidRDefault="00216BBC" w:rsidP="00AE002E">
            <w:pPr>
              <w:jc w:val="center"/>
              <w:rPr>
                <w:rFonts w:cstheme="minorHAnsi"/>
                <w:b/>
                <w:lang w:val="fr-FR"/>
              </w:rPr>
            </w:pPr>
            <w:r w:rsidRPr="00216BBC">
              <w:rPr>
                <w:rFonts w:cstheme="minorHAnsi"/>
                <w:b/>
                <w:lang w:val="fr-FR"/>
              </w:rPr>
              <w:t>M</w:t>
            </w:r>
          </w:p>
          <w:p w:rsidR="00216BBC" w:rsidRPr="00216BBC" w:rsidRDefault="00216BBC" w:rsidP="00AE002E">
            <w:pPr>
              <w:jc w:val="center"/>
              <w:rPr>
                <w:rFonts w:cstheme="minorHAnsi"/>
                <w:b/>
                <w:lang w:val="fr-FR"/>
              </w:rPr>
            </w:pPr>
            <w:r w:rsidRPr="00216BBC">
              <w:rPr>
                <w:rFonts w:cstheme="minorHAnsi"/>
                <w:b/>
                <w:lang w:val="fr-FR"/>
              </w:rPr>
              <w:t>O</w:t>
            </w:r>
          </w:p>
          <w:p w:rsidR="00216BBC" w:rsidRPr="00216BBC" w:rsidRDefault="00216BBC" w:rsidP="00AE002E">
            <w:pPr>
              <w:jc w:val="center"/>
              <w:rPr>
                <w:rFonts w:cstheme="minorHAnsi"/>
                <w:b/>
                <w:lang w:val="fr-FR"/>
              </w:rPr>
            </w:pPr>
            <w:r w:rsidRPr="00216BBC">
              <w:rPr>
                <w:rFonts w:cstheme="minorHAnsi"/>
                <w:b/>
                <w:lang w:val="fr-FR"/>
              </w:rPr>
              <w:t>N</w:t>
            </w:r>
          </w:p>
          <w:p w:rsidR="00216BBC" w:rsidRPr="00216BBC" w:rsidRDefault="00216BBC" w:rsidP="00AE002E">
            <w:pPr>
              <w:jc w:val="center"/>
              <w:rPr>
                <w:rFonts w:cstheme="minorHAnsi"/>
                <w:b/>
                <w:lang w:val="fr-FR"/>
              </w:rPr>
            </w:pPr>
            <w:r w:rsidRPr="00216BBC">
              <w:rPr>
                <w:rFonts w:cstheme="minorHAnsi"/>
                <w:b/>
                <w:lang w:val="fr-FR"/>
              </w:rPr>
              <w:t>T</w:t>
            </w:r>
          </w:p>
        </w:tc>
        <w:tc>
          <w:tcPr>
            <w:tcW w:w="8670" w:type="dxa"/>
            <w:shd w:val="clear" w:color="auto" w:fill="F2F2F2" w:themeFill="background1" w:themeFillShade="F2"/>
            <w:vAlign w:val="center"/>
          </w:tcPr>
          <w:p w:rsidR="00216BBC" w:rsidRPr="00216BBC" w:rsidRDefault="00216BBC" w:rsidP="00AE002E">
            <w:pPr>
              <w:rPr>
                <w:b/>
                <w:lang w:val="fr-FR"/>
              </w:rPr>
            </w:pPr>
            <w:r w:rsidRPr="00216BBC">
              <w:rPr>
                <w:b/>
                <w:lang w:val="fr-FR"/>
              </w:rPr>
              <w:t>Page événementielle Prime d’activité V1 (1</w:t>
            </w:r>
            <w:r w:rsidRPr="00216BBC">
              <w:rPr>
                <w:b/>
                <w:vertAlign w:val="superscript"/>
                <w:lang w:val="fr-FR"/>
              </w:rPr>
              <w:t>er</w:t>
            </w:r>
            <w:r w:rsidRPr="00216BBC">
              <w:rPr>
                <w:b/>
                <w:lang w:val="fr-FR"/>
              </w:rPr>
              <w:t xml:space="preserve"> novembre 2015)</w:t>
            </w:r>
          </w:p>
          <w:p w:rsidR="00216BBC" w:rsidRPr="00216BBC" w:rsidRDefault="00216BBC" w:rsidP="00AE002E">
            <w:pPr>
              <w:rPr>
                <w:b/>
                <w:lang w:val="fr-FR"/>
              </w:rPr>
            </w:pPr>
          </w:p>
          <w:p w:rsidR="00216BBC" w:rsidRPr="00216BBC" w:rsidRDefault="00216BBC" w:rsidP="00AE002E">
            <w:pPr>
              <w:rPr>
                <w:lang w:val="fr-FR"/>
              </w:rPr>
            </w:pPr>
            <w:r w:rsidRPr="00216BBC">
              <w:rPr>
                <w:lang w:val="fr-FR"/>
              </w:rPr>
              <w:t>Un espace dédié à la Prime d’activité sera présent sur la page d’accueil du caf.fr et contiendra :</w:t>
            </w:r>
          </w:p>
          <w:p w:rsidR="00216BBC" w:rsidRPr="00216BBC" w:rsidRDefault="00216BBC" w:rsidP="00AE002E">
            <w:pPr>
              <w:rPr>
                <w:lang w:val="fr-FR"/>
              </w:rPr>
            </w:pPr>
          </w:p>
          <w:p w:rsidR="00216BBC" w:rsidRPr="00216BBC" w:rsidRDefault="00216BBC" w:rsidP="0011426A">
            <w:pPr>
              <w:pStyle w:val="Paragraphedeliste"/>
              <w:numPr>
                <w:ilvl w:val="0"/>
                <w:numId w:val="26"/>
              </w:numPr>
              <w:rPr>
                <w:lang w:val="fr-FR"/>
              </w:rPr>
            </w:pPr>
            <w:r w:rsidRPr="00216BBC">
              <w:rPr>
                <w:lang w:val="fr-FR"/>
              </w:rPr>
              <w:t>Une présentation de la prestation</w:t>
            </w:r>
          </w:p>
          <w:p w:rsidR="00216BBC" w:rsidRPr="00216BBC" w:rsidRDefault="00216BBC" w:rsidP="0011426A">
            <w:pPr>
              <w:pStyle w:val="Paragraphedeliste"/>
              <w:numPr>
                <w:ilvl w:val="0"/>
                <w:numId w:val="26"/>
              </w:numPr>
              <w:rPr>
                <w:lang w:val="fr-FR"/>
              </w:rPr>
            </w:pPr>
            <w:r w:rsidRPr="00216BBC">
              <w:rPr>
                <w:lang w:val="fr-FR"/>
              </w:rPr>
              <w:t>Une foire aux questions</w:t>
            </w:r>
          </w:p>
          <w:p w:rsidR="00216BBC" w:rsidRPr="00216BBC" w:rsidRDefault="00216BBC" w:rsidP="0011426A">
            <w:pPr>
              <w:pStyle w:val="Paragraphedeliste"/>
              <w:numPr>
                <w:ilvl w:val="0"/>
                <w:numId w:val="26"/>
              </w:numPr>
              <w:rPr>
                <w:lang w:val="fr-FR"/>
              </w:rPr>
            </w:pPr>
            <w:r w:rsidRPr="00216BBC">
              <w:rPr>
                <w:lang w:val="fr-FR"/>
              </w:rPr>
              <w:t>Des vidéos explicatives</w:t>
            </w:r>
          </w:p>
          <w:p w:rsidR="00216BBC" w:rsidRPr="00216BBC" w:rsidRDefault="00216BBC" w:rsidP="0011426A">
            <w:pPr>
              <w:pStyle w:val="Paragraphedeliste"/>
              <w:numPr>
                <w:ilvl w:val="0"/>
                <w:numId w:val="26"/>
              </w:numPr>
              <w:rPr>
                <w:lang w:val="fr-FR"/>
              </w:rPr>
            </w:pPr>
            <w:r w:rsidRPr="00216BBC">
              <w:rPr>
                <w:lang w:val="fr-FR"/>
              </w:rPr>
              <w:t>La possibilité de participer à un tchat événementiel</w:t>
            </w:r>
          </w:p>
          <w:p w:rsidR="00216BBC" w:rsidRPr="00216BBC" w:rsidRDefault="00216BBC" w:rsidP="0011426A">
            <w:pPr>
              <w:pStyle w:val="Paragraphedeliste"/>
              <w:numPr>
                <w:ilvl w:val="0"/>
                <w:numId w:val="26"/>
              </w:numPr>
              <w:rPr>
                <w:lang w:val="fr-FR"/>
              </w:rPr>
            </w:pPr>
            <w:r w:rsidRPr="00216BBC">
              <w:rPr>
                <w:lang w:val="fr-FR"/>
              </w:rPr>
              <w:t>Un lien vers le simulateur lot 1</w:t>
            </w:r>
          </w:p>
          <w:p w:rsidR="00216BBC" w:rsidRPr="00216BBC" w:rsidRDefault="00216BBC" w:rsidP="00AE002E">
            <w:pPr>
              <w:jc w:val="left"/>
              <w:rPr>
                <w:rFonts w:cstheme="minorHAnsi"/>
                <w:lang w:val="fr-FR"/>
              </w:rPr>
            </w:pPr>
          </w:p>
        </w:tc>
      </w:tr>
      <w:tr w:rsidR="00216BBC" w:rsidRPr="00136E67" w:rsidTr="00AE002E">
        <w:trPr>
          <w:cantSplit/>
          <w:trHeight w:val="1134"/>
        </w:trPr>
        <w:tc>
          <w:tcPr>
            <w:tcW w:w="392" w:type="dxa"/>
            <w:vMerge/>
            <w:shd w:val="clear" w:color="auto" w:fill="F2F2F2" w:themeFill="background1" w:themeFillShade="F2"/>
            <w:vAlign w:val="center"/>
          </w:tcPr>
          <w:p w:rsidR="00216BBC" w:rsidRPr="00216BBC" w:rsidRDefault="00216BBC" w:rsidP="00AE002E">
            <w:pPr>
              <w:jc w:val="center"/>
              <w:rPr>
                <w:rFonts w:cstheme="minorHAnsi"/>
                <w:b/>
                <w:lang w:val="fr-FR"/>
              </w:rPr>
            </w:pPr>
          </w:p>
        </w:tc>
        <w:tc>
          <w:tcPr>
            <w:tcW w:w="8670" w:type="dxa"/>
            <w:shd w:val="clear" w:color="auto" w:fill="F2F2F2" w:themeFill="background1" w:themeFillShade="F2"/>
            <w:vAlign w:val="center"/>
          </w:tcPr>
          <w:p w:rsidR="00216BBC" w:rsidRDefault="00216BBC" w:rsidP="00216BBC">
            <w:pPr>
              <w:rPr>
                <w:b/>
                <w:lang w:val="fr-FR"/>
              </w:rPr>
            </w:pPr>
            <w:r w:rsidRPr="00216BBC">
              <w:rPr>
                <w:b/>
                <w:lang w:val="fr-FR"/>
              </w:rPr>
              <w:t xml:space="preserve">Campagne d’e-mailing (novembre 2015) </w:t>
            </w:r>
          </w:p>
          <w:p w:rsidR="00216BBC" w:rsidRPr="00216BBC" w:rsidRDefault="00216BBC" w:rsidP="00216BBC">
            <w:pPr>
              <w:rPr>
                <w:b/>
                <w:lang w:val="fr-FR"/>
              </w:rPr>
            </w:pPr>
          </w:p>
          <w:p w:rsidR="00216BBC" w:rsidRPr="00216BBC" w:rsidRDefault="00216BBC" w:rsidP="00216BBC">
            <w:pPr>
              <w:rPr>
                <w:lang w:val="fr-FR"/>
              </w:rPr>
            </w:pPr>
            <w:r w:rsidRPr="00216BBC">
              <w:rPr>
                <w:lang w:val="fr-FR"/>
              </w:rPr>
              <w:t>Un e-mail sera envoyé aux bénéficiaires de Rsa activité. Il les informera que la Caf étudiera leur dossier et les fera basculer le cas échéant dans le nouveau dispositif sans qu’ils n’aient à faire de démarche.</w:t>
            </w:r>
          </w:p>
          <w:p w:rsidR="00216BBC" w:rsidRDefault="00216BBC" w:rsidP="00AE002E">
            <w:pPr>
              <w:rPr>
                <w:b/>
                <w:lang w:val="fr-FR"/>
              </w:rPr>
            </w:pPr>
          </w:p>
          <w:p w:rsidR="003C1773" w:rsidRPr="003C1773" w:rsidRDefault="003C1773" w:rsidP="003C1773">
            <w:pPr>
              <w:autoSpaceDE w:val="0"/>
              <w:autoSpaceDN w:val="0"/>
              <w:adjustRightInd w:val="0"/>
              <w:jc w:val="left"/>
              <w:rPr>
                <w:rFonts w:cstheme="minorHAnsi"/>
                <w:color w:val="000000"/>
                <w:lang w:val="fr-FR" w:bidi="ar-SA"/>
              </w:rPr>
            </w:pPr>
            <w:r w:rsidRPr="003C1773">
              <w:rPr>
                <w:rFonts w:cstheme="minorHAnsi"/>
                <w:color w:val="000000"/>
                <w:lang w:val="fr-FR" w:bidi="ar-SA"/>
              </w:rPr>
              <w:t>Dans le cadre de la lutte contre le non recours aux droits, il est envisagé de concevoir des requêtes qui permettront d'identifier dans Cristal des allocataires dont la situation pourrait peut-être leur permettre d'ouvrir droit à la prime d'activité (activité professionnelle + ressources inférieure au seuil). Ils seraient ainsi destinataires d'un e</w:t>
            </w:r>
            <w:r>
              <w:rPr>
                <w:rFonts w:cstheme="minorHAnsi"/>
                <w:color w:val="000000"/>
                <w:lang w:val="fr-FR" w:bidi="ar-SA"/>
              </w:rPr>
              <w:t>-mail</w:t>
            </w:r>
            <w:r w:rsidRPr="003C1773">
              <w:rPr>
                <w:rFonts w:cstheme="minorHAnsi"/>
                <w:color w:val="000000"/>
                <w:lang w:val="fr-FR" w:bidi="ar-SA"/>
              </w:rPr>
              <w:t xml:space="preserve"> ou d'un courrier les invitant à réaliser le test sur le simulateur.</w:t>
            </w:r>
          </w:p>
          <w:p w:rsidR="003C1773" w:rsidRPr="003C1773" w:rsidRDefault="003C1773" w:rsidP="003C1773">
            <w:pPr>
              <w:autoSpaceDE w:val="0"/>
              <w:autoSpaceDN w:val="0"/>
              <w:adjustRightInd w:val="0"/>
              <w:jc w:val="left"/>
              <w:rPr>
                <w:rFonts w:cstheme="minorHAnsi"/>
                <w:color w:val="000000"/>
                <w:lang w:val="fr-FR" w:bidi="ar-SA"/>
              </w:rPr>
            </w:pPr>
            <w:r w:rsidRPr="003C1773">
              <w:rPr>
                <w:rFonts w:cstheme="minorHAnsi"/>
                <w:color w:val="000000"/>
                <w:lang w:val="fr-FR" w:bidi="ar-SA"/>
              </w:rPr>
              <w:t>Ces requêtes :</w:t>
            </w:r>
          </w:p>
          <w:p w:rsidR="003C1773" w:rsidRPr="003C1773" w:rsidRDefault="003C1773" w:rsidP="003C1773">
            <w:pPr>
              <w:autoSpaceDE w:val="0"/>
              <w:autoSpaceDN w:val="0"/>
              <w:adjustRightInd w:val="0"/>
              <w:jc w:val="left"/>
              <w:rPr>
                <w:rFonts w:cstheme="minorHAnsi"/>
                <w:color w:val="000000"/>
                <w:lang w:val="fr-FR" w:bidi="ar-SA"/>
              </w:rPr>
            </w:pPr>
            <w:r w:rsidRPr="003C1773">
              <w:rPr>
                <w:rFonts w:cstheme="minorHAnsi"/>
                <w:color w:val="000000"/>
                <w:lang w:val="fr-FR" w:bidi="ar-SA"/>
              </w:rPr>
              <w:t>- excluront les bénéficiaires du Rsa et du Rsa activité (avant janvier 2016) qui seront destinatai</w:t>
            </w:r>
            <w:r>
              <w:rPr>
                <w:rFonts w:cstheme="minorHAnsi"/>
                <w:color w:val="000000"/>
                <w:lang w:val="fr-FR" w:bidi="ar-SA"/>
              </w:rPr>
              <w:t xml:space="preserve">res d'une information spécifique via la campagne e-mailing </w:t>
            </w:r>
            <w:r w:rsidRPr="003C1773">
              <w:rPr>
                <w:rFonts w:cstheme="minorHAnsi"/>
                <w:color w:val="000000"/>
                <w:lang w:val="fr-FR" w:bidi="ar-SA"/>
              </w:rPr>
              <w:t>;</w:t>
            </w:r>
          </w:p>
          <w:p w:rsidR="003C1773" w:rsidRPr="00D84AD1" w:rsidRDefault="003C1773" w:rsidP="003C1773">
            <w:pPr>
              <w:jc w:val="left"/>
              <w:rPr>
                <w:rFonts w:cstheme="minorHAnsi"/>
                <w:b/>
                <w:lang w:val="fr-FR"/>
              </w:rPr>
            </w:pPr>
            <w:r w:rsidRPr="003C1773">
              <w:rPr>
                <w:rFonts w:cstheme="minorHAnsi"/>
                <w:color w:val="000000"/>
                <w:lang w:val="fr-FR" w:bidi="ar-SA"/>
              </w:rPr>
              <w:t>- seront utilisées si l'utilisation du simulateur et/ou du recours à la prime d'activité (à partir de janvier 2016) est jugée insuffisante.</w:t>
            </w:r>
          </w:p>
          <w:p w:rsidR="003C1773" w:rsidRPr="00216BBC" w:rsidRDefault="003C1773" w:rsidP="00AE002E">
            <w:pPr>
              <w:rPr>
                <w:b/>
                <w:lang w:val="fr-FR"/>
              </w:rPr>
            </w:pPr>
          </w:p>
        </w:tc>
      </w:tr>
      <w:tr w:rsidR="00216BBC" w:rsidRPr="00136E67" w:rsidTr="00AE002E">
        <w:trPr>
          <w:cantSplit/>
          <w:trHeight w:val="1134"/>
        </w:trPr>
        <w:tc>
          <w:tcPr>
            <w:tcW w:w="392" w:type="dxa"/>
            <w:vMerge/>
            <w:shd w:val="clear" w:color="auto" w:fill="F2F2F2" w:themeFill="background1" w:themeFillShade="F2"/>
            <w:vAlign w:val="center"/>
          </w:tcPr>
          <w:p w:rsidR="00216BBC" w:rsidRPr="00216BBC" w:rsidRDefault="00216BBC" w:rsidP="00AE002E">
            <w:pPr>
              <w:jc w:val="center"/>
              <w:rPr>
                <w:rFonts w:cstheme="minorHAnsi"/>
                <w:b/>
                <w:lang w:val="fr-FR"/>
              </w:rPr>
            </w:pPr>
          </w:p>
        </w:tc>
        <w:tc>
          <w:tcPr>
            <w:tcW w:w="8670" w:type="dxa"/>
            <w:shd w:val="clear" w:color="auto" w:fill="F2F2F2" w:themeFill="background1" w:themeFillShade="F2"/>
            <w:vAlign w:val="center"/>
          </w:tcPr>
          <w:p w:rsidR="00216BBC" w:rsidRDefault="00216BBC" w:rsidP="00216BBC">
            <w:pPr>
              <w:rPr>
                <w:b/>
                <w:lang w:val="fr-FR"/>
              </w:rPr>
            </w:pPr>
            <w:r w:rsidRPr="00216BBC">
              <w:rPr>
                <w:b/>
                <w:lang w:val="fr-FR"/>
              </w:rPr>
              <w:t>Réponse téléphonique pour la Prime d’activité (1</w:t>
            </w:r>
            <w:r w:rsidRPr="00216BBC">
              <w:rPr>
                <w:b/>
                <w:vertAlign w:val="superscript"/>
                <w:lang w:val="fr-FR"/>
              </w:rPr>
              <w:t>er</w:t>
            </w:r>
            <w:r w:rsidRPr="00216BBC">
              <w:rPr>
                <w:b/>
                <w:lang w:val="fr-FR"/>
              </w:rPr>
              <w:t xml:space="preserve"> novembre 2015)</w:t>
            </w:r>
          </w:p>
          <w:p w:rsidR="00216BBC" w:rsidRPr="00216BBC" w:rsidRDefault="00216BBC" w:rsidP="00216BBC">
            <w:pPr>
              <w:rPr>
                <w:b/>
                <w:lang w:val="fr-FR"/>
              </w:rPr>
            </w:pPr>
          </w:p>
          <w:p w:rsidR="00216BBC" w:rsidRPr="00216BBC" w:rsidRDefault="00216BBC" w:rsidP="00216BBC">
            <w:pPr>
              <w:rPr>
                <w:lang w:val="fr-FR"/>
              </w:rPr>
            </w:pPr>
            <w:r w:rsidRPr="00216BBC">
              <w:rPr>
                <w:lang w:val="fr-FR"/>
              </w:rPr>
              <w:t>La Prime d’activité sera le 3</w:t>
            </w:r>
            <w:r w:rsidRPr="00216BBC">
              <w:rPr>
                <w:vertAlign w:val="superscript"/>
                <w:lang w:val="fr-FR"/>
              </w:rPr>
              <w:t>ème</w:t>
            </w:r>
            <w:r w:rsidRPr="00216BBC">
              <w:rPr>
                <w:lang w:val="fr-FR"/>
              </w:rPr>
              <w:t xml:space="preserve"> choix du serveur vocal interactif. L’usager rentrera en contact avec un </w:t>
            </w:r>
            <w:r w:rsidR="00AF1386">
              <w:rPr>
                <w:lang w:val="fr-FR"/>
              </w:rPr>
              <w:t xml:space="preserve"> agent</w:t>
            </w:r>
            <w:r w:rsidR="00584DE5">
              <w:rPr>
                <w:lang w:val="fr-FR"/>
              </w:rPr>
              <w:t xml:space="preserve"> </w:t>
            </w:r>
            <w:r w:rsidRPr="00216BBC">
              <w:rPr>
                <w:lang w:val="fr-FR"/>
              </w:rPr>
              <w:t xml:space="preserve">(de sa Caf ou sur un plateau national – cf. partie IV – Mise en œuvre en Caf) qui pourra répondre à ses questions sur la nouvelle prestation </w:t>
            </w:r>
          </w:p>
          <w:p w:rsidR="00216BBC" w:rsidRPr="00216BBC" w:rsidRDefault="00216BBC" w:rsidP="00216BBC">
            <w:pPr>
              <w:rPr>
                <w:b/>
                <w:lang w:val="fr-FR"/>
              </w:rPr>
            </w:pPr>
          </w:p>
        </w:tc>
      </w:tr>
      <w:tr w:rsidR="00AE002E" w:rsidRPr="00136E67" w:rsidTr="00AE002E">
        <w:tc>
          <w:tcPr>
            <w:tcW w:w="392" w:type="dxa"/>
            <w:vMerge w:val="restart"/>
            <w:shd w:val="clear" w:color="auto" w:fill="D9D9D9" w:themeFill="background1" w:themeFillShade="D9"/>
            <w:vAlign w:val="center"/>
          </w:tcPr>
          <w:p w:rsidR="00AE002E" w:rsidRPr="00216BBC" w:rsidRDefault="00216BBC" w:rsidP="00AE002E">
            <w:pPr>
              <w:jc w:val="center"/>
              <w:rPr>
                <w:rFonts w:cstheme="minorHAnsi"/>
                <w:b/>
                <w:lang w:val="fr-FR"/>
              </w:rPr>
            </w:pPr>
            <w:r w:rsidRPr="00216BBC">
              <w:rPr>
                <w:rFonts w:cstheme="minorHAnsi"/>
                <w:b/>
                <w:lang w:val="fr-FR"/>
              </w:rPr>
              <w:t>A</w:t>
            </w:r>
            <w:r w:rsidR="00AE002E" w:rsidRPr="00216BBC">
              <w:rPr>
                <w:rFonts w:cstheme="minorHAnsi"/>
                <w:b/>
                <w:lang w:val="fr-FR"/>
              </w:rPr>
              <w:t>VAL</w:t>
            </w:r>
          </w:p>
        </w:tc>
        <w:tc>
          <w:tcPr>
            <w:tcW w:w="8670" w:type="dxa"/>
            <w:shd w:val="clear" w:color="auto" w:fill="D9D9D9" w:themeFill="background1" w:themeFillShade="D9"/>
            <w:vAlign w:val="center"/>
          </w:tcPr>
          <w:p w:rsidR="00216BBC" w:rsidRDefault="00216BBC" w:rsidP="00216BBC">
            <w:pPr>
              <w:rPr>
                <w:b/>
                <w:lang w:val="fr-FR"/>
              </w:rPr>
            </w:pPr>
            <w:r w:rsidRPr="00216BBC">
              <w:rPr>
                <w:b/>
                <w:lang w:val="fr-FR"/>
              </w:rPr>
              <w:t>Page événementielle Prime d’activité V2 (1</w:t>
            </w:r>
            <w:r w:rsidRPr="00216BBC">
              <w:rPr>
                <w:b/>
                <w:vertAlign w:val="superscript"/>
                <w:lang w:val="fr-FR"/>
              </w:rPr>
              <w:t>er</w:t>
            </w:r>
            <w:r w:rsidRPr="00216BBC">
              <w:rPr>
                <w:b/>
                <w:lang w:val="fr-FR"/>
              </w:rPr>
              <w:t xml:space="preserve"> janvier 2016)</w:t>
            </w:r>
          </w:p>
          <w:p w:rsidR="00216BBC" w:rsidRPr="00216BBC" w:rsidRDefault="00216BBC" w:rsidP="00216BBC">
            <w:pPr>
              <w:rPr>
                <w:b/>
                <w:lang w:val="fr-FR"/>
              </w:rPr>
            </w:pPr>
          </w:p>
          <w:p w:rsidR="00216BBC" w:rsidRDefault="00216BBC" w:rsidP="00216BBC">
            <w:pPr>
              <w:rPr>
                <w:lang w:val="fr-FR"/>
              </w:rPr>
            </w:pPr>
            <w:r w:rsidRPr="00216BBC">
              <w:rPr>
                <w:lang w:val="fr-FR"/>
              </w:rPr>
              <w:t>La deuxième version de cette page offre les mêmes services que la première version et sera modifiée pour intégrer les nouveaux éléments mis à disposition à compter du 1</w:t>
            </w:r>
            <w:r w:rsidRPr="00216BBC">
              <w:rPr>
                <w:vertAlign w:val="superscript"/>
                <w:lang w:val="fr-FR"/>
              </w:rPr>
              <w:t>er</w:t>
            </w:r>
            <w:r w:rsidRPr="00216BBC">
              <w:rPr>
                <w:lang w:val="fr-FR"/>
              </w:rPr>
              <w:t xml:space="preserve"> janvier 2016 :</w:t>
            </w:r>
          </w:p>
          <w:p w:rsidR="00216BBC" w:rsidRPr="00216BBC" w:rsidRDefault="00216BBC" w:rsidP="00216BBC">
            <w:pPr>
              <w:rPr>
                <w:lang w:val="fr-FR"/>
              </w:rPr>
            </w:pPr>
          </w:p>
          <w:p w:rsidR="00216BBC" w:rsidRPr="00216BBC" w:rsidRDefault="00216BBC" w:rsidP="0011426A">
            <w:pPr>
              <w:pStyle w:val="Paragraphedeliste"/>
              <w:numPr>
                <w:ilvl w:val="0"/>
                <w:numId w:val="27"/>
              </w:numPr>
              <w:rPr>
                <w:lang w:val="fr-FR"/>
              </w:rPr>
            </w:pPr>
            <w:r w:rsidRPr="00216BBC">
              <w:rPr>
                <w:lang w:val="fr-FR"/>
              </w:rPr>
              <w:t>Le lien vers le simulateur lot 1 est remplacé par un lien vers le simulateur lot 2</w:t>
            </w:r>
          </w:p>
          <w:p w:rsidR="00216BBC" w:rsidRPr="00216BBC" w:rsidRDefault="00216BBC" w:rsidP="0011426A">
            <w:pPr>
              <w:pStyle w:val="Paragraphedeliste"/>
              <w:numPr>
                <w:ilvl w:val="0"/>
                <w:numId w:val="27"/>
              </w:numPr>
              <w:rPr>
                <w:lang w:val="fr-FR"/>
              </w:rPr>
            </w:pPr>
            <w:r w:rsidRPr="00216BBC">
              <w:rPr>
                <w:lang w:val="fr-FR"/>
              </w:rPr>
              <w:t>Un lien vers la téléprocédure de demande est rajouté</w:t>
            </w:r>
          </w:p>
          <w:p w:rsidR="00AE002E" w:rsidRPr="00216BBC" w:rsidRDefault="00AE002E" w:rsidP="00AE002E">
            <w:pPr>
              <w:jc w:val="left"/>
              <w:rPr>
                <w:rFonts w:cstheme="minorHAnsi"/>
                <w:b/>
                <w:lang w:val="fr-FR"/>
              </w:rPr>
            </w:pPr>
          </w:p>
        </w:tc>
      </w:tr>
      <w:tr w:rsidR="00AE002E" w:rsidRPr="001374B0" w:rsidTr="00AE002E">
        <w:tc>
          <w:tcPr>
            <w:tcW w:w="392" w:type="dxa"/>
            <w:vMerge/>
            <w:shd w:val="clear" w:color="auto" w:fill="D9D9D9" w:themeFill="background1" w:themeFillShade="D9"/>
            <w:vAlign w:val="center"/>
          </w:tcPr>
          <w:p w:rsidR="00AE002E" w:rsidRPr="00216BBC" w:rsidRDefault="00AE002E" w:rsidP="00AE002E">
            <w:pPr>
              <w:jc w:val="left"/>
              <w:rPr>
                <w:rFonts w:cstheme="minorHAnsi"/>
                <w:b/>
                <w:lang w:val="fr-FR"/>
              </w:rPr>
            </w:pPr>
          </w:p>
        </w:tc>
        <w:tc>
          <w:tcPr>
            <w:tcW w:w="8670" w:type="dxa"/>
            <w:shd w:val="clear" w:color="auto" w:fill="D9D9D9" w:themeFill="background1" w:themeFillShade="D9"/>
            <w:vAlign w:val="center"/>
          </w:tcPr>
          <w:p w:rsidR="00216BBC" w:rsidRDefault="00216BBC" w:rsidP="00216BBC">
            <w:pPr>
              <w:rPr>
                <w:b/>
                <w:lang w:val="fr-FR"/>
              </w:rPr>
            </w:pPr>
            <w:r w:rsidRPr="00216BBC">
              <w:rPr>
                <w:b/>
                <w:lang w:val="fr-FR"/>
              </w:rPr>
              <w:t>Campagne d’e-mailing pour les usagers ayant fait une simulation et qui ont souhaité être recontactés (18 janvier 2016)</w:t>
            </w:r>
          </w:p>
          <w:p w:rsidR="00216BBC" w:rsidRPr="00216BBC" w:rsidRDefault="00216BBC" w:rsidP="00216BBC">
            <w:pPr>
              <w:rPr>
                <w:b/>
                <w:lang w:val="fr-FR"/>
              </w:rPr>
            </w:pPr>
          </w:p>
          <w:p w:rsidR="00216BBC" w:rsidRPr="00216BBC" w:rsidRDefault="00216BBC" w:rsidP="00216BBC">
            <w:pPr>
              <w:rPr>
                <w:lang w:val="fr-FR"/>
              </w:rPr>
            </w:pPr>
            <w:r w:rsidRPr="00216BBC">
              <w:rPr>
                <w:lang w:val="fr-FR"/>
              </w:rPr>
              <w:t>Cet e-mail rappelle à l’usager qu’il a été éligible à la Prime d’activité lors de la simulation qu’il a réalisé entre le 1</w:t>
            </w:r>
            <w:r w:rsidRPr="00216BBC">
              <w:rPr>
                <w:vertAlign w:val="superscript"/>
                <w:lang w:val="fr-FR"/>
              </w:rPr>
              <w:t>er</w:t>
            </w:r>
            <w:r w:rsidRPr="00216BBC">
              <w:rPr>
                <w:lang w:val="fr-FR"/>
              </w:rPr>
              <w:t xml:space="preserve"> novembre et le 31 décembre 2015. Par conséquent, le contenu de l’e-mail lui indique comment faire sa demande en ligne sur le caf.fr. Cet e-mail sera envoyé après le 18 janvier 2016 pour que l’usager ne soit redirigé vers la téléprocédure de demande qu’à partir de cette date. Ainsi, ces dossiers pourront être traités en liquidation automatique.</w:t>
            </w:r>
          </w:p>
          <w:p w:rsidR="00AE002E" w:rsidRPr="00216BBC" w:rsidRDefault="00AE002E" w:rsidP="00AE002E">
            <w:pPr>
              <w:jc w:val="left"/>
              <w:rPr>
                <w:rFonts w:cstheme="minorHAnsi"/>
                <w:b/>
                <w:lang w:val="fr-FR"/>
              </w:rPr>
            </w:pPr>
          </w:p>
        </w:tc>
      </w:tr>
    </w:tbl>
    <w:p w:rsidR="00136E67" w:rsidRDefault="00136E67" w:rsidP="00A33685">
      <w:pPr>
        <w:autoSpaceDE w:val="0"/>
        <w:autoSpaceDN w:val="0"/>
        <w:adjustRightInd w:val="0"/>
        <w:spacing w:after="0" w:line="240" w:lineRule="auto"/>
        <w:jc w:val="left"/>
        <w:rPr>
          <w:rFonts w:ascii="Helv" w:hAnsi="Helv" w:cs="Helv"/>
          <w:color w:val="FF0000"/>
          <w:lang w:val="fr-FR" w:bidi="ar-SA"/>
        </w:rPr>
      </w:pPr>
    </w:p>
    <w:p w:rsidR="00136E67" w:rsidRDefault="00136E67">
      <w:pPr>
        <w:rPr>
          <w:sz w:val="22"/>
          <w:szCs w:val="22"/>
          <w:lang w:val="fr-FR"/>
        </w:rPr>
      </w:pPr>
      <w:r>
        <w:rPr>
          <w:sz w:val="22"/>
          <w:szCs w:val="22"/>
          <w:lang w:val="fr-FR"/>
        </w:rPr>
        <w:br w:type="page"/>
      </w:r>
    </w:p>
    <w:p w:rsidR="00136E67" w:rsidRPr="00136E67" w:rsidRDefault="00136E67" w:rsidP="00136E67">
      <w:pPr>
        <w:pStyle w:val="Titre2"/>
        <w:numPr>
          <w:ilvl w:val="0"/>
          <w:numId w:val="20"/>
        </w:numPr>
        <w:ind w:left="567" w:hanging="567"/>
        <w:rPr>
          <w:rFonts w:eastAsia="Times New Roman"/>
          <w:lang w:val="fr-FR"/>
        </w:rPr>
      </w:pPr>
      <w:bookmarkStart w:id="16" w:name="_Toc429696007"/>
      <w:r w:rsidRPr="00136E67">
        <w:rPr>
          <w:rFonts w:eastAsia="Times New Roman"/>
          <w:lang w:val="fr-FR"/>
        </w:rPr>
        <w:lastRenderedPageBreak/>
        <w:t>La prévention et la gestion des risques de données entrantes</w:t>
      </w:r>
      <w:bookmarkEnd w:id="16"/>
    </w:p>
    <w:p w:rsidR="006E6FF2" w:rsidRPr="001208D2" w:rsidRDefault="006E6FF2" w:rsidP="006E6FF2">
      <w:pPr>
        <w:rPr>
          <w:sz w:val="22"/>
          <w:szCs w:val="22"/>
          <w:lang w:val="fr-FR"/>
        </w:rPr>
      </w:pPr>
      <w:r w:rsidRPr="001208D2">
        <w:rPr>
          <w:sz w:val="22"/>
          <w:szCs w:val="22"/>
          <w:lang w:val="fr-FR"/>
        </w:rPr>
        <w:t>La prime d’activité est contrôlée afin de sécuriser des risques d’erreurs de déclaration. , Ces risques sont concentrés sur les ressources, la situation professionnelle et la situation familiale.</w:t>
      </w:r>
      <w:r w:rsidRPr="001208D2">
        <w:rPr>
          <w:rFonts w:cs="Calibri"/>
          <w:color w:val="000080"/>
          <w:sz w:val="22"/>
          <w:szCs w:val="22"/>
          <w:lang w:val="fr-FR" w:eastAsia="fr-FR"/>
        </w:rPr>
        <w:t xml:space="preserve"> </w:t>
      </w:r>
      <w:r w:rsidRPr="001208D2">
        <w:rPr>
          <w:sz w:val="22"/>
          <w:szCs w:val="22"/>
          <w:lang w:val="fr-FR"/>
        </w:rPr>
        <w:t>La gestion dématerialisée de la prestation renouvelle également l'analyse des risques. Des sécurisations encadrant le recours généralisé aux télé-procédures sont en cours de réflexion, pour une mise en œuvre postérieure au 1er janvier 2016.</w:t>
      </w:r>
    </w:p>
    <w:p w:rsidR="006E6FF2" w:rsidRPr="001208D2" w:rsidRDefault="006E6FF2" w:rsidP="006E6FF2">
      <w:pPr>
        <w:rPr>
          <w:sz w:val="22"/>
          <w:szCs w:val="22"/>
          <w:lang w:val="fr-FR"/>
        </w:rPr>
      </w:pPr>
      <w:r w:rsidRPr="001208D2">
        <w:rPr>
          <w:sz w:val="22"/>
          <w:szCs w:val="22"/>
          <w:lang w:val="fr-FR"/>
        </w:rPr>
        <w:t>La stratégie de sécurisation de la prime d’activité repose sur les principes suivants :</w:t>
      </w:r>
    </w:p>
    <w:p w:rsidR="006E6FF2" w:rsidRPr="001208D2" w:rsidRDefault="006E6FF2" w:rsidP="005861F7">
      <w:pPr>
        <w:rPr>
          <w:b/>
          <w:sz w:val="22"/>
          <w:szCs w:val="22"/>
          <w:lang w:val="fr-FR"/>
        </w:rPr>
      </w:pPr>
      <w:r w:rsidRPr="001208D2">
        <w:rPr>
          <w:b/>
          <w:sz w:val="22"/>
          <w:szCs w:val="22"/>
          <w:lang w:val="fr-FR"/>
        </w:rPr>
        <w:t>Principe 1 : Sécuriser le droit à la prime d’activité, le plus en amont possible du versement du droit.</w:t>
      </w:r>
    </w:p>
    <w:p w:rsidR="006E6FF2" w:rsidRPr="001208D2" w:rsidRDefault="006E6FF2" w:rsidP="005861F7">
      <w:pPr>
        <w:rPr>
          <w:b/>
          <w:sz w:val="22"/>
          <w:szCs w:val="22"/>
          <w:lang w:val="fr-FR"/>
        </w:rPr>
      </w:pPr>
      <w:r w:rsidRPr="001208D2">
        <w:rPr>
          <w:b/>
          <w:sz w:val="22"/>
          <w:szCs w:val="22"/>
          <w:lang w:val="fr-FR"/>
        </w:rPr>
        <w:t>Principe 2 : S’intégrer dans le dispositif de contrôles de données entrantes existant.</w:t>
      </w:r>
    </w:p>
    <w:p w:rsidR="006E6FF2" w:rsidRPr="001208D2" w:rsidRDefault="006E6FF2" w:rsidP="006E6FF2">
      <w:pPr>
        <w:rPr>
          <w:b/>
          <w:sz w:val="22"/>
          <w:szCs w:val="22"/>
          <w:lang w:val="fr-FR"/>
        </w:rPr>
      </w:pPr>
      <w:r w:rsidRPr="001208D2">
        <w:rPr>
          <w:b/>
          <w:sz w:val="22"/>
          <w:szCs w:val="22"/>
          <w:lang w:val="fr-FR"/>
        </w:rPr>
        <w:t>Principe 3 : Afin de limiter la charge de travail pour les Caf, ne créer de nouveaux contrôles qu’e</w:t>
      </w:r>
      <w:r w:rsidR="005861F7">
        <w:rPr>
          <w:b/>
          <w:sz w:val="22"/>
          <w:szCs w:val="22"/>
          <w:lang w:val="fr-FR"/>
        </w:rPr>
        <w:t>n présence de nouveaux risques.</w:t>
      </w:r>
    </w:p>
    <w:p w:rsidR="006E6FF2" w:rsidRPr="001208D2" w:rsidRDefault="006E6FF2" w:rsidP="006E6FF2">
      <w:pPr>
        <w:rPr>
          <w:b/>
          <w:sz w:val="22"/>
          <w:szCs w:val="22"/>
          <w:lang w:val="fr-FR"/>
        </w:rPr>
      </w:pPr>
      <w:r w:rsidRPr="001208D2">
        <w:rPr>
          <w:b/>
          <w:sz w:val="22"/>
          <w:szCs w:val="22"/>
          <w:lang w:val="fr-FR"/>
        </w:rPr>
        <w:t>En application de ces trois principes, les contrôles de la prime d’activité sont organisés comme suit :</w:t>
      </w:r>
    </w:p>
    <w:p w:rsidR="006E6FF2" w:rsidRPr="001208D2" w:rsidRDefault="006E6FF2" w:rsidP="005861F7">
      <w:pPr>
        <w:numPr>
          <w:ilvl w:val="0"/>
          <w:numId w:val="74"/>
        </w:numPr>
        <w:spacing w:after="0"/>
        <w:ind w:left="714" w:hanging="357"/>
        <w:rPr>
          <w:sz w:val="22"/>
          <w:szCs w:val="22"/>
          <w:lang w:val="fr-FR"/>
        </w:rPr>
      </w:pPr>
      <w:r w:rsidRPr="001208D2">
        <w:rPr>
          <w:sz w:val="22"/>
          <w:szCs w:val="22"/>
          <w:lang w:val="fr-FR"/>
        </w:rPr>
        <w:t xml:space="preserve">Introduction </w:t>
      </w:r>
      <w:r w:rsidRPr="001208D2">
        <w:rPr>
          <w:b/>
          <w:sz w:val="22"/>
          <w:szCs w:val="22"/>
          <w:lang w:val="fr-FR"/>
        </w:rPr>
        <w:t>de contrôles de cohérence en télé-procédure</w:t>
      </w:r>
      <w:r w:rsidRPr="001208D2">
        <w:rPr>
          <w:sz w:val="22"/>
          <w:szCs w:val="22"/>
          <w:lang w:val="fr-FR"/>
        </w:rPr>
        <w:t xml:space="preserve"> pour sécuriser les ressources trimestrielles</w:t>
      </w:r>
    </w:p>
    <w:p w:rsidR="006E6FF2" w:rsidRPr="001208D2" w:rsidRDefault="006E6FF2" w:rsidP="005861F7">
      <w:pPr>
        <w:numPr>
          <w:ilvl w:val="0"/>
          <w:numId w:val="74"/>
        </w:numPr>
        <w:spacing w:after="0"/>
        <w:ind w:left="714" w:hanging="357"/>
        <w:rPr>
          <w:sz w:val="22"/>
          <w:szCs w:val="22"/>
          <w:lang w:val="fr-FR"/>
        </w:rPr>
      </w:pPr>
      <w:r w:rsidRPr="001208D2">
        <w:rPr>
          <w:sz w:val="22"/>
          <w:szCs w:val="22"/>
          <w:lang w:val="fr-FR"/>
        </w:rPr>
        <w:t>Reconduction des</w:t>
      </w:r>
      <w:r w:rsidRPr="001208D2">
        <w:rPr>
          <w:b/>
          <w:sz w:val="22"/>
          <w:szCs w:val="22"/>
          <w:lang w:val="fr-FR"/>
        </w:rPr>
        <w:t xml:space="preserve"> contrôles RAC annuels</w:t>
      </w:r>
      <w:r w:rsidRPr="001208D2">
        <w:rPr>
          <w:sz w:val="22"/>
          <w:szCs w:val="22"/>
          <w:lang w:val="fr-FR"/>
        </w:rPr>
        <w:t xml:space="preserve"> puis adaptation à la prime d’activité à compter de 2018 </w:t>
      </w:r>
    </w:p>
    <w:p w:rsidR="006E6FF2" w:rsidRPr="001208D2" w:rsidRDefault="006E6FF2" w:rsidP="005861F7">
      <w:pPr>
        <w:numPr>
          <w:ilvl w:val="0"/>
          <w:numId w:val="74"/>
        </w:numPr>
        <w:spacing w:after="0"/>
        <w:ind w:left="714" w:hanging="357"/>
        <w:rPr>
          <w:sz w:val="22"/>
          <w:szCs w:val="22"/>
          <w:lang w:val="fr-FR"/>
        </w:rPr>
      </w:pPr>
      <w:r w:rsidRPr="001208D2">
        <w:rPr>
          <w:sz w:val="22"/>
          <w:szCs w:val="22"/>
          <w:lang w:val="fr-FR"/>
        </w:rPr>
        <w:t xml:space="preserve">Reconduction des contrôles </w:t>
      </w:r>
      <w:r w:rsidRPr="001208D2">
        <w:rPr>
          <w:b/>
          <w:sz w:val="22"/>
          <w:szCs w:val="22"/>
          <w:lang w:val="fr-FR"/>
        </w:rPr>
        <w:t>RAC trimestriels</w:t>
      </w:r>
      <w:r w:rsidRPr="001208D2">
        <w:rPr>
          <w:sz w:val="22"/>
          <w:szCs w:val="22"/>
          <w:lang w:val="fr-FR"/>
        </w:rPr>
        <w:t xml:space="preserve"> pour les allocataires bénéficiant du RSA et de la PPA </w:t>
      </w:r>
    </w:p>
    <w:p w:rsidR="006E6FF2" w:rsidRPr="001208D2" w:rsidRDefault="006E6FF2" w:rsidP="005861F7">
      <w:pPr>
        <w:numPr>
          <w:ilvl w:val="0"/>
          <w:numId w:val="74"/>
        </w:numPr>
        <w:spacing w:after="0"/>
        <w:ind w:left="714" w:hanging="357"/>
        <w:rPr>
          <w:sz w:val="22"/>
          <w:szCs w:val="22"/>
          <w:lang w:val="fr-FR"/>
        </w:rPr>
      </w:pPr>
      <w:r w:rsidRPr="001208D2">
        <w:rPr>
          <w:sz w:val="22"/>
          <w:szCs w:val="22"/>
          <w:lang w:val="fr-FR"/>
        </w:rPr>
        <w:t xml:space="preserve">Adaptation des contrôles RAC trimestriels pour les allocataires bénéficiant de la PPA seule : création des </w:t>
      </w:r>
      <w:r w:rsidRPr="001208D2">
        <w:rPr>
          <w:b/>
          <w:sz w:val="22"/>
          <w:szCs w:val="22"/>
          <w:lang w:val="fr-FR"/>
        </w:rPr>
        <w:t>RAC P</w:t>
      </w:r>
      <w:r w:rsidRPr="001208D2">
        <w:rPr>
          <w:sz w:val="22"/>
          <w:szCs w:val="22"/>
          <w:lang w:val="fr-FR"/>
        </w:rPr>
        <w:t xml:space="preserve"> (qui sont ouvertes pour les enfants et personnes à charge, contrairement aux RAC T).</w:t>
      </w:r>
    </w:p>
    <w:p w:rsidR="006E6FF2" w:rsidRPr="001208D2" w:rsidRDefault="006E6FF2" w:rsidP="005861F7">
      <w:pPr>
        <w:numPr>
          <w:ilvl w:val="0"/>
          <w:numId w:val="74"/>
        </w:numPr>
        <w:spacing w:after="0"/>
        <w:ind w:left="714" w:hanging="357"/>
        <w:rPr>
          <w:sz w:val="22"/>
          <w:szCs w:val="22"/>
          <w:lang w:val="fr-FR"/>
        </w:rPr>
      </w:pPr>
      <w:r w:rsidRPr="001208D2">
        <w:rPr>
          <w:sz w:val="22"/>
          <w:szCs w:val="22"/>
          <w:lang w:val="fr-FR"/>
        </w:rPr>
        <w:t xml:space="preserve">Maintien du </w:t>
      </w:r>
      <w:r w:rsidRPr="001208D2">
        <w:rPr>
          <w:b/>
          <w:sz w:val="22"/>
          <w:szCs w:val="22"/>
          <w:lang w:val="fr-FR"/>
        </w:rPr>
        <w:t xml:space="preserve">datamining </w:t>
      </w:r>
      <w:r w:rsidRPr="001208D2">
        <w:rPr>
          <w:sz w:val="22"/>
          <w:szCs w:val="22"/>
          <w:lang w:val="fr-FR"/>
        </w:rPr>
        <w:t>et adaptation du modèle à prévoir, à l’issue d’une étude d’impact de cette prestation sur le modèle actuel</w:t>
      </w:r>
    </w:p>
    <w:p w:rsidR="006E6FF2" w:rsidRDefault="006E6FF2" w:rsidP="005861F7">
      <w:pPr>
        <w:numPr>
          <w:ilvl w:val="0"/>
          <w:numId w:val="74"/>
        </w:numPr>
        <w:spacing w:after="0"/>
        <w:ind w:left="714" w:hanging="357"/>
        <w:rPr>
          <w:sz w:val="22"/>
          <w:szCs w:val="22"/>
          <w:lang w:val="fr-FR"/>
        </w:rPr>
      </w:pPr>
      <w:r w:rsidRPr="001208D2">
        <w:rPr>
          <w:sz w:val="22"/>
          <w:szCs w:val="22"/>
          <w:lang w:val="fr-FR"/>
        </w:rPr>
        <w:t xml:space="preserve">Création de </w:t>
      </w:r>
      <w:r w:rsidRPr="001208D2">
        <w:rPr>
          <w:b/>
          <w:sz w:val="22"/>
          <w:szCs w:val="22"/>
          <w:lang w:val="fr-FR"/>
        </w:rPr>
        <w:t>nouvelles cibles (cibles 980 à 986)</w:t>
      </w:r>
      <w:r w:rsidRPr="001208D2">
        <w:rPr>
          <w:sz w:val="22"/>
          <w:szCs w:val="22"/>
          <w:lang w:val="fr-FR"/>
        </w:rPr>
        <w:t xml:space="preserve"> pour  mesurer des risques spécifiques nouveaux : liés à de nouveaux publics (ETI, étudiants, détachés…) ou à découvrir (ciblage totalement aléatoire de dossiers non ciblés par une autre cible de la prime).</w:t>
      </w:r>
    </w:p>
    <w:p w:rsidR="005861F7" w:rsidRPr="001208D2" w:rsidRDefault="005861F7" w:rsidP="005861F7">
      <w:pPr>
        <w:spacing w:after="0"/>
        <w:ind w:left="714"/>
        <w:rPr>
          <w:sz w:val="22"/>
          <w:szCs w:val="22"/>
          <w:lang w:val="fr-FR"/>
        </w:rPr>
      </w:pPr>
    </w:p>
    <w:p w:rsidR="006E6FF2" w:rsidRPr="001208D2" w:rsidRDefault="006E6FF2" w:rsidP="006E6FF2">
      <w:pPr>
        <w:rPr>
          <w:sz w:val="22"/>
          <w:szCs w:val="22"/>
          <w:lang w:val="fr-FR"/>
        </w:rPr>
      </w:pPr>
      <w:r w:rsidRPr="001208D2">
        <w:rPr>
          <w:sz w:val="22"/>
          <w:szCs w:val="22"/>
          <w:lang w:val="fr-FR"/>
        </w:rPr>
        <w:t xml:space="preserve">Le tableau ci-dessous présente le </w:t>
      </w:r>
      <w:r w:rsidRPr="001208D2">
        <w:rPr>
          <w:b/>
          <w:sz w:val="22"/>
          <w:szCs w:val="22"/>
          <w:lang w:val="fr-FR"/>
        </w:rPr>
        <w:t>calendrier prévisionnel</w:t>
      </w:r>
      <w:r w:rsidRPr="001208D2">
        <w:rPr>
          <w:sz w:val="22"/>
          <w:szCs w:val="22"/>
          <w:lang w:val="fr-FR"/>
        </w:rPr>
        <w:t xml:space="preserve"> de déploiement du dispositif de prévention et de gestion des risques de données entrantes de la prime d’activité.</w:t>
      </w:r>
    </w:p>
    <w:tbl>
      <w:tblPr>
        <w:tblStyle w:val="Grilledutableau"/>
        <w:tblW w:w="0" w:type="auto"/>
        <w:tblLook w:val="04A0" w:firstRow="1" w:lastRow="0" w:firstColumn="1" w:lastColumn="0" w:noHBand="0" w:noVBand="1"/>
      </w:tblPr>
      <w:tblGrid>
        <w:gridCol w:w="7054"/>
        <w:gridCol w:w="2158"/>
      </w:tblGrid>
      <w:tr w:rsidR="006E6FF2" w:rsidRPr="00136E67" w:rsidTr="005861F7">
        <w:tc>
          <w:tcPr>
            <w:tcW w:w="7054" w:type="dxa"/>
          </w:tcPr>
          <w:p w:rsidR="006E6FF2" w:rsidRPr="001208D2" w:rsidRDefault="006E6FF2" w:rsidP="00A33685">
            <w:pPr>
              <w:jc w:val="center"/>
              <w:rPr>
                <w:b/>
                <w:sz w:val="22"/>
              </w:rPr>
            </w:pPr>
            <w:r w:rsidRPr="001208D2">
              <w:rPr>
                <w:b/>
                <w:sz w:val="22"/>
              </w:rPr>
              <w:t>Sécurisations</w:t>
            </w:r>
          </w:p>
        </w:tc>
        <w:tc>
          <w:tcPr>
            <w:tcW w:w="2158" w:type="dxa"/>
          </w:tcPr>
          <w:p w:rsidR="006E6FF2" w:rsidRPr="001208D2" w:rsidRDefault="006E6FF2" w:rsidP="00A33685">
            <w:pPr>
              <w:jc w:val="center"/>
              <w:rPr>
                <w:b/>
                <w:sz w:val="22"/>
                <w:lang w:val="fr-FR"/>
              </w:rPr>
            </w:pPr>
            <w:r w:rsidRPr="001208D2">
              <w:rPr>
                <w:b/>
                <w:sz w:val="22"/>
                <w:lang w:val="fr-FR"/>
              </w:rPr>
              <w:t xml:space="preserve">Date d’effet </w:t>
            </w:r>
          </w:p>
          <w:p w:rsidR="006E6FF2" w:rsidRPr="001208D2" w:rsidRDefault="006E6FF2" w:rsidP="00A33685">
            <w:pPr>
              <w:jc w:val="center"/>
              <w:rPr>
                <w:b/>
                <w:sz w:val="22"/>
                <w:lang w:val="fr-FR"/>
              </w:rPr>
            </w:pPr>
            <w:r w:rsidRPr="001208D2">
              <w:rPr>
                <w:b/>
                <w:sz w:val="22"/>
                <w:lang w:val="fr-FR"/>
              </w:rPr>
              <w:t>de la mise en œuvre</w:t>
            </w:r>
          </w:p>
        </w:tc>
      </w:tr>
      <w:tr w:rsidR="006E6FF2" w:rsidTr="005861F7">
        <w:tc>
          <w:tcPr>
            <w:tcW w:w="7054" w:type="dxa"/>
          </w:tcPr>
          <w:p w:rsidR="006E6FF2" w:rsidRPr="00425758" w:rsidRDefault="006E6FF2" w:rsidP="00A33685">
            <w:pPr>
              <w:rPr>
                <w:sz w:val="22"/>
                <w:lang w:val="fr-FR"/>
              </w:rPr>
            </w:pPr>
            <w:r w:rsidRPr="00425758">
              <w:rPr>
                <w:sz w:val="22"/>
                <w:lang w:val="fr-FR"/>
              </w:rPr>
              <w:t>Contrôles RAC T et P, en télé-procédure et en cours de liquidation</w:t>
            </w:r>
          </w:p>
        </w:tc>
        <w:tc>
          <w:tcPr>
            <w:tcW w:w="2158" w:type="dxa"/>
          </w:tcPr>
          <w:p w:rsidR="006E6FF2" w:rsidRPr="001208D2" w:rsidRDefault="006E6FF2" w:rsidP="00A33685">
            <w:pPr>
              <w:rPr>
                <w:sz w:val="22"/>
              </w:rPr>
            </w:pPr>
            <w:r w:rsidRPr="001208D2">
              <w:rPr>
                <w:sz w:val="22"/>
              </w:rPr>
              <w:t>Janvier 2016</w:t>
            </w:r>
          </w:p>
        </w:tc>
      </w:tr>
      <w:tr w:rsidR="006E6FF2" w:rsidTr="005861F7">
        <w:tc>
          <w:tcPr>
            <w:tcW w:w="7054" w:type="dxa"/>
          </w:tcPr>
          <w:p w:rsidR="006E6FF2" w:rsidRPr="00425758" w:rsidRDefault="006E6FF2" w:rsidP="00A33685">
            <w:pPr>
              <w:rPr>
                <w:sz w:val="22"/>
                <w:lang w:val="fr-FR"/>
              </w:rPr>
            </w:pPr>
            <w:r w:rsidRPr="00425758">
              <w:rPr>
                <w:sz w:val="22"/>
                <w:lang w:val="fr-FR"/>
              </w:rPr>
              <w:t>Contrôle de la bascule des allocataires « travailleurs détachés »</w:t>
            </w:r>
          </w:p>
        </w:tc>
        <w:tc>
          <w:tcPr>
            <w:tcW w:w="2158" w:type="dxa"/>
          </w:tcPr>
          <w:p w:rsidR="006E6FF2" w:rsidRPr="001208D2" w:rsidRDefault="006E6FF2" w:rsidP="00A33685">
            <w:pPr>
              <w:rPr>
                <w:sz w:val="22"/>
              </w:rPr>
            </w:pPr>
            <w:r w:rsidRPr="001208D2">
              <w:rPr>
                <w:sz w:val="22"/>
              </w:rPr>
              <w:t>Janvier 2016</w:t>
            </w:r>
          </w:p>
        </w:tc>
      </w:tr>
      <w:tr w:rsidR="006E6FF2" w:rsidTr="005861F7">
        <w:tc>
          <w:tcPr>
            <w:tcW w:w="7054" w:type="dxa"/>
          </w:tcPr>
          <w:p w:rsidR="006E6FF2" w:rsidRPr="00425758" w:rsidRDefault="006E6FF2" w:rsidP="00A33685">
            <w:pPr>
              <w:rPr>
                <w:sz w:val="22"/>
                <w:lang w:val="fr-FR"/>
              </w:rPr>
            </w:pPr>
            <w:r w:rsidRPr="00425758">
              <w:rPr>
                <w:sz w:val="22"/>
                <w:lang w:val="fr-FR"/>
              </w:rPr>
              <w:t>Contrôles des risques spécifiques (liés aux publics : travailleurs indépendants, étudiants, travailleurs détachés)</w:t>
            </w:r>
          </w:p>
          <w:p w:rsidR="006E6FF2" w:rsidRPr="00425758" w:rsidRDefault="006E6FF2" w:rsidP="00A33685">
            <w:pPr>
              <w:rPr>
                <w:sz w:val="22"/>
                <w:lang w:val="fr-FR"/>
              </w:rPr>
            </w:pPr>
            <w:r w:rsidRPr="00425758">
              <w:rPr>
                <w:sz w:val="22"/>
                <w:lang w:val="fr-FR"/>
              </w:rPr>
              <w:t>Contrôle aléatoire d’un échantillon d’allocataires</w:t>
            </w:r>
          </w:p>
        </w:tc>
        <w:tc>
          <w:tcPr>
            <w:tcW w:w="2158" w:type="dxa"/>
          </w:tcPr>
          <w:p w:rsidR="006E6FF2" w:rsidRPr="001208D2" w:rsidRDefault="006E6FF2" w:rsidP="00A33685">
            <w:pPr>
              <w:rPr>
                <w:sz w:val="22"/>
              </w:rPr>
            </w:pPr>
            <w:r w:rsidRPr="001208D2">
              <w:rPr>
                <w:sz w:val="22"/>
              </w:rPr>
              <w:t>Juin 2016</w:t>
            </w:r>
          </w:p>
        </w:tc>
      </w:tr>
      <w:tr w:rsidR="006E6FF2" w:rsidTr="005861F7">
        <w:tc>
          <w:tcPr>
            <w:tcW w:w="7054" w:type="dxa"/>
          </w:tcPr>
          <w:p w:rsidR="006E6FF2" w:rsidRPr="00425758" w:rsidRDefault="006E6FF2" w:rsidP="00A33685">
            <w:pPr>
              <w:rPr>
                <w:sz w:val="22"/>
                <w:lang w:val="fr-FR"/>
              </w:rPr>
            </w:pPr>
            <w:r w:rsidRPr="00425758">
              <w:rPr>
                <w:sz w:val="22"/>
                <w:lang w:val="fr-FR"/>
              </w:rPr>
              <w:t>Adaptation du modèle datamining à la prime d’activité</w:t>
            </w:r>
          </w:p>
        </w:tc>
        <w:tc>
          <w:tcPr>
            <w:tcW w:w="2158" w:type="dxa"/>
          </w:tcPr>
          <w:p w:rsidR="006E6FF2" w:rsidRPr="001208D2" w:rsidRDefault="006E6FF2" w:rsidP="00A33685">
            <w:pPr>
              <w:rPr>
                <w:b/>
                <w:sz w:val="22"/>
              </w:rPr>
            </w:pPr>
            <w:r w:rsidRPr="001208D2">
              <w:rPr>
                <w:sz w:val="22"/>
              </w:rPr>
              <w:t>2016-2017</w:t>
            </w:r>
          </w:p>
        </w:tc>
      </w:tr>
      <w:tr w:rsidR="006E6FF2" w:rsidTr="005861F7">
        <w:tc>
          <w:tcPr>
            <w:tcW w:w="7054" w:type="dxa"/>
          </w:tcPr>
          <w:p w:rsidR="006E6FF2" w:rsidRPr="00425758" w:rsidRDefault="006E6FF2" w:rsidP="00A33685">
            <w:pPr>
              <w:rPr>
                <w:sz w:val="22"/>
                <w:lang w:val="fr-FR"/>
              </w:rPr>
            </w:pPr>
            <w:r w:rsidRPr="00425758">
              <w:rPr>
                <w:sz w:val="22"/>
                <w:lang w:val="fr-FR"/>
              </w:rPr>
              <w:t>Adaptation des contrôles RAC annuels</w:t>
            </w:r>
          </w:p>
        </w:tc>
        <w:tc>
          <w:tcPr>
            <w:tcW w:w="2158" w:type="dxa"/>
          </w:tcPr>
          <w:p w:rsidR="006E6FF2" w:rsidRPr="001208D2" w:rsidRDefault="006E6FF2" w:rsidP="00A33685">
            <w:pPr>
              <w:rPr>
                <w:sz w:val="22"/>
              </w:rPr>
            </w:pPr>
            <w:r w:rsidRPr="001208D2">
              <w:rPr>
                <w:sz w:val="22"/>
              </w:rPr>
              <w:t>2018</w:t>
            </w:r>
          </w:p>
        </w:tc>
      </w:tr>
      <w:tr w:rsidR="006E6FF2" w:rsidTr="005861F7">
        <w:tc>
          <w:tcPr>
            <w:tcW w:w="7054" w:type="dxa"/>
          </w:tcPr>
          <w:p w:rsidR="006E6FF2" w:rsidRPr="00425758" w:rsidRDefault="006E6FF2" w:rsidP="00A33685">
            <w:pPr>
              <w:rPr>
                <w:sz w:val="22"/>
                <w:lang w:val="fr-FR"/>
              </w:rPr>
            </w:pPr>
            <w:r w:rsidRPr="00425758">
              <w:rPr>
                <w:sz w:val="22"/>
                <w:lang w:val="fr-FR"/>
              </w:rPr>
              <w:t>Contrôle de la condition de résidence et de régularité du séjour</w:t>
            </w:r>
          </w:p>
        </w:tc>
        <w:tc>
          <w:tcPr>
            <w:tcW w:w="2158" w:type="dxa"/>
          </w:tcPr>
          <w:p w:rsidR="006E6FF2" w:rsidRPr="001208D2" w:rsidRDefault="006E6FF2" w:rsidP="00A33685">
            <w:pPr>
              <w:rPr>
                <w:sz w:val="22"/>
              </w:rPr>
            </w:pPr>
            <w:r w:rsidRPr="001208D2">
              <w:rPr>
                <w:sz w:val="22"/>
              </w:rPr>
              <w:t>Réflexions en cours</w:t>
            </w:r>
          </w:p>
        </w:tc>
      </w:tr>
    </w:tbl>
    <w:p w:rsidR="00F71247" w:rsidRPr="001520F2" w:rsidRDefault="000622DB" w:rsidP="00A80DB7">
      <w:pPr>
        <w:pStyle w:val="Titre1"/>
        <w:numPr>
          <w:ilvl w:val="0"/>
          <w:numId w:val="11"/>
        </w:numPr>
        <w:ind w:left="567" w:hanging="283"/>
        <w:rPr>
          <w:b/>
          <w:color w:val="15BCBC"/>
          <w:lang w:val="fr-FR"/>
        </w:rPr>
      </w:pPr>
      <w:bookmarkStart w:id="17" w:name="_Toc429696008"/>
      <w:r w:rsidRPr="001520F2">
        <w:rPr>
          <w:b/>
          <w:color w:val="15BCBC"/>
          <w:lang w:val="fr-FR"/>
        </w:rPr>
        <w:lastRenderedPageBreak/>
        <w:t>Une réforme qui nécessite la mobilisation du réseau : la m</w:t>
      </w:r>
      <w:r w:rsidR="00F71247" w:rsidRPr="001520F2">
        <w:rPr>
          <w:b/>
          <w:color w:val="15BCBC"/>
          <w:lang w:val="fr-FR"/>
        </w:rPr>
        <w:t>ise en œuvre en Caf</w:t>
      </w:r>
      <w:bookmarkEnd w:id="2"/>
      <w:bookmarkEnd w:id="17"/>
    </w:p>
    <w:p w:rsidR="000622DB" w:rsidRPr="000622DB" w:rsidRDefault="000622DB" w:rsidP="000622DB">
      <w:pPr>
        <w:rPr>
          <w:lang w:val="fr-FR"/>
        </w:rPr>
      </w:pPr>
    </w:p>
    <w:p w:rsidR="0010226F" w:rsidRPr="00412196" w:rsidRDefault="0010226F" w:rsidP="00DD3394">
      <w:pPr>
        <w:rPr>
          <w:sz w:val="22"/>
          <w:lang w:val="fr-FR"/>
        </w:rPr>
      </w:pPr>
      <w:r w:rsidRPr="00412196">
        <w:rPr>
          <w:sz w:val="22"/>
          <w:lang w:val="fr-FR"/>
        </w:rPr>
        <w:t>La pleine réussite de la mise en œuvre de la réforme implique la mobilisation de l’ensemble du réseau autour de deux enjeux essentiels : la performance et le service.</w:t>
      </w:r>
    </w:p>
    <w:p w:rsidR="00373205" w:rsidRPr="00412196" w:rsidRDefault="00373205" w:rsidP="00373205">
      <w:pPr>
        <w:rPr>
          <w:sz w:val="22"/>
          <w:lang w:val="fr-FR"/>
        </w:rPr>
      </w:pPr>
      <w:r w:rsidRPr="00412196">
        <w:rPr>
          <w:sz w:val="22"/>
          <w:lang w:val="fr-FR"/>
        </w:rPr>
        <w:t>Les enjeux principaux :</w:t>
      </w:r>
    </w:p>
    <w:p w:rsidR="00373205" w:rsidRPr="00412196" w:rsidRDefault="00100908" w:rsidP="00585770">
      <w:pPr>
        <w:pStyle w:val="Paragraphedeliste"/>
        <w:numPr>
          <w:ilvl w:val="0"/>
          <w:numId w:val="7"/>
        </w:numPr>
        <w:rPr>
          <w:sz w:val="22"/>
          <w:lang w:val="fr-FR"/>
        </w:rPr>
      </w:pPr>
      <w:r w:rsidRPr="00412196">
        <w:rPr>
          <w:sz w:val="22"/>
          <w:lang w:val="fr-FR"/>
        </w:rPr>
        <w:t>Un e</w:t>
      </w:r>
      <w:r w:rsidR="00373205" w:rsidRPr="00412196">
        <w:rPr>
          <w:sz w:val="22"/>
          <w:lang w:val="fr-FR"/>
        </w:rPr>
        <w:t xml:space="preserve">njeu de service : impliquer les acteurs internes et externes à la mise en œuvre de la </w:t>
      </w:r>
      <w:r w:rsidR="0029701B" w:rsidRPr="00412196">
        <w:rPr>
          <w:sz w:val="22"/>
          <w:lang w:val="fr-FR"/>
        </w:rPr>
        <w:t>Prime d’activité</w:t>
      </w:r>
      <w:r w:rsidR="00373205" w:rsidRPr="00412196">
        <w:rPr>
          <w:sz w:val="22"/>
          <w:lang w:val="fr-FR"/>
        </w:rPr>
        <w:t xml:space="preserve"> et plus particulièrement au 100% dématérialisé. Deux leviers : accélérer la mise en place </w:t>
      </w:r>
      <w:r w:rsidR="003B713F">
        <w:rPr>
          <w:sz w:val="22"/>
          <w:lang w:val="fr-FR"/>
        </w:rPr>
        <w:t xml:space="preserve">de la </w:t>
      </w:r>
      <w:r w:rsidR="00373205" w:rsidRPr="00412196">
        <w:rPr>
          <w:sz w:val="22"/>
          <w:lang w:val="fr-FR"/>
        </w:rPr>
        <w:t>doctrine accueil et investir sur les partenariats.</w:t>
      </w:r>
    </w:p>
    <w:p w:rsidR="00373205" w:rsidRPr="00412196" w:rsidRDefault="00100908" w:rsidP="00585770">
      <w:pPr>
        <w:pStyle w:val="Paragraphedeliste"/>
        <w:numPr>
          <w:ilvl w:val="0"/>
          <w:numId w:val="7"/>
        </w:numPr>
        <w:rPr>
          <w:sz w:val="22"/>
          <w:lang w:val="fr-FR"/>
        </w:rPr>
      </w:pPr>
      <w:r w:rsidRPr="00412196">
        <w:rPr>
          <w:sz w:val="22"/>
          <w:lang w:val="fr-FR"/>
        </w:rPr>
        <w:t>Un e</w:t>
      </w:r>
      <w:r w:rsidR="00373205" w:rsidRPr="00412196">
        <w:rPr>
          <w:sz w:val="22"/>
          <w:lang w:val="fr-FR"/>
        </w:rPr>
        <w:t xml:space="preserve">njeu de performance : anticiper la charge et être capable de l’évaluer avant la mise en œuvre. Mettre en œuvre une organisation optimale tant </w:t>
      </w:r>
      <w:r w:rsidR="003B713F">
        <w:rPr>
          <w:sz w:val="22"/>
          <w:lang w:val="fr-FR"/>
        </w:rPr>
        <w:t>pour</w:t>
      </w:r>
      <w:r w:rsidR="00373205" w:rsidRPr="00412196">
        <w:rPr>
          <w:sz w:val="22"/>
          <w:lang w:val="fr-FR"/>
        </w:rPr>
        <w:t xml:space="preserve"> la formation que le traitement de la prestation.</w:t>
      </w:r>
    </w:p>
    <w:p w:rsidR="00373205" w:rsidRPr="00412196" w:rsidRDefault="00373205" w:rsidP="006E5ED1">
      <w:pPr>
        <w:pStyle w:val="Paragraphedeliste"/>
        <w:ind w:left="0"/>
        <w:rPr>
          <w:sz w:val="22"/>
          <w:lang w:val="fr-FR"/>
        </w:rPr>
      </w:pPr>
    </w:p>
    <w:p w:rsidR="006E5ED1" w:rsidRPr="00412196" w:rsidRDefault="006E5ED1" w:rsidP="006E5ED1">
      <w:pPr>
        <w:pStyle w:val="Paragraphedeliste"/>
        <w:ind w:left="0"/>
        <w:rPr>
          <w:sz w:val="22"/>
          <w:lang w:val="fr-FR"/>
        </w:rPr>
      </w:pPr>
      <w:r w:rsidRPr="00412196">
        <w:rPr>
          <w:sz w:val="22"/>
          <w:lang w:val="fr-FR"/>
        </w:rPr>
        <w:t>La partie qui suit est organisée par thématique et vous permettra de retrouver à la fois les actions locales à engager</w:t>
      </w:r>
      <w:r w:rsidR="00B048D1">
        <w:rPr>
          <w:sz w:val="22"/>
          <w:lang w:val="fr-FR"/>
        </w:rPr>
        <w:t xml:space="preserve"> (synthétis</w:t>
      </w:r>
      <w:r w:rsidR="003B713F">
        <w:rPr>
          <w:sz w:val="22"/>
          <w:lang w:val="fr-FR"/>
        </w:rPr>
        <w:t>ées</w:t>
      </w:r>
      <w:r w:rsidR="00B048D1">
        <w:rPr>
          <w:sz w:val="22"/>
          <w:lang w:val="fr-FR"/>
        </w:rPr>
        <w:t xml:space="preserve"> en Annexe 2)</w:t>
      </w:r>
      <w:r w:rsidRPr="00412196">
        <w:rPr>
          <w:sz w:val="22"/>
          <w:lang w:val="fr-FR"/>
        </w:rPr>
        <w:t xml:space="preserve"> et les livrables de la </w:t>
      </w:r>
      <w:r w:rsidR="00D73D3B" w:rsidRPr="00412196">
        <w:rPr>
          <w:sz w:val="22"/>
          <w:lang w:val="fr-FR"/>
        </w:rPr>
        <w:t>CNAF</w:t>
      </w:r>
      <w:r w:rsidRPr="00412196">
        <w:rPr>
          <w:sz w:val="22"/>
          <w:lang w:val="fr-FR"/>
        </w:rPr>
        <w:t xml:space="preserve"> en appui de la mise en œuvre locale.</w:t>
      </w:r>
    </w:p>
    <w:p w:rsidR="007C12EA" w:rsidRPr="00412196" w:rsidRDefault="0010226F" w:rsidP="00A80DB7">
      <w:pPr>
        <w:pStyle w:val="Titre2"/>
        <w:numPr>
          <w:ilvl w:val="0"/>
          <w:numId w:val="13"/>
        </w:numPr>
        <w:ind w:left="567" w:hanging="567"/>
        <w:rPr>
          <w:lang w:val="fr-FR"/>
        </w:rPr>
      </w:pPr>
      <w:bookmarkStart w:id="18" w:name="_Toc429696009"/>
      <w:r w:rsidRPr="00412196">
        <w:rPr>
          <w:lang w:val="fr-FR"/>
        </w:rPr>
        <w:t>La s</w:t>
      </w:r>
      <w:r w:rsidR="00204839" w:rsidRPr="00412196">
        <w:rPr>
          <w:lang w:val="fr-FR"/>
        </w:rPr>
        <w:t>tructuration et</w:t>
      </w:r>
      <w:r w:rsidRPr="00412196">
        <w:rPr>
          <w:lang w:val="fr-FR"/>
        </w:rPr>
        <w:t xml:space="preserve"> la</w:t>
      </w:r>
      <w:r w:rsidR="00204839" w:rsidRPr="00412196">
        <w:rPr>
          <w:lang w:val="fr-FR"/>
        </w:rPr>
        <w:t xml:space="preserve"> conduite de projet</w:t>
      </w:r>
      <w:bookmarkEnd w:id="18"/>
    </w:p>
    <w:p w:rsidR="006E5ED1" w:rsidRPr="00B048D1" w:rsidRDefault="00B048D1" w:rsidP="007C12EA">
      <w:pPr>
        <w:rPr>
          <w:lang w:val="fr-FR"/>
        </w:rPr>
      </w:pPr>
      <w:r w:rsidRPr="00B048D1">
        <w:rPr>
          <w:lang w:val="fr-FR"/>
        </w:rPr>
        <w:t xml:space="preserve">Objectif : </w:t>
      </w:r>
      <w:r w:rsidR="006E5ED1" w:rsidRPr="00B048D1">
        <w:rPr>
          <w:sz w:val="22"/>
          <w:u w:val="single"/>
          <w:lang w:val="fr-FR"/>
        </w:rPr>
        <w:t xml:space="preserve">Impulser une dynamique interne autour de la </w:t>
      </w:r>
      <w:r w:rsidR="0029701B" w:rsidRPr="00B048D1">
        <w:rPr>
          <w:sz w:val="22"/>
          <w:u w:val="single"/>
          <w:lang w:val="fr-FR"/>
        </w:rPr>
        <w:t>Prime d’activité</w:t>
      </w:r>
    </w:p>
    <w:p w:rsidR="006E5ED1" w:rsidRDefault="00776DC6" w:rsidP="006E5ED1">
      <w:pPr>
        <w:rPr>
          <w:sz w:val="22"/>
          <w:lang w:val="fr-FR"/>
        </w:rPr>
      </w:pPr>
      <w:r w:rsidRPr="00412196">
        <w:rPr>
          <w:sz w:val="22"/>
          <w:lang w:val="fr-FR"/>
        </w:rPr>
        <w:t xml:space="preserve">La mise en place de la </w:t>
      </w:r>
      <w:r w:rsidR="0029701B" w:rsidRPr="00412196">
        <w:rPr>
          <w:sz w:val="22"/>
          <w:lang w:val="fr-FR"/>
        </w:rPr>
        <w:t>Prime d’activité</w:t>
      </w:r>
      <w:r w:rsidRPr="00412196">
        <w:rPr>
          <w:sz w:val="22"/>
          <w:lang w:val="fr-FR"/>
        </w:rPr>
        <w:t xml:space="preserve"> doit s’appuyer sur une organisation projet. La </w:t>
      </w:r>
      <w:r w:rsidR="0029701B" w:rsidRPr="00412196">
        <w:rPr>
          <w:sz w:val="22"/>
          <w:lang w:val="fr-FR"/>
        </w:rPr>
        <w:t>Prime d’activité</w:t>
      </w:r>
      <w:r w:rsidRPr="00412196">
        <w:rPr>
          <w:sz w:val="22"/>
          <w:lang w:val="fr-FR"/>
        </w:rPr>
        <w:t xml:space="preserve"> doit être incarnée par des personnes référentes en interne de chaque organisme.</w:t>
      </w:r>
    </w:p>
    <w:tbl>
      <w:tblPr>
        <w:tblStyle w:val="Grilledutableau"/>
        <w:tblW w:w="0" w:type="auto"/>
        <w:tblLayout w:type="fixed"/>
        <w:tblCellMar>
          <w:top w:w="85" w:type="dxa"/>
          <w:bottom w:w="85" w:type="dxa"/>
        </w:tblCellMar>
        <w:tblLook w:val="04A0" w:firstRow="1" w:lastRow="0" w:firstColumn="1" w:lastColumn="0" w:noHBand="0" w:noVBand="1"/>
      </w:tblPr>
      <w:tblGrid>
        <w:gridCol w:w="959"/>
        <w:gridCol w:w="8103"/>
      </w:tblGrid>
      <w:tr w:rsidR="004A55AE" w:rsidRPr="00136E67" w:rsidTr="004A55AE">
        <w:trPr>
          <w:cantSplit/>
          <w:trHeight w:val="1134"/>
        </w:trPr>
        <w:tc>
          <w:tcPr>
            <w:tcW w:w="959" w:type="dxa"/>
            <w:shd w:val="clear" w:color="auto" w:fill="F2F2F2" w:themeFill="background1" w:themeFillShade="F2"/>
            <w:vAlign w:val="center"/>
          </w:tcPr>
          <w:p w:rsidR="004A55AE" w:rsidRPr="00D84AD1" w:rsidRDefault="004A55AE" w:rsidP="003443AC">
            <w:pPr>
              <w:jc w:val="center"/>
              <w:rPr>
                <w:rFonts w:cstheme="minorHAnsi"/>
                <w:b/>
                <w:lang w:val="fr-FR"/>
              </w:rPr>
            </w:pPr>
            <w:r>
              <w:rPr>
                <w:rFonts w:cstheme="minorHAnsi"/>
                <w:b/>
                <w:lang w:val="fr-FR"/>
              </w:rPr>
              <w:t>Actions CAF</w:t>
            </w:r>
          </w:p>
        </w:tc>
        <w:tc>
          <w:tcPr>
            <w:tcW w:w="8103" w:type="dxa"/>
            <w:shd w:val="clear" w:color="auto" w:fill="F2F2F2" w:themeFill="background1" w:themeFillShade="F2"/>
            <w:vAlign w:val="center"/>
          </w:tcPr>
          <w:p w:rsidR="00B048D1" w:rsidRPr="00B048D1" w:rsidRDefault="004A55AE" w:rsidP="0011426A">
            <w:pPr>
              <w:pStyle w:val="Paragraphedeliste"/>
              <w:numPr>
                <w:ilvl w:val="0"/>
                <w:numId w:val="49"/>
              </w:numPr>
              <w:ind w:left="317" w:hanging="283"/>
              <w:rPr>
                <w:sz w:val="22"/>
                <w:lang w:val="fr-FR"/>
              </w:rPr>
            </w:pPr>
            <w:r w:rsidRPr="00B048D1">
              <w:rPr>
                <w:b/>
                <w:sz w:val="22"/>
                <w:lang w:val="fr-FR"/>
              </w:rPr>
              <w:t>Nomination d’un chef de projet :</w:t>
            </w:r>
            <w:r w:rsidRPr="00B048D1">
              <w:rPr>
                <w:sz w:val="22"/>
                <w:lang w:val="fr-FR"/>
              </w:rPr>
              <w:t xml:space="preserve"> le chef de projet doit avoir une vision transverse et être légitime. Le nom et les coordonnées (téléphone et mail) du chef de projet doivent être communiqués à la CNAF (à Paule Grégoire : paule.gregoire@Cnaf.fr). Le chef de projet sera destinataire des informations concernant la Prime d’activité et sera invité au tour des régions or</w:t>
            </w:r>
            <w:r w:rsidR="00421A48">
              <w:rPr>
                <w:sz w:val="22"/>
                <w:lang w:val="fr-FR"/>
              </w:rPr>
              <w:t xml:space="preserve">ganisé par la CNAF. Echéance : </w:t>
            </w:r>
            <w:r w:rsidR="003B713F">
              <w:rPr>
                <w:sz w:val="22"/>
                <w:lang w:val="fr-FR"/>
              </w:rPr>
              <w:t>01/09/2015</w:t>
            </w:r>
          </w:p>
          <w:p w:rsidR="00B048D1" w:rsidRPr="00B048D1" w:rsidRDefault="004A55AE" w:rsidP="0011426A">
            <w:pPr>
              <w:pStyle w:val="Paragraphedeliste"/>
              <w:numPr>
                <w:ilvl w:val="0"/>
                <w:numId w:val="49"/>
              </w:numPr>
              <w:ind w:left="317" w:hanging="283"/>
              <w:rPr>
                <w:sz w:val="22"/>
                <w:lang w:val="fr-FR"/>
              </w:rPr>
            </w:pPr>
            <w:r w:rsidRPr="00B048D1">
              <w:rPr>
                <w:b/>
                <w:sz w:val="22"/>
                <w:lang w:val="fr-FR"/>
              </w:rPr>
              <w:t>Constitution d’un groupe projet :</w:t>
            </w:r>
            <w:r w:rsidRPr="00B048D1">
              <w:rPr>
                <w:sz w:val="22"/>
                <w:lang w:val="fr-FR"/>
              </w:rPr>
              <w:t xml:space="preserve"> le groupe projet doit traiter les sujets précisés sur la check-list (charge et renforts, accompagnement métier, relation de service, communication, partenaires, indicateurs de suivi/pilotage, traitement). Les sujets peuvent être traités en sous-groupe ou non selon la taille de la Caf. Echéance : </w:t>
            </w:r>
            <w:r w:rsidR="003B713F">
              <w:rPr>
                <w:sz w:val="22"/>
                <w:lang w:val="fr-FR"/>
              </w:rPr>
              <w:t>15/09/2015</w:t>
            </w:r>
          </w:p>
          <w:p w:rsidR="00B048D1" w:rsidRPr="00B048D1" w:rsidRDefault="004A55AE" w:rsidP="0011426A">
            <w:pPr>
              <w:pStyle w:val="Paragraphedeliste"/>
              <w:numPr>
                <w:ilvl w:val="0"/>
                <w:numId w:val="49"/>
              </w:numPr>
              <w:ind w:left="317" w:hanging="283"/>
              <w:rPr>
                <w:sz w:val="22"/>
                <w:lang w:val="fr-FR"/>
              </w:rPr>
            </w:pPr>
            <w:r w:rsidRPr="00B048D1">
              <w:rPr>
                <w:b/>
                <w:sz w:val="22"/>
                <w:lang w:val="fr-FR"/>
              </w:rPr>
              <w:t xml:space="preserve">Organisation de comités de pilotage réguliers </w:t>
            </w:r>
          </w:p>
          <w:p w:rsidR="00B048D1" w:rsidRPr="00B048D1" w:rsidRDefault="004A55AE" w:rsidP="0011426A">
            <w:pPr>
              <w:pStyle w:val="Paragraphedeliste"/>
              <w:numPr>
                <w:ilvl w:val="0"/>
                <w:numId w:val="49"/>
              </w:numPr>
              <w:ind w:left="317" w:hanging="283"/>
              <w:rPr>
                <w:sz w:val="22"/>
                <w:lang w:val="fr-FR"/>
              </w:rPr>
            </w:pPr>
            <w:r w:rsidRPr="00B048D1">
              <w:rPr>
                <w:b/>
                <w:sz w:val="22"/>
                <w:lang w:val="fr-FR"/>
              </w:rPr>
              <w:t>Communication sur l’organisation projet en interne Caf</w:t>
            </w:r>
          </w:p>
          <w:p w:rsidR="004A55AE" w:rsidRPr="00B048D1" w:rsidRDefault="004A55AE" w:rsidP="0011426A">
            <w:pPr>
              <w:pStyle w:val="Paragraphedeliste"/>
              <w:numPr>
                <w:ilvl w:val="0"/>
                <w:numId w:val="49"/>
              </w:numPr>
              <w:ind w:left="317" w:hanging="283"/>
              <w:rPr>
                <w:sz w:val="22"/>
                <w:lang w:val="fr-FR"/>
              </w:rPr>
            </w:pPr>
            <w:r w:rsidRPr="00B048D1">
              <w:rPr>
                <w:b/>
                <w:sz w:val="22"/>
                <w:lang w:val="fr-FR"/>
              </w:rPr>
              <w:t xml:space="preserve">Définition de la coordination régionale : </w:t>
            </w:r>
            <w:r w:rsidRPr="00B048D1">
              <w:rPr>
                <w:sz w:val="22"/>
                <w:lang w:val="fr-FR"/>
              </w:rPr>
              <w:t>organisation de réunions dédiées régionales par thématiques (communication, relation de service/PFS, RH, formations mutualisées…)</w:t>
            </w:r>
          </w:p>
        </w:tc>
      </w:tr>
      <w:tr w:rsidR="004A55AE" w:rsidRPr="00136E67" w:rsidTr="004A55AE">
        <w:tc>
          <w:tcPr>
            <w:tcW w:w="959" w:type="dxa"/>
            <w:shd w:val="clear" w:color="auto" w:fill="D9D9D9" w:themeFill="background1" w:themeFillShade="D9"/>
            <w:vAlign w:val="center"/>
          </w:tcPr>
          <w:p w:rsidR="004A55AE" w:rsidRDefault="004A55AE" w:rsidP="004A55AE">
            <w:pPr>
              <w:jc w:val="center"/>
              <w:rPr>
                <w:rFonts w:cstheme="minorHAnsi"/>
                <w:b/>
                <w:lang w:val="fr-FR"/>
              </w:rPr>
            </w:pPr>
            <w:r>
              <w:rPr>
                <w:rFonts w:cstheme="minorHAnsi"/>
                <w:b/>
                <w:lang w:val="fr-FR"/>
              </w:rPr>
              <w:t>Appui</w:t>
            </w:r>
          </w:p>
          <w:p w:rsidR="004A55AE" w:rsidRPr="00D84AD1" w:rsidRDefault="004A55AE" w:rsidP="004A55AE">
            <w:pPr>
              <w:jc w:val="center"/>
              <w:rPr>
                <w:rFonts w:cstheme="minorHAnsi"/>
                <w:b/>
                <w:lang w:val="fr-FR"/>
              </w:rPr>
            </w:pPr>
            <w:r>
              <w:rPr>
                <w:rFonts w:cstheme="minorHAnsi"/>
                <w:b/>
                <w:lang w:val="fr-FR"/>
              </w:rPr>
              <w:t>CNAF</w:t>
            </w:r>
          </w:p>
        </w:tc>
        <w:tc>
          <w:tcPr>
            <w:tcW w:w="8103" w:type="dxa"/>
            <w:shd w:val="clear" w:color="auto" w:fill="D9D9D9" w:themeFill="background1" w:themeFillShade="D9"/>
            <w:vAlign w:val="center"/>
          </w:tcPr>
          <w:p w:rsidR="003B713F" w:rsidRPr="00E73AD9" w:rsidRDefault="003B713F" w:rsidP="003B713F">
            <w:pPr>
              <w:pStyle w:val="Paragraphedeliste"/>
              <w:numPr>
                <w:ilvl w:val="0"/>
                <w:numId w:val="50"/>
              </w:numPr>
              <w:ind w:left="317" w:hanging="283"/>
              <w:rPr>
                <w:sz w:val="22"/>
                <w:lang w:val="fr-FR"/>
              </w:rPr>
            </w:pPr>
            <w:r w:rsidRPr="00B048D1">
              <w:rPr>
                <w:sz w:val="22"/>
                <w:lang w:val="fr-FR"/>
              </w:rPr>
              <w:t xml:space="preserve">Éléments de volumétrie fournis par la CNAF – </w:t>
            </w:r>
            <w:r w:rsidRPr="00B048D1">
              <w:rPr>
                <w:rFonts w:cstheme="minorHAnsi"/>
                <w:color w:val="000000" w:themeColor="text1"/>
                <w:sz w:val="22"/>
                <w:szCs w:val="22"/>
                <w:lang w:val="fr-FR" w:bidi="ar-SA"/>
              </w:rPr>
              <w:t>DSPA2015-105</w:t>
            </w:r>
            <w:r>
              <w:rPr>
                <w:rFonts w:cstheme="minorHAnsi"/>
                <w:color w:val="000000" w:themeColor="text1"/>
                <w:sz w:val="22"/>
                <w:szCs w:val="22"/>
                <w:lang w:val="fr-FR" w:bidi="ar-SA"/>
              </w:rPr>
              <w:t xml:space="preserve"> le 5 août 2015</w:t>
            </w:r>
          </w:p>
          <w:p w:rsidR="00B048D1" w:rsidRPr="00B048D1" w:rsidRDefault="004A55AE" w:rsidP="0011426A">
            <w:pPr>
              <w:pStyle w:val="Paragraphedeliste"/>
              <w:numPr>
                <w:ilvl w:val="0"/>
                <w:numId w:val="50"/>
              </w:numPr>
              <w:ind w:left="317" w:hanging="283"/>
              <w:rPr>
                <w:sz w:val="22"/>
                <w:lang w:val="fr-FR"/>
              </w:rPr>
            </w:pPr>
            <w:r w:rsidRPr="00B048D1">
              <w:rPr>
                <w:sz w:val="22"/>
                <w:lang w:val="fr-FR"/>
              </w:rPr>
              <w:t xml:space="preserve">Livraison des dossiers Repères (n°1 </w:t>
            </w:r>
            <w:r w:rsidR="003B713F">
              <w:rPr>
                <w:sz w:val="22"/>
                <w:lang w:val="fr-FR"/>
              </w:rPr>
              <w:t xml:space="preserve">le 28 </w:t>
            </w:r>
            <w:r w:rsidRPr="00B048D1">
              <w:rPr>
                <w:sz w:val="22"/>
                <w:lang w:val="fr-FR"/>
              </w:rPr>
              <w:t>août 2015) </w:t>
            </w:r>
          </w:p>
          <w:p w:rsidR="00B048D1" w:rsidRPr="00B048D1" w:rsidRDefault="004A55AE" w:rsidP="0011426A">
            <w:pPr>
              <w:pStyle w:val="Paragraphedeliste"/>
              <w:numPr>
                <w:ilvl w:val="0"/>
                <w:numId w:val="50"/>
              </w:numPr>
              <w:ind w:left="317" w:hanging="283"/>
              <w:rPr>
                <w:sz w:val="22"/>
                <w:lang w:val="fr-FR"/>
              </w:rPr>
            </w:pPr>
            <w:r w:rsidRPr="00B048D1">
              <w:rPr>
                <w:sz w:val="22"/>
                <w:lang w:val="fr-FR"/>
              </w:rPr>
              <w:t>Information régulière de la CNAF auprès du chef de projet Caf et dans les vecteurs habituels selon les thématiques (Netcom, site relation de service ou Docgen)</w:t>
            </w:r>
          </w:p>
          <w:p w:rsidR="004A55AE" w:rsidRPr="00926C88" w:rsidRDefault="00D138B9" w:rsidP="0011426A">
            <w:pPr>
              <w:pStyle w:val="Paragraphedeliste"/>
              <w:numPr>
                <w:ilvl w:val="0"/>
                <w:numId w:val="50"/>
              </w:numPr>
              <w:ind w:left="317" w:hanging="283"/>
              <w:rPr>
                <w:sz w:val="22"/>
                <w:lang w:val="fr-FR"/>
              </w:rPr>
            </w:pPr>
            <w:r>
              <w:rPr>
                <w:sz w:val="22"/>
                <w:lang w:val="fr-FR"/>
              </w:rPr>
              <w:t xml:space="preserve">Accompagnement de la Cnaf pour </w:t>
            </w:r>
            <w:r w:rsidR="004A55AE" w:rsidRPr="00B048D1">
              <w:rPr>
                <w:sz w:val="22"/>
                <w:lang w:val="fr-FR"/>
              </w:rPr>
              <w:t xml:space="preserve">la mise en place de la Prime d’activité </w:t>
            </w:r>
            <w:r w:rsidR="004A55AE" w:rsidRPr="00B048D1">
              <w:rPr>
                <w:i/>
                <w:sz w:val="22"/>
                <w:lang w:val="fr-FR"/>
              </w:rPr>
              <w:t>(</w:t>
            </w:r>
            <w:r w:rsidR="003B713F">
              <w:rPr>
                <w:i/>
                <w:sz w:val="22"/>
                <w:lang w:val="fr-FR"/>
              </w:rPr>
              <w:t>courant octobre</w:t>
            </w:r>
            <w:r w:rsidR="004A55AE" w:rsidRPr="00B048D1">
              <w:rPr>
                <w:i/>
                <w:sz w:val="22"/>
                <w:lang w:val="fr-FR"/>
              </w:rPr>
              <w:t>)</w:t>
            </w:r>
          </w:p>
          <w:p w:rsidR="004A55AE" w:rsidRPr="00926C88" w:rsidRDefault="00926C88" w:rsidP="00B048D1">
            <w:pPr>
              <w:pStyle w:val="Paragraphedeliste"/>
              <w:numPr>
                <w:ilvl w:val="0"/>
                <w:numId w:val="50"/>
              </w:numPr>
              <w:ind w:left="317" w:hanging="283"/>
              <w:rPr>
                <w:sz w:val="22"/>
                <w:lang w:val="fr-FR"/>
              </w:rPr>
            </w:pPr>
            <w:r w:rsidRPr="00926C88">
              <w:rPr>
                <w:sz w:val="22"/>
                <w:lang w:val="fr-FR"/>
              </w:rPr>
              <w:lastRenderedPageBreak/>
              <w:t>Création d’une BALF CNAF dédiée aux chefs de projet Caf (en cours de construction)</w:t>
            </w:r>
          </w:p>
        </w:tc>
      </w:tr>
    </w:tbl>
    <w:p w:rsidR="00FB2F12" w:rsidRPr="00412196" w:rsidRDefault="00FB2F12" w:rsidP="00FB2F12">
      <w:pPr>
        <w:rPr>
          <w:b/>
          <w:sz w:val="22"/>
          <w:lang w:val="fr-FR"/>
        </w:rPr>
      </w:pPr>
    </w:p>
    <w:p w:rsidR="00363932" w:rsidRPr="00412196" w:rsidRDefault="00363932" w:rsidP="00A80DB7">
      <w:pPr>
        <w:pStyle w:val="Titre2"/>
        <w:numPr>
          <w:ilvl w:val="0"/>
          <w:numId w:val="13"/>
        </w:numPr>
        <w:ind w:left="567" w:hanging="567"/>
        <w:rPr>
          <w:lang w:val="fr-FR"/>
        </w:rPr>
      </w:pPr>
      <w:bookmarkStart w:id="19" w:name="_Toc429696010"/>
      <w:r w:rsidRPr="00412196">
        <w:rPr>
          <w:lang w:val="fr-FR"/>
        </w:rPr>
        <w:t>Anticipation de la charge</w:t>
      </w:r>
      <w:bookmarkEnd w:id="19"/>
      <w:r w:rsidR="009F694C" w:rsidRPr="00412196">
        <w:rPr>
          <w:lang w:val="fr-FR"/>
        </w:rPr>
        <w:t> </w:t>
      </w:r>
    </w:p>
    <w:p w:rsidR="009F694C" w:rsidRDefault="003B713F" w:rsidP="009F694C">
      <w:pPr>
        <w:rPr>
          <w:sz w:val="22"/>
          <w:lang w:val="fr-FR"/>
        </w:rPr>
      </w:pPr>
      <w:r>
        <w:rPr>
          <w:sz w:val="22"/>
          <w:lang w:val="fr-FR"/>
        </w:rPr>
        <w:t>I</w:t>
      </w:r>
      <w:r w:rsidR="009F694C" w:rsidRPr="00412196">
        <w:rPr>
          <w:sz w:val="22"/>
          <w:lang w:val="fr-FR"/>
        </w:rPr>
        <w:t>l s’agit à la fois d’optimiser les campagnes nationales et veiller à être à jour dans</w:t>
      </w:r>
      <w:r w:rsidR="001451C5" w:rsidRPr="00412196">
        <w:rPr>
          <w:sz w:val="22"/>
          <w:lang w:val="fr-FR"/>
        </w:rPr>
        <w:t xml:space="preserve"> le traitement des dossiers </w:t>
      </w:r>
      <w:r w:rsidR="007D7C0C">
        <w:rPr>
          <w:sz w:val="22"/>
          <w:lang w:val="fr-FR"/>
        </w:rPr>
        <w:t>Rsa</w:t>
      </w:r>
      <w:r w:rsidR="001451C5" w:rsidRPr="00412196">
        <w:rPr>
          <w:sz w:val="22"/>
          <w:lang w:val="fr-FR"/>
        </w:rPr>
        <w:t xml:space="preserve"> afin que les Caf puissent être dans la meilleure situation pour l’entrée en vigueur de la </w:t>
      </w:r>
      <w:r w:rsidR="0029701B" w:rsidRPr="00412196">
        <w:rPr>
          <w:sz w:val="22"/>
          <w:lang w:val="fr-FR"/>
        </w:rPr>
        <w:t>Prime d’activité</w:t>
      </w:r>
      <w:r w:rsidR="00C77EF2" w:rsidRPr="00412196">
        <w:rPr>
          <w:sz w:val="22"/>
          <w:lang w:val="fr-FR"/>
        </w:rPr>
        <w:t>.</w:t>
      </w:r>
    </w:p>
    <w:tbl>
      <w:tblPr>
        <w:tblStyle w:val="Grilledutableau"/>
        <w:tblW w:w="0" w:type="auto"/>
        <w:tblLayout w:type="fixed"/>
        <w:tblCellMar>
          <w:top w:w="85" w:type="dxa"/>
          <w:bottom w:w="85" w:type="dxa"/>
        </w:tblCellMar>
        <w:tblLook w:val="04A0" w:firstRow="1" w:lastRow="0" w:firstColumn="1" w:lastColumn="0" w:noHBand="0" w:noVBand="1"/>
      </w:tblPr>
      <w:tblGrid>
        <w:gridCol w:w="959"/>
        <w:gridCol w:w="8103"/>
      </w:tblGrid>
      <w:tr w:rsidR="004A55AE" w:rsidRPr="00A33685" w:rsidTr="003443AC">
        <w:tc>
          <w:tcPr>
            <w:tcW w:w="959" w:type="dxa"/>
            <w:shd w:val="clear" w:color="auto" w:fill="D9D9D9" w:themeFill="background1" w:themeFillShade="D9"/>
            <w:vAlign w:val="center"/>
          </w:tcPr>
          <w:p w:rsidR="004A55AE" w:rsidRDefault="004A55AE" w:rsidP="003443AC">
            <w:pPr>
              <w:jc w:val="center"/>
              <w:rPr>
                <w:rFonts w:cstheme="minorHAnsi"/>
                <w:b/>
                <w:lang w:val="fr-FR"/>
              </w:rPr>
            </w:pPr>
            <w:r>
              <w:rPr>
                <w:rFonts w:cstheme="minorHAnsi"/>
                <w:b/>
                <w:lang w:val="fr-FR"/>
              </w:rPr>
              <w:t>Appui</w:t>
            </w:r>
          </w:p>
          <w:p w:rsidR="004A55AE" w:rsidRPr="00D84AD1" w:rsidRDefault="004A55AE" w:rsidP="003443AC">
            <w:pPr>
              <w:jc w:val="center"/>
              <w:rPr>
                <w:rFonts w:cstheme="minorHAnsi"/>
                <w:b/>
                <w:lang w:val="fr-FR"/>
              </w:rPr>
            </w:pPr>
            <w:r>
              <w:rPr>
                <w:rFonts w:cstheme="minorHAnsi"/>
                <w:b/>
                <w:lang w:val="fr-FR"/>
              </w:rPr>
              <w:t>CNAF</w:t>
            </w:r>
          </w:p>
        </w:tc>
        <w:tc>
          <w:tcPr>
            <w:tcW w:w="8103" w:type="dxa"/>
            <w:shd w:val="clear" w:color="auto" w:fill="D9D9D9" w:themeFill="background1" w:themeFillShade="D9"/>
            <w:vAlign w:val="center"/>
          </w:tcPr>
          <w:p w:rsidR="004A55AE" w:rsidRPr="00B048D1" w:rsidRDefault="004A55AE" w:rsidP="0011426A">
            <w:pPr>
              <w:pStyle w:val="Paragraphedeliste"/>
              <w:numPr>
                <w:ilvl w:val="0"/>
                <w:numId w:val="53"/>
              </w:numPr>
              <w:ind w:left="317" w:hanging="283"/>
              <w:rPr>
                <w:sz w:val="22"/>
                <w:lang w:val="fr-FR"/>
              </w:rPr>
            </w:pPr>
            <w:r w:rsidRPr="00B048D1">
              <w:rPr>
                <w:sz w:val="22"/>
                <w:lang w:val="fr-FR"/>
              </w:rPr>
              <w:t xml:space="preserve">Plan de charge national </w:t>
            </w:r>
          </w:p>
        </w:tc>
      </w:tr>
      <w:tr w:rsidR="004A55AE" w:rsidRPr="00136E67" w:rsidTr="003443AC">
        <w:trPr>
          <w:cantSplit/>
          <w:trHeight w:val="1134"/>
        </w:trPr>
        <w:tc>
          <w:tcPr>
            <w:tcW w:w="959" w:type="dxa"/>
            <w:shd w:val="clear" w:color="auto" w:fill="F2F2F2" w:themeFill="background1" w:themeFillShade="F2"/>
            <w:vAlign w:val="center"/>
          </w:tcPr>
          <w:p w:rsidR="004A55AE" w:rsidRPr="00D84AD1" w:rsidRDefault="004A55AE" w:rsidP="003443AC">
            <w:pPr>
              <w:jc w:val="center"/>
              <w:rPr>
                <w:rFonts w:cstheme="minorHAnsi"/>
                <w:b/>
                <w:lang w:val="fr-FR"/>
              </w:rPr>
            </w:pPr>
            <w:r>
              <w:rPr>
                <w:rFonts w:cstheme="minorHAnsi"/>
                <w:b/>
                <w:lang w:val="fr-FR"/>
              </w:rPr>
              <w:t>Actions CAF</w:t>
            </w:r>
          </w:p>
        </w:tc>
        <w:tc>
          <w:tcPr>
            <w:tcW w:w="8103" w:type="dxa"/>
            <w:shd w:val="clear" w:color="auto" w:fill="F2F2F2" w:themeFill="background1" w:themeFillShade="F2"/>
            <w:vAlign w:val="center"/>
          </w:tcPr>
          <w:p w:rsidR="004A55AE" w:rsidRDefault="004A55AE" w:rsidP="0011426A">
            <w:pPr>
              <w:pStyle w:val="Paragraphedeliste"/>
              <w:numPr>
                <w:ilvl w:val="0"/>
                <w:numId w:val="51"/>
              </w:numPr>
              <w:ind w:left="317" w:hanging="283"/>
              <w:rPr>
                <w:sz w:val="22"/>
                <w:lang w:val="fr-FR"/>
              </w:rPr>
            </w:pPr>
            <w:r w:rsidRPr="00B048D1">
              <w:rPr>
                <w:b/>
                <w:sz w:val="22"/>
                <w:lang w:val="fr-FR"/>
              </w:rPr>
              <w:t>Mise en place du plan de charge hors Prime d’activité défini au national (campagnes)</w:t>
            </w:r>
            <w:r w:rsidRPr="00B048D1">
              <w:rPr>
                <w:sz w:val="22"/>
                <w:lang w:val="fr-FR"/>
              </w:rPr>
              <w:t> : les campagnes loyer et ressources doivent être optimisées et anticipées. Concernant la campagne loyer, une lettre réseau spécifique précise les nouvelles orientations préconisées (</w:t>
            </w:r>
            <w:r w:rsidR="00923AD0" w:rsidRPr="00923AD0">
              <w:rPr>
                <w:sz w:val="22"/>
                <w:lang w:val="fr-FR"/>
              </w:rPr>
              <w:t>LR-2015-114</w:t>
            </w:r>
            <w:r w:rsidRPr="00B048D1">
              <w:rPr>
                <w:sz w:val="22"/>
                <w:lang w:val="fr-FR"/>
              </w:rPr>
              <w:t>). La dernière relance papier a été avancée à mi-octobre. Pour la campagne ressources, la campagne résiduelle devra être anticipée et la dernière relance papier devra avoir lieu mi-novembre. De plus, les allocataires ne possédant pas d’adresse mail seront invités à télédéclarer et les nouveaux allocataires (depuis le 1</w:t>
            </w:r>
            <w:r w:rsidRPr="00B048D1">
              <w:rPr>
                <w:sz w:val="22"/>
                <w:vertAlign w:val="superscript"/>
                <w:lang w:val="fr-FR"/>
              </w:rPr>
              <w:t>er</w:t>
            </w:r>
            <w:r w:rsidRPr="00B048D1">
              <w:rPr>
                <w:sz w:val="22"/>
                <w:lang w:val="fr-FR"/>
              </w:rPr>
              <w:t xml:space="preserve"> juillet) feront l’objet d’un deuxième appel DGFIP ne nécessitant plus la sollicitation directe de ces allocataires</w:t>
            </w:r>
          </w:p>
          <w:p w:rsidR="004A55AE" w:rsidRPr="00B048D1" w:rsidRDefault="004A55AE" w:rsidP="0011426A">
            <w:pPr>
              <w:pStyle w:val="Paragraphedeliste"/>
              <w:numPr>
                <w:ilvl w:val="0"/>
                <w:numId w:val="51"/>
              </w:numPr>
              <w:ind w:left="317" w:hanging="283"/>
              <w:rPr>
                <w:sz w:val="22"/>
                <w:lang w:val="fr-FR"/>
              </w:rPr>
            </w:pPr>
            <w:r w:rsidRPr="00B048D1">
              <w:rPr>
                <w:b/>
                <w:sz w:val="22"/>
                <w:lang w:val="fr-FR"/>
              </w:rPr>
              <w:t>Travailler auprès des actuels bénéficiaires du Rsa activité</w:t>
            </w:r>
          </w:p>
          <w:p w:rsidR="004A55AE" w:rsidRPr="00B048D1" w:rsidRDefault="004A55AE" w:rsidP="0011426A">
            <w:pPr>
              <w:pStyle w:val="Paragraphedeliste"/>
              <w:numPr>
                <w:ilvl w:val="0"/>
                <w:numId w:val="14"/>
              </w:numPr>
              <w:rPr>
                <w:sz w:val="22"/>
                <w:lang w:val="fr-FR"/>
              </w:rPr>
            </w:pPr>
            <w:r w:rsidRPr="00B048D1">
              <w:rPr>
                <w:sz w:val="22"/>
                <w:lang w:val="fr-FR"/>
              </w:rPr>
              <w:t>Récupération des coordonnées de contact (téléphone et mails), en particulier des bénéfi</w:t>
            </w:r>
            <w:r w:rsidR="003B713F">
              <w:rPr>
                <w:sz w:val="22"/>
                <w:lang w:val="fr-FR"/>
              </w:rPr>
              <w:t>ciaires actuels de Rsa activité ;</w:t>
            </w:r>
          </w:p>
          <w:p w:rsidR="004A55AE" w:rsidRPr="00B048D1" w:rsidRDefault="004A55AE" w:rsidP="0011426A">
            <w:pPr>
              <w:pStyle w:val="Paragraphedeliste"/>
              <w:numPr>
                <w:ilvl w:val="0"/>
                <w:numId w:val="14"/>
              </w:numPr>
              <w:rPr>
                <w:sz w:val="22"/>
                <w:lang w:val="fr-FR"/>
              </w:rPr>
            </w:pPr>
            <w:r w:rsidRPr="00B048D1">
              <w:rPr>
                <w:sz w:val="22"/>
                <w:lang w:val="fr-FR"/>
              </w:rPr>
              <w:t>Promouvoir les téléprocédures auprès de ces publics (actuellement 76% de télé</w:t>
            </w:r>
            <w:r w:rsidR="00294029">
              <w:rPr>
                <w:sz w:val="22"/>
                <w:lang w:val="fr-FR"/>
              </w:rPr>
              <w:t xml:space="preserve"> </w:t>
            </w:r>
            <w:r w:rsidRPr="00B048D1">
              <w:rPr>
                <w:sz w:val="22"/>
                <w:lang w:val="fr-FR"/>
              </w:rPr>
              <w:t>décla</w:t>
            </w:r>
            <w:r w:rsidR="00294029">
              <w:rPr>
                <w:sz w:val="22"/>
                <w:lang w:val="fr-FR"/>
              </w:rPr>
              <w:t>ra</w:t>
            </w:r>
            <w:r w:rsidRPr="00B048D1">
              <w:rPr>
                <w:sz w:val="22"/>
                <w:lang w:val="fr-FR"/>
              </w:rPr>
              <w:t xml:space="preserve">tion des DTR </w:t>
            </w:r>
            <w:r w:rsidR="00843C5D">
              <w:rPr>
                <w:sz w:val="22"/>
                <w:lang w:val="fr-FR"/>
              </w:rPr>
              <w:t>pour</w:t>
            </w:r>
            <w:r w:rsidRPr="00B048D1">
              <w:rPr>
                <w:sz w:val="22"/>
                <w:lang w:val="fr-FR"/>
              </w:rPr>
              <w:t xml:space="preserve"> ce public)</w:t>
            </w:r>
            <w:r w:rsidR="003B713F">
              <w:rPr>
                <w:sz w:val="22"/>
                <w:lang w:val="fr-FR"/>
              </w:rPr>
              <w:t> ;</w:t>
            </w:r>
          </w:p>
          <w:p w:rsidR="004A55AE" w:rsidRPr="00B048D1" w:rsidRDefault="004A55AE" w:rsidP="0011426A">
            <w:pPr>
              <w:pStyle w:val="Paragraphedeliste"/>
              <w:numPr>
                <w:ilvl w:val="0"/>
                <w:numId w:val="14"/>
              </w:numPr>
              <w:rPr>
                <w:sz w:val="22"/>
                <w:lang w:val="fr-FR"/>
              </w:rPr>
            </w:pPr>
            <w:r w:rsidRPr="00B048D1">
              <w:rPr>
                <w:sz w:val="22"/>
                <w:lang w:val="fr-FR"/>
              </w:rPr>
              <w:t>Améliorer la qualité de liquidation du Rsa</w:t>
            </w:r>
            <w:r w:rsidR="001B5DD6">
              <w:rPr>
                <w:sz w:val="22"/>
                <w:lang w:val="fr-FR"/>
              </w:rPr>
              <w:t xml:space="preserve"> activité.</w:t>
            </w:r>
            <w:r w:rsidR="00B048D1">
              <w:rPr>
                <w:sz w:val="22"/>
                <w:lang w:val="fr-FR"/>
              </w:rPr>
              <w:t xml:space="preserve"> </w:t>
            </w:r>
            <w:r w:rsidR="001B5DD6">
              <w:rPr>
                <w:sz w:val="22"/>
                <w:lang w:val="fr-FR"/>
              </w:rPr>
              <w:t>Échéance</w:t>
            </w:r>
            <w:r w:rsidR="00843C5D">
              <w:rPr>
                <w:sz w:val="22"/>
                <w:lang w:val="fr-FR"/>
              </w:rPr>
              <w:t> : i</w:t>
            </w:r>
            <w:r w:rsidRPr="00B048D1">
              <w:rPr>
                <w:sz w:val="22"/>
                <w:lang w:val="fr-FR"/>
              </w:rPr>
              <w:t>mmédiate (Août 2015)</w:t>
            </w:r>
            <w:r w:rsidR="001B5DD6">
              <w:rPr>
                <w:sz w:val="22"/>
                <w:lang w:val="fr-FR"/>
              </w:rPr>
              <w:t>.</w:t>
            </w:r>
          </w:p>
          <w:p w:rsidR="004A55AE" w:rsidRPr="004556AF" w:rsidRDefault="004A55AE" w:rsidP="0011426A">
            <w:pPr>
              <w:pStyle w:val="Paragraphedeliste"/>
              <w:numPr>
                <w:ilvl w:val="0"/>
                <w:numId w:val="52"/>
              </w:numPr>
              <w:ind w:left="317" w:hanging="283"/>
              <w:rPr>
                <w:b/>
                <w:sz w:val="22"/>
                <w:lang w:val="fr-FR"/>
              </w:rPr>
            </w:pPr>
            <w:r w:rsidRPr="00B048D1">
              <w:rPr>
                <w:b/>
                <w:sz w:val="22"/>
                <w:lang w:val="fr-FR"/>
              </w:rPr>
              <w:t>Améliorer la qualité de traitement du Rsa</w:t>
            </w:r>
          </w:p>
        </w:tc>
      </w:tr>
    </w:tbl>
    <w:p w:rsidR="004A55AE" w:rsidRPr="00412196" w:rsidRDefault="004A55AE" w:rsidP="009F694C">
      <w:pPr>
        <w:rPr>
          <w:sz w:val="22"/>
          <w:lang w:val="fr-FR"/>
        </w:rPr>
      </w:pPr>
    </w:p>
    <w:p w:rsidR="00760C84" w:rsidRPr="00412196" w:rsidRDefault="00760C84" w:rsidP="00A80DB7">
      <w:pPr>
        <w:pStyle w:val="Titre2"/>
        <w:numPr>
          <w:ilvl w:val="0"/>
          <w:numId w:val="13"/>
        </w:numPr>
        <w:ind w:left="567" w:hanging="567"/>
        <w:rPr>
          <w:lang w:val="fr-FR"/>
        </w:rPr>
      </w:pPr>
      <w:bookmarkStart w:id="20" w:name="_Toc429696011"/>
      <w:r w:rsidRPr="00412196">
        <w:rPr>
          <w:lang w:val="fr-FR"/>
        </w:rPr>
        <w:t>Evaluat</w:t>
      </w:r>
      <w:r w:rsidR="008E0435" w:rsidRPr="00412196">
        <w:rPr>
          <w:lang w:val="fr-FR"/>
        </w:rPr>
        <w:t>ion de la charge et des moyens</w:t>
      </w:r>
      <w:bookmarkEnd w:id="20"/>
    </w:p>
    <w:p w:rsidR="00760C84" w:rsidRDefault="00760C84" w:rsidP="00760C84">
      <w:pPr>
        <w:rPr>
          <w:sz w:val="22"/>
          <w:lang w:val="fr-FR"/>
        </w:rPr>
      </w:pPr>
      <w:r w:rsidRPr="00412196">
        <w:rPr>
          <w:sz w:val="22"/>
          <w:lang w:val="fr-FR"/>
        </w:rPr>
        <w:t xml:space="preserve">Les Caf doivent être en capacité d’estimer la volumétrie des flux potentiels et de mettre en </w:t>
      </w:r>
      <w:r w:rsidR="00E4436B" w:rsidRPr="00412196">
        <w:rPr>
          <w:sz w:val="22"/>
          <w:lang w:val="fr-FR"/>
        </w:rPr>
        <w:t>regard de cette charge</w:t>
      </w:r>
      <w:r w:rsidRPr="00412196">
        <w:rPr>
          <w:sz w:val="22"/>
          <w:lang w:val="fr-FR"/>
        </w:rPr>
        <w:t xml:space="preserve"> une organisation</w:t>
      </w:r>
      <w:r w:rsidR="00E4436B" w:rsidRPr="00412196">
        <w:rPr>
          <w:sz w:val="22"/>
          <w:lang w:val="fr-FR"/>
        </w:rPr>
        <w:t xml:space="preserve"> et des moyens adaptés.</w:t>
      </w:r>
    </w:p>
    <w:p w:rsidR="004A55AE" w:rsidRDefault="004A55AE" w:rsidP="00760C84">
      <w:pPr>
        <w:rPr>
          <w:sz w:val="22"/>
          <w:lang w:val="fr-FR"/>
        </w:rPr>
      </w:pPr>
    </w:p>
    <w:tbl>
      <w:tblPr>
        <w:tblStyle w:val="Grilledutableau"/>
        <w:tblW w:w="0" w:type="auto"/>
        <w:tblLayout w:type="fixed"/>
        <w:tblCellMar>
          <w:top w:w="85" w:type="dxa"/>
          <w:bottom w:w="85" w:type="dxa"/>
        </w:tblCellMar>
        <w:tblLook w:val="04A0" w:firstRow="1" w:lastRow="0" w:firstColumn="1" w:lastColumn="0" w:noHBand="0" w:noVBand="1"/>
      </w:tblPr>
      <w:tblGrid>
        <w:gridCol w:w="959"/>
        <w:gridCol w:w="8103"/>
      </w:tblGrid>
      <w:tr w:rsidR="004A55AE" w:rsidRPr="001374B0" w:rsidTr="003443AC">
        <w:tc>
          <w:tcPr>
            <w:tcW w:w="959" w:type="dxa"/>
            <w:shd w:val="clear" w:color="auto" w:fill="D9D9D9" w:themeFill="background1" w:themeFillShade="D9"/>
            <w:vAlign w:val="center"/>
          </w:tcPr>
          <w:p w:rsidR="004A55AE" w:rsidRDefault="004A55AE" w:rsidP="003443AC">
            <w:pPr>
              <w:jc w:val="center"/>
              <w:rPr>
                <w:rFonts w:cstheme="minorHAnsi"/>
                <w:b/>
                <w:lang w:val="fr-FR"/>
              </w:rPr>
            </w:pPr>
            <w:r>
              <w:rPr>
                <w:rFonts w:cstheme="minorHAnsi"/>
                <w:b/>
                <w:lang w:val="fr-FR"/>
              </w:rPr>
              <w:t>Appui</w:t>
            </w:r>
          </w:p>
          <w:p w:rsidR="004A55AE" w:rsidRPr="00D84AD1" w:rsidRDefault="004A55AE" w:rsidP="003443AC">
            <w:pPr>
              <w:jc w:val="center"/>
              <w:rPr>
                <w:rFonts w:cstheme="minorHAnsi"/>
                <w:b/>
                <w:lang w:val="fr-FR"/>
              </w:rPr>
            </w:pPr>
            <w:r>
              <w:rPr>
                <w:rFonts w:cstheme="minorHAnsi"/>
                <w:b/>
                <w:lang w:val="fr-FR"/>
              </w:rPr>
              <w:t>CNAF</w:t>
            </w:r>
          </w:p>
        </w:tc>
        <w:tc>
          <w:tcPr>
            <w:tcW w:w="8103" w:type="dxa"/>
            <w:shd w:val="clear" w:color="auto" w:fill="D9D9D9" w:themeFill="background1" w:themeFillShade="D9"/>
            <w:vAlign w:val="center"/>
          </w:tcPr>
          <w:p w:rsidR="004A55AE" w:rsidRDefault="004A55AE" w:rsidP="0011426A">
            <w:pPr>
              <w:pStyle w:val="Paragraphedeliste"/>
              <w:numPr>
                <w:ilvl w:val="0"/>
                <w:numId w:val="53"/>
              </w:numPr>
              <w:ind w:left="317" w:hanging="317"/>
              <w:rPr>
                <w:sz w:val="22"/>
                <w:lang w:val="fr-FR"/>
              </w:rPr>
            </w:pPr>
            <w:r w:rsidRPr="00B048D1">
              <w:rPr>
                <w:sz w:val="22"/>
                <w:lang w:val="fr-FR"/>
              </w:rPr>
              <w:t>Supports de formation pour les CDD et les emplois d’avenir (disponibles sur </w:t>
            </w:r>
            <w:hyperlink r:id="rId24" w:history="1">
              <w:r w:rsidRPr="00B048D1">
                <w:rPr>
                  <w:rStyle w:val="Lienhypertexte"/>
                  <w:rFonts w:cs="Arial"/>
                  <w:sz w:val="22"/>
                  <w:lang w:val="fr-FR"/>
                </w:rPr>
                <w:t>http://sidoc.intra.Cnaf:8092/rdd-diffusion-web/std-fgc/?scope=std-fgc</w:t>
              </w:r>
            </w:hyperlink>
            <w:r w:rsidRPr="00B048D1">
              <w:rPr>
                <w:sz w:val="22"/>
                <w:lang w:val="fr-FR"/>
              </w:rPr>
              <w:t xml:space="preserve"> - onglet emploi d'avenir Cdd AL)</w:t>
            </w:r>
          </w:p>
          <w:p w:rsidR="00B048D1" w:rsidRDefault="007B702F" w:rsidP="0011426A">
            <w:pPr>
              <w:pStyle w:val="Paragraphedeliste"/>
              <w:numPr>
                <w:ilvl w:val="0"/>
                <w:numId w:val="53"/>
              </w:numPr>
              <w:ind w:left="317" w:hanging="317"/>
              <w:rPr>
                <w:sz w:val="22"/>
                <w:lang w:val="fr-FR"/>
              </w:rPr>
            </w:pPr>
            <w:r>
              <w:rPr>
                <w:sz w:val="22"/>
                <w:lang w:val="fr-FR"/>
              </w:rPr>
              <w:t xml:space="preserve">Plan </w:t>
            </w:r>
            <w:r w:rsidR="004A55AE" w:rsidRPr="00B048D1">
              <w:rPr>
                <w:sz w:val="22"/>
                <w:lang w:val="fr-FR"/>
              </w:rPr>
              <w:t>d’appui métier (en annexe</w:t>
            </w:r>
            <w:r>
              <w:rPr>
                <w:sz w:val="22"/>
                <w:lang w:val="fr-FR"/>
              </w:rPr>
              <w:t xml:space="preserve"> 4</w:t>
            </w:r>
            <w:r w:rsidR="004A55AE" w:rsidRPr="00B048D1">
              <w:rPr>
                <w:sz w:val="22"/>
                <w:lang w:val="fr-FR"/>
              </w:rPr>
              <w:t>)</w:t>
            </w:r>
          </w:p>
          <w:p w:rsidR="00B048D1" w:rsidRDefault="004A55AE" w:rsidP="0011426A">
            <w:pPr>
              <w:pStyle w:val="Paragraphedeliste"/>
              <w:numPr>
                <w:ilvl w:val="0"/>
                <w:numId w:val="53"/>
              </w:numPr>
              <w:ind w:left="317" w:hanging="317"/>
              <w:rPr>
                <w:sz w:val="22"/>
                <w:lang w:val="fr-FR"/>
              </w:rPr>
            </w:pPr>
            <w:r w:rsidRPr="00B048D1">
              <w:rPr>
                <w:sz w:val="22"/>
                <w:lang w:val="fr-FR"/>
              </w:rPr>
              <w:t>Kit emploi d’avenir disponible sur RH.com</w:t>
            </w:r>
          </w:p>
          <w:p w:rsidR="004A55AE" w:rsidRPr="00B048D1" w:rsidRDefault="004A55AE" w:rsidP="0011426A">
            <w:pPr>
              <w:pStyle w:val="Paragraphedeliste"/>
              <w:numPr>
                <w:ilvl w:val="0"/>
                <w:numId w:val="53"/>
              </w:numPr>
              <w:ind w:left="317" w:hanging="317"/>
              <w:rPr>
                <w:sz w:val="22"/>
                <w:lang w:val="fr-FR"/>
              </w:rPr>
            </w:pPr>
            <w:r w:rsidRPr="00B048D1">
              <w:rPr>
                <w:sz w:val="22"/>
                <w:lang w:val="fr-FR"/>
              </w:rPr>
              <w:t>Caf pivot appui métier</w:t>
            </w:r>
          </w:p>
        </w:tc>
      </w:tr>
      <w:tr w:rsidR="004A55AE" w:rsidRPr="00136E67" w:rsidTr="003443AC">
        <w:trPr>
          <w:cantSplit/>
          <w:trHeight w:val="1134"/>
        </w:trPr>
        <w:tc>
          <w:tcPr>
            <w:tcW w:w="959" w:type="dxa"/>
            <w:shd w:val="clear" w:color="auto" w:fill="F2F2F2" w:themeFill="background1" w:themeFillShade="F2"/>
            <w:vAlign w:val="center"/>
          </w:tcPr>
          <w:p w:rsidR="004A55AE" w:rsidRPr="00D84AD1" w:rsidRDefault="004A55AE" w:rsidP="003443AC">
            <w:pPr>
              <w:jc w:val="center"/>
              <w:rPr>
                <w:rFonts w:cstheme="minorHAnsi"/>
                <w:b/>
                <w:lang w:val="fr-FR"/>
              </w:rPr>
            </w:pPr>
            <w:r>
              <w:rPr>
                <w:rFonts w:cstheme="minorHAnsi"/>
                <w:b/>
                <w:lang w:val="fr-FR"/>
              </w:rPr>
              <w:lastRenderedPageBreak/>
              <w:t>Actions CAF</w:t>
            </w:r>
          </w:p>
        </w:tc>
        <w:tc>
          <w:tcPr>
            <w:tcW w:w="8103" w:type="dxa"/>
            <w:shd w:val="clear" w:color="auto" w:fill="F2F2F2" w:themeFill="background1" w:themeFillShade="F2"/>
            <w:vAlign w:val="center"/>
          </w:tcPr>
          <w:p w:rsidR="00B048D1" w:rsidRPr="00B048D1" w:rsidRDefault="004A55AE" w:rsidP="0011426A">
            <w:pPr>
              <w:pStyle w:val="Paragraphedeliste"/>
              <w:numPr>
                <w:ilvl w:val="0"/>
                <w:numId w:val="52"/>
              </w:numPr>
              <w:ind w:left="317" w:hanging="283"/>
              <w:rPr>
                <w:b/>
                <w:sz w:val="22"/>
                <w:szCs w:val="22"/>
                <w:lang w:val="fr-FR"/>
              </w:rPr>
            </w:pPr>
            <w:r w:rsidRPr="00B048D1">
              <w:rPr>
                <w:b/>
                <w:sz w:val="22"/>
                <w:szCs w:val="22"/>
                <w:lang w:val="fr-FR"/>
              </w:rPr>
              <w:t xml:space="preserve">Evaluation du flux et du besoin de ressources : </w:t>
            </w:r>
            <w:r w:rsidRPr="00B048D1">
              <w:rPr>
                <w:sz w:val="22"/>
                <w:szCs w:val="22"/>
                <w:lang w:val="fr-FR"/>
              </w:rPr>
              <w:t xml:space="preserve">à partir des éléments de volumétrie de la DSER et des fichiers issus de la préinscription des primo-demandeurs après simulation. Echéance : A la réception de la volumétrie par la CNAF </w:t>
            </w:r>
          </w:p>
          <w:p w:rsidR="00B048D1" w:rsidRPr="00B048D1" w:rsidRDefault="004A55AE" w:rsidP="0011426A">
            <w:pPr>
              <w:pStyle w:val="Paragraphedeliste"/>
              <w:numPr>
                <w:ilvl w:val="0"/>
                <w:numId w:val="52"/>
              </w:numPr>
              <w:ind w:left="317" w:hanging="283"/>
              <w:rPr>
                <w:b/>
                <w:sz w:val="22"/>
                <w:szCs w:val="22"/>
                <w:lang w:val="fr-FR"/>
              </w:rPr>
            </w:pPr>
            <w:r w:rsidRPr="00B048D1">
              <w:rPr>
                <w:b/>
                <w:sz w:val="22"/>
                <w:szCs w:val="22"/>
                <w:lang w:val="fr-FR"/>
              </w:rPr>
              <w:t>Construction d’un rétro-planning de recrutement et formation des renforts :</w:t>
            </w:r>
            <w:r w:rsidRPr="00B048D1">
              <w:rPr>
                <w:sz w:val="22"/>
                <w:szCs w:val="22"/>
                <w:lang w:val="fr-FR"/>
              </w:rPr>
              <w:t xml:space="preserve"> les renforts nationaux (284 CDD) sont affectés au traitement de l’AL et des RAC. Ils pourront intervenir à partir du 1</w:t>
            </w:r>
            <w:r w:rsidRPr="00B048D1">
              <w:rPr>
                <w:sz w:val="22"/>
                <w:szCs w:val="22"/>
                <w:vertAlign w:val="superscript"/>
                <w:lang w:val="fr-FR"/>
              </w:rPr>
              <w:t>er</w:t>
            </w:r>
            <w:r w:rsidRPr="00B048D1">
              <w:rPr>
                <w:sz w:val="22"/>
                <w:szCs w:val="22"/>
                <w:lang w:val="fr-FR"/>
              </w:rPr>
              <w:t xml:space="preserve"> janvier 2016 sur le</w:t>
            </w:r>
            <w:r w:rsidR="00923AD0">
              <w:rPr>
                <w:sz w:val="22"/>
                <w:szCs w:val="22"/>
                <w:lang w:val="fr-FR"/>
              </w:rPr>
              <w:t xml:space="preserve">s affiliations Prime d’activité. </w:t>
            </w:r>
            <w:r w:rsidRPr="00B048D1">
              <w:rPr>
                <w:sz w:val="22"/>
                <w:szCs w:val="22"/>
                <w:lang w:val="fr-FR"/>
              </w:rPr>
              <w:t>Au niveau national, 100 emplois d’avenir seront recrutés sur les ateliers spécialisés logement. En fonction de la prévision de la charge, les Caf peuvent également renforcer le recrutement en local pour le front-office et le back-office (service civique, emplois d’avenir …)</w:t>
            </w:r>
            <w:r w:rsidR="00B048D1">
              <w:rPr>
                <w:sz w:val="22"/>
                <w:szCs w:val="22"/>
                <w:lang w:val="fr-FR"/>
              </w:rPr>
              <w:t xml:space="preserve">. </w:t>
            </w:r>
            <w:r w:rsidR="00843C5D">
              <w:rPr>
                <w:sz w:val="22"/>
                <w:szCs w:val="22"/>
                <w:lang w:val="fr-FR"/>
              </w:rPr>
              <w:t>Echéance : i</w:t>
            </w:r>
            <w:r w:rsidRPr="00B048D1">
              <w:rPr>
                <w:sz w:val="22"/>
                <w:szCs w:val="22"/>
                <w:lang w:val="fr-FR"/>
              </w:rPr>
              <w:t>mmédiate (Août 2015)</w:t>
            </w:r>
          </w:p>
          <w:p w:rsidR="004A55AE" w:rsidRPr="00B048D1" w:rsidRDefault="004A55AE" w:rsidP="0011426A">
            <w:pPr>
              <w:pStyle w:val="Paragraphedeliste"/>
              <w:numPr>
                <w:ilvl w:val="0"/>
                <w:numId w:val="52"/>
              </w:numPr>
              <w:ind w:left="317" w:hanging="283"/>
              <w:rPr>
                <w:b/>
                <w:sz w:val="22"/>
                <w:szCs w:val="22"/>
                <w:lang w:val="fr-FR"/>
              </w:rPr>
            </w:pPr>
            <w:r w:rsidRPr="00B048D1">
              <w:rPr>
                <w:b/>
                <w:sz w:val="22"/>
                <w:szCs w:val="22"/>
                <w:lang w:val="fr-FR"/>
              </w:rPr>
              <w:t>Détermination des ressources formatives nécessaires pour accompagner les éventuels renforts</w:t>
            </w:r>
            <w:r w:rsidR="00BE6FE2">
              <w:rPr>
                <w:b/>
                <w:sz w:val="22"/>
                <w:szCs w:val="22"/>
                <w:lang w:val="fr-FR"/>
              </w:rPr>
              <w:t xml:space="preserve"> (en Caf et par Région)</w:t>
            </w:r>
          </w:p>
          <w:p w:rsidR="004A55AE" w:rsidRPr="00F63EEA" w:rsidRDefault="004A55AE" w:rsidP="003443AC">
            <w:pPr>
              <w:jc w:val="left"/>
              <w:rPr>
                <w:rFonts w:cstheme="minorHAnsi"/>
                <w:lang w:val="fr-FR"/>
              </w:rPr>
            </w:pPr>
          </w:p>
        </w:tc>
      </w:tr>
    </w:tbl>
    <w:p w:rsidR="00F27444" w:rsidRPr="00412196" w:rsidRDefault="00F27444" w:rsidP="00F27444">
      <w:pPr>
        <w:pStyle w:val="Paragraphedeliste"/>
        <w:rPr>
          <w:b/>
          <w:color w:val="FF0000"/>
          <w:sz w:val="22"/>
          <w:szCs w:val="22"/>
          <w:lang w:val="fr-FR"/>
        </w:rPr>
      </w:pPr>
    </w:p>
    <w:p w:rsidR="007C6B2F" w:rsidRPr="00412196" w:rsidRDefault="003F244B" w:rsidP="00A80DB7">
      <w:pPr>
        <w:pStyle w:val="Titre2"/>
        <w:numPr>
          <w:ilvl w:val="0"/>
          <w:numId w:val="13"/>
        </w:numPr>
        <w:ind w:left="567" w:hanging="567"/>
        <w:rPr>
          <w:lang w:val="fr-FR"/>
        </w:rPr>
      </w:pPr>
      <w:bookmarkStart w:id="21" w:name="_Toc429696012"/>
      <w:r w:rsidRPr="00412196">
        <w:rPr>
          <w:lang w:val="fr-FR"/>
        </w:rPr>
        <w:t>Accompagnement métier pour les agen</w:t>
      </w:r>
      <w:r w:rsidR="002151FC" w:rsidRPr="00412196">
        <w:rPr>
          <w:lang w:val="fr-FR"/>
        </w:rPr>
        <w:t>ts en poste et les partenaires</w:t>
      </w:r>
      <w:bookmarkEnd w:id="21"/>
    </w:p>
    <w:p w:rsidR="003F244B" w:rsidRDefault="003F244B" w:rsidP="003F244B">
      <w:pPr>
        <w:rPr>
          <w:sz w:val="22"/>
          <w:lang w:val="fr-FR"/>
        </w:rPr>
      </w:pPr>
      <w:r w:rsidRPr="00412196">
        <w:rPr>
          <w:sz w:val="22"/>
          <w:lang w:val="fr-FR"/>
        </w:rPr>
        <w:t>L’objectif est de donner aux agents et aux partenaires les moyens d’accompagner les usagers dans l’utilisation des services en ligne et tous les éléments nécessaires au bon traitement de la prestation : réglementation, modalités d’injection des flux de téléprocédure, Cristal et processus.</w:t>
      </w:r>
    </w:p>
    <w:tbl>
      <w:tblPr>
        <w:tblStyle w:val="Grilledutableau"/>
        <w:tblW w:w="0" w:type="auto"/>
        <w:tblLayout w:type="fixed"/>
        <w:tblCellMar>
          <w:top w:w="85" w:type="dxa"/>
          <w:bottom w:w="85" w:type="dxa"/>
        </w:tblCellMar>
        <w:tblLook w:val="04A0" w:firstRow="1" w:lastRow="0" w:firstColumn="1" w:lastColumn="0" w:noHBand="0" w:noVBand="1"/>
      </w:tblPr>
      <w:tblGrid>
        <w:gridCol w:w="959"/>
        <w:gridCol w:w="8103"/>
      </w:tblGrid>
      <w:tr w:rsidR="004A55AE" w:rsidRPr="00136E67" w:rsidTr="003443AC">
        <w:tc>
          <w:tcPr>
            <w:tcW w:w="959" w:type="dxa"/>
            <w:shd w:val="clear" w:color="auto" w:fill="D9D9D9" w:themeFill="background1" w:themeFillShade="D9"/>
            <w:vAlign w:val="center"/>
          </w:tcPr>
          <w:p w:rsidR="004A55AE" w:rsidRDefault="004A55AE" w:rsidP="003443AC">
            <w:pPr>
              <w:jc w:val="center"/>
              <w:rPr>
                <w:rFonts w:cstheme="minorHAnsi"/>
                <w:b/>
                <w:lang w:val="fr-FR"/>
              </w:rPr>
            </w:pPr>
            <w:r>
              <w:rPr>
                <w:rFonts w:cstheme="minorHAnsi"/>
                <w:b/>
                <w:lang w:val="fr-FR"/>
              </w:rPr>
              <w:t>Appui</w:t>
            </w:r>
          </w:p>
          <w:p w:rsidR="004A55AE" w:rsidRPr="00D84AD1" w:rsidRDefault="004A55AE" w:rsidP="003443AC">
            <w:pPr>
              <w:jc w:val="center"/>
              <w:rPr>
                <w:rFonts w:cstheme="minorHAnsi"/>
                <w:b/>
                <w:lang w:val="fr-FR"/>
              </w:rPr>
            </w:pPr>
            <w:r>
              <w:rPr>
                <w:rFonts w:cstheme="minorHAnsi"/>
                <w:b/>
                <w:lang w:val="fr-FR"/>
              </w:rPr>
              <w:t>CNAF</w:t>
            </w:r>
          </w:p>
        </w:tc>
        <w:tc>
          <w:tcPr>
            <w:tcW w:w="8103" w:type="dxa"/>
            <w:shd w:val="clear" w:color="auto" w:fill="D9D9D9" w:themeFill="background1" w:themeFillShade="D9"/>
            <w:vAlign w:val="center"/>
          </w:tcPr>
          <w:p w:rsidR="004A55AE" w:rsidRDefault="004A55AE" w:rsidP="0011426A">
            <w:pPr>
              <w:pStyle w:val="Paragraphedeliste"/>
              <w:numPr>
                <w:ilvl w:val="0"/>
                <w:numId w:val="54"/>
              </w:numPr>
              <w:ind w:left="317" w:hanging="283"/>
              <w:rPr>
                <w:sz w:val="22"/>
                <w:lang w:val="fr-FR"/>
              </w:rPr>
            </w:pPr>
            <w:r w:rsidRPr="00B048D1">
              <w:rPr>
                <w:sz w:val="22"/>
                <w:lang w:val="fr-FR"/>
              </w:rPr>
              <w:t>Pla</w:t>
            </w:r>
            <w:r w:rsidR="007B702F">
              <w:rPr>
                <w:sz w:val="22"/>
                <w:lang w:val="fr-FR"/>
              </w:rPr>
              <w:t>nning de livraison des supports de formation (</w:t>
            </w:r>
            <w:r w:rsidR="005B5357">
              <w:rPr>
                <w:sz w:val="22"/>
                <w:lang w:val="fr-FR"/>
              </w:rPr>
              <w:t>en</w:t>
            </w:r>
            <w:r w:rsidR="007B702F">
              <w:rPr>
                <w:sz w:val="22"/>
                <w:lang w:val="fr-FR"/>
              </w:rPr>
              <w:t xml:space="preserve"> annex</w:t>
            </w:r>
            <w:r w:rsidR="000334C8">
              <w:rPr>
                <w:sz w:val="22"/>
                <w:lang w:val="fr-FR"/>
              </w:rPr>
              <w:t>e 5</w:t>
            </w:r>
            <w:r w:rsidRPr="00B048D1">
              <w:rPr>
                <w:sz w:val="22"/>
                <w:lang w:val="fr-FR"/>
              </w:rPr>
              <w:t>)</w:t>
            </w:r>
          </w:p>
          <w:p w:rsidR="004A55AE" w:rsidRDefault="007B702F" w:rsidP="0011426A">
            <w:pPr>
              <w:pStyle w:val="Paragraphedeliste"/>
              <w:numPr>
                <w:ilvl w:val="0"/>
                <w:numId w:val="54"/>
              </w:numPr>
              <w:ind w:left="317" w:hanging="283"/>
              <w:rPr>
                <w:sz w:val="22"/>
                <w:lang w:val="fr-FR"/>
              </w:rPr>
            </w:pPr>
            <w:r>
              <w:rPr>
                <w:sz w:val="22"/>
                <w:lang w:val="fr-FR"/>
              </w:rPr>
              <w:t>Contenu des formations (en a</w:t>
            </w:r>
            <w:r w:rsidR="000334C8">
              <w:rPr>
                <w:sz w:val="22"/>
                <w:lang w:val="fr-FR"/>
              </w:rPr>
              <w:t>nnexe 7</w:t>
            </w:r>
            <w:r w:rsidR="004A55AE" w:rsidRPr="00B048D1">
              <w:rPr>
                <w:sz w:val="22"/>
                <w:lang w:val="fr-FR"/>
              </w:rPr>
              <w:t>)</w:t>
            </w:r>
          </w:p>
          <w:p w:rsidR="004A55AE" w:rsidRDefault="007B702F" w:rsidP="0011426A">
            <w:pPr>
              <w:pStyle w:val="Paragraphedeliste"/>
              <w:numPr>
                <w:ilvl w:val="0"/>
                <w:numId w:val="54"/>
              </w:numPr>
              <w:ind w:left="317" w:hanging="283"/>
              <w:rPr>
                <w:sz w:val="22"/>
                <w:lang w:val="fr-FR"/>
              </w:rPr>
            </w:pPr>
            <w:r>
              <w:rPr>
                <w:sz w:val="22"/>
                <w:lang w:val="fr-FR"/>
              </w:rPr>
              <w:t xml:space="preserve">Supports </w:t>
            </w:r>
            <w:r w:rsidR="004A55AE" w:rsidRPr="00B048D1">
              <w:rPr>
                <w:sz w:val="22"/>
                <w:lang w:val="fr-FR"/>
              </w:rPr>
              <w:t>de formation</w:t>
            </w:r>
          </w:p>
          <w:p w:rsidR="004A55AE" w:rsidRPr="00B048D1" w:rsidRDefault="004A55AE" w:rsidP="0011426A">
            <w:pPr>
              <w:pStyle w:val="Paragraphedeliste"/>
              <w:numPr>
                <w:ilvl w:val="0"/>
                <w:numId w:val="54"/>
              </w:numPr>
              <w:ind w:left="317" w:hanging="283"/>
              <w:rPr>
                <w:sz w:val="22"/>
                <w:lang w:val="fr-FR"/>
              </w:rPr>
            </w:pPr>
            <w:r w:rsidRPr="00B048D1">
              <w:rPr>
                <w:sz w:val="22"/>
                <w:lang w:val="fr-FR"/>
              </w:rPr>
              <w:t xml:space="preserve">Support d’information générale : </w:t>
            </w:r>
          </w:p>
          <w:bookmarkStart w:id="22" w:name="_MON_1500281689"/>
          <w:bookmarkEnd w:id="22"/>
          <w:p w:rsidR="004A55AE" w:rsidRPr="00412196" w:rsidRDefault="004A55AE" w:rsidP="004A55AE">
            <w:pPr>
              <w:pStyle w:val="Paragraphedeliste"/>
              <w:jc w:val="center"/>
              <w:rPr>
                <w:sz w:val="22"/>
                <w:lang w:val="fr-FR"/>
              </w:rPr>
            </w:pPr>
            <w:r w:rsidRPr="00412196">
              <w:rPr>
                <w:sz w:val="22"/>
                <w:lang w:val="fr-FR"/>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25" o:title=""/>
                </v:shape>
                <o:OLEObject Type="Embed" ProgID="PowerPoint.Show.12" ShapeID="_x0000_i1025" DrawAspect="Icon" ObjectID="_1503988936" r:id="rId26"/>
              </w:object>
            </w:r>
          </w:p>
          <w:p w:rsidR="004A55AE" w:rsidRPr="00412196" w:rsidRDefault="004A55AE" w:rsidP="004A55AE">
            <w:pPr>
              <w:pStyle w:val="Paragraphedeliste"/>
              <w:rPr>
                <w:sz w:val="22"/>
                <w:lang w:val="fr-FR"/>
              </w:rPr>
            </w:pPr>
          </w:p>
          <w:p w:rsidR="004A55AE" w:rsidRDefault="004A55AE" w:rsidP="0011426A">
            <w:pPr>
              <w:pStyle w:val="Paragraphedeliste"/>
              <w:numPr>
                <w:ilvl w:val="0"/>
                <w:numId w:val="55"/>
              </w:numPr>
              <w:ind w:left="317" w:hanging="283"/>
              <w:rPr>
                <w:sz w:val="22"/>
                <w:lang w:val="fr-FR"/>
              </w:rPr>
            </w:pPr>
            <w:r w:rsidRPr="00B048D1">
              <w:rPr>
                <w:sz w:val="22"/>
                <w:lang w:val="fr-FR"/>
              </w:rPr>
              <w:t xml:space="preserve">Mise à disposition d’un module Prime d’activité dans Vademecaf en janvier 2016 </w:t>
            </w:r>
            <w:r w:rsidR="001B5DD6">
              <w:rPr>
                <w:sz w:val="22"/>
                <w:lang w:val="fr-FR"/>
              </w:rPr>
              <w:t>(</w:t>
            </w:r>
            <w:r w:rsidRPr="00B048D1">
              <w:rPr>
                <w:sz w:val="22"/>
                <w:lang w:val="fr-FR"/>
              </w:rPr>
              <w:t>la Prime d’activité sera au programme de l’examen de juin 2016</w:t>
            </w:r>
            <w:r w:rsidR="001B5DD6">
              <w:rPr>
                <w:sz w:val="22"/>
                <w:lang w:val="fr-FR"/>
              </w:rPr>
              <w:t>)</w:t>
            </w:r>
          </w:p>
          <w:p w:rsidR="004A55AE" w:rsidRPr="00B048D1" w:rsidRDefault="004A55AE" w:rsidP="001B5DD6">
            <w:pPr>
              <w:pStyle w:val="Paragraphedeliste"/>
              <w:numPr>
                <w:ilvl w:val="0"/>
                <w:numId w:val="55"/>
              </w:numPr>
              <w:ind w:left="317" w:hanging="283"/>
              <w:rPr>
                <w:sz w:val="22"/>
                <w:lang w:val="fr-FR"/>
              </w:rPr>
            </w:pPr>
            <w:r w:rsidRPr="00B048D1">
              <w:rPr>
                <w:sz w:val="22"/>
                <w:lang w:val="fr-FR"/>
              </w:rPr>
              <w:t>La base de démonstration Caf.fr : elle s'appuie sur le Caf.fr de production. Les demandes de prime d'activité ne pourront ê</w:t>
            </w:r>
            <w:r w:rsidR="0096074F">
              <w:rPr>
                <w:sz w:val="22"/>
                <w:lang w:val="fr-FR"/>
              </w:rPr>
              <w:t>tre réalisées qu'à partir du 1</w:t>
            </w:r>
            <w:r w:rsidR="0096074F" w:rsidRPr="0096074F">
              <w:rPr>
                <w:sz w:val="22"/>
                <w:vertAlign w:val="superscript"/>
                <w:lang w:val="fr-FR"/>
              </w:rPr>
              <w:t>er</w:t>
            </w:r>
            <w:r w:rsidR="0096074F">
              <w:rPr>
                <w:sz w:val="22"/>
                <w:lang w:val="fr-FR"/>
              </w:rPr>
              <w:t xml:space="preserve"> </w:t>
            </w:r>
            <w:r w:rsidRPr="00B048D1">
              <w:rPr>
                <w:sz w:val="22"/>
                <w:lang w:val="fr-FR"/>
              </w:rPr>
              <w:t>janvier et  l'accès à des comptes avec Prime d'activité après le 18 janvier.</w:t>
            </w:r>
          </w:p>
        </w:tc>
      </w:tr>
      <w:tr w:rsidR="004A55AE" w:rsidRPr="00136E67" w:rsidTr="003443AC">
        <w:trPr>
          <w:cantSplit/>
          <w:trHeight w:val="1134"/>
        </w:trPr>
        <w:tc>
          <w:tcPr>
            <w:tcW w:w="959" w:type="dxa"/>
            <w:shd w:val="clear" w:color="auto" w:fill="F2F2F2" w:themeFill="background1" w:themeFillShade="F2"/>
            <w:vAlign w:val="center"/>
          </w:tcPr>
          <w:p w:rsidR="004A55AE" w:rsidRPr="00D84AD1" w:rsidRDefault="004A55AE" w:rsidP="003443AC">
            <w:pPr>
              <w:jc w:val="center"/>
              <w:rPr>
                <w:rFonts w:cstheme="minorHAnsi"/>
                <w:b/>
                <w:lang w:val="fr-FR"/>
              </w:rPr>
            </w:pPr>
            <w:r>
              <w:rPr>
                <w:rFonts w:cstheme="minorHAnsi"/>
                <w:b/>
                <w:lang w:val="fr-FR"/>
              </w:rPr>
              <w:lastRenderedPageBreak/>
              <w:t>Actions CAF</w:t>
            </w:r>
          </w:p>
        </w:tc>
        <w:tc>
          <w:tcPr>
            <w:tcW w:w="8103" w:type="dxa"/>
            <w:shd w:val="clear" w:color="auto" w:fill="F2F2F2" w:themeFill="background1" w:themeFillShade="F2"/>
            <w:vAlign w:val="center"/>
          </w:tcPr>
          <w:p w:rsidR="00B048D1" w:rsidRDefault="004A55AE" w:rsidP="0011426A">
            <w:pPr>
              <w:pStyle w:val="Paragraphedeliste"/>
              <w:numPr>
                <w:ilvl w:val="0"/>
                <w:numId w:val="56"/>
              </w:numPr>
              <w:ind w:left="317" w:hanging="283"/>
              <w:rPr>
                <w:b/>
                <w:sz w:val="22"/>
                <w:lang w:val="fr-FR"/>
              </w:rPr>
            </w:pPr>
            <w:r w:rsidRPr="00B048D1">
              <w:rPr>
                <w:b/>
                <w:sz w:val="22"/>
                <w:lang w:val="fr-FR"/>
              </w:rPr>
              <w:t xml:space="preserve">Organisation de la formation interne </w:t>
            </w:r>
          </w:p>
          <w:p w:rsidR="004A55AE" w:rsidRPr="00B048D1" w:rsidRDefault="004A55AE" w:rsidP="0011426A">
            <w:pPr>
              <w:pStyle w:val="Paragraphedeliste"/>
              <w:numPr>
                <w:ilvl w:val="0"/>
                <w:numId w:val="56"/>
              </w:numPr>
              <w:ind w:left="317" w:hanging="283"/>
              <w:rPr>
                <w:b/>
                <w:sz w:val="22"/>
                <w:lang w:val="fr-FR"/>
              </w:rPr>
            </w:pPr>
            <w:r w:rsidRPr="00B048D1">
              <w:rPr>
                <w:b/>
                <w:sz w:val="22"/>
                <w:lang w:val="fr-FR"/>
              </w:rPr>
              <w:t xml:space="preserve">Evaluation des différents temps de formation, du nombre de ressources à former et de la durée d’accompagnement nécessaire en fonction des profils : </w:t>
            </w:r>
          </w:p>
          <w:p w:rsidR="004A55AE" w:rsidRPr="00412196" w:rsidRDefault="004A55AE" w:rsidP="00B048D1">
            <w:pPr>
              <w:pStyle w:val="Paragraphedeliste"/>
              <w:numPr>
                <w:ilvl w:val="1"/>
                <w:numId w:val="4"/>
              </w:numPr>
              <w:ind w:left="601" w:hanging="284"/>
              <w:rPr>
                <w:b/>
                <w:sz w:val="22"/>
                <w:lang w:val="fr-FR"/>
              </w:rPr>
            </w:pPr>
            <w:r w:rsidRPr="00412196">
              <w:rPr>
                <w:rFonts w:eastAsia="Times New Roman" w:cs="Arial"/>
                <w:lang w:val="fr-FR"/>
              </w:rPr>
              <w:t>Gestionnaires conseil :</w:t>
            </w:r>
          </w:p>
          <w:p w:rsidR="004A55AE" w:rsidRPr="00C31DB6" w:rsidRDefault="004A55AE" w:rsidP="00C31DB6">
            <w:pPr>
              <w:pStyle w:val="Paragraphedeliste"/>
              <w:numPr>
                <w:ilvl w:val="0"/>
                <w:numId w:val="4"/>
              </w:numPr>
              <w:rPr>
                <w:b/>
                <w:sz w:val="22"/>
                <w:lang w:val="fr-FR"/>
              </w:rPr>
            </w:pPr>
            <w:r w:rsidRPr="00C31DB6">
              <w:rPr>
                <w:rFonts w:eastAsia="Times New Roman" w:cs="Arial"/>
                <w:lang w:val="fr-FR"/>
              </w:rPr>
              <w:t>Information générale en septembre</w:t>
            </w:r>
          </w:p>
          <w:p w:rsidR="004A55AE" w:rsidRPr="00C31DB6" w:rsidRDefault="004A55AE" w:rsidP="00C31DB6">
            <w:pPr>
              <w:pStyle w:val="Paragraphedeliste"/>
              <w:numPr>
                <w:ilvl w:val="0"/>
                <w:numId w:val="4"/>
              </w:numPr>
              <w:rPr>
                <w:b/>
                <w:sz w:val="22"/>
                <w:lang w:val="fr-FR"/>
              </w:rPr>
            </w:pPr>
            <w:r w:rsidRPr="00C31DB6">
              <w:rPr>
                <w:rFonts w:eastAsia="Times New Roman" w:cs="Arial"/>
                <w:lang w:val="fr-FR"/>
              </w:rPr>
              <w:t>Information sur le simulateur en octobre, si en contact avec le public : estimation 1h30</w:t>
            </w:r>
          </w:p>
          <w:p w:rsidR="004A55AE" w:rsidRPr="00C31DB6" w:rsidRDefault="004A55AE" w:rsidP="00C31DB6">
            <w:pPr>
              <w:pStyle w:val="Paragraphedeliste"/>
              <w:numPr>
                <w:ilvl w:val="0"/>
                <w:numId w:val="4"/>
              </w:numPr>
              <w:rPr>
                <w:b/>
                <w:sz w:val="22"/>
                <w:lang w:val="fr-FR"/>
              </w:rPr>
            </w:pPr>
            <w:r w:rsidRPr="00C31DB6">
              <w:rPr>
                <w:rFonts w:eastAsia="Times New Roman" w:cs="Arial"/>
                <w:lang w:val="fr-FR"/>
              </w:rPr>
              <w:t>Formation à la Prime d’activité en décembre/janvier : estimation 2 jours</w:t>
            </w:r>
          </w:p>
          <w:p w:rsidR="004A55AE" w:rsidRPr="00412196" w:rsidRDefault="004A55AE" w:rsidP="00B048D1">
            <w:pPr>
              <w:pStyle w:val="Paragraphedeliste"/>
              <w:numPr>
                <w:ilvl w:val="1"/>
                <w:numId w:val="4"/>
              </w:numPr>
              <w:ind w:left="601" w:hanging="284"/>
              <w:rPr>
                <w:b/>
                <w:sz w:val="22"/>
                <w:lang w:val="fr-FR"/>
              </w:rPr>
            </w:pPr>
            <w:r w:rsidRPr="00412196">
              <w:rPr>
                <w:rFonts w:eastAsia="Times New Roman" w:cs="Arial"/>
                <w:lang w:val="fr-FR"/>
              </w:rPr>
              <w:t>Vérificateurs</w:t>
            </w:r>
          </w:p>
          <w:p w:rsidR="004A55AE" w:rsidRPr="00C31DB6" w:rsidRDefault="004A55AE" w:rsidP="00C31DB6">
            <w:pPr>
              <w:pStyle w:val="Paragraphedeliste"/>
              <w:numPr>
                <w:ilvl w:val="0"/>
                <w:numId w:val="4"/>
              </w:numPr>
              <w:rPr>
                <w:sz w:val="22"/>
                <w:lang w:val="fr-FR"/>
              </w:rPr>
            </w:pPr>
            <w:r w:rsidRPr="00C31DB6">
              <w:rPr>
                <w:sz w:val="22"/>
                <w:lang w:val="fr-FR"/>
              </w:rPr>
              <w:t>Information générale en septembre</w:t>
            </w:r>
          </w:p>
          <w:p w:rsidR="004A55AE" w:rsidRPr="00C31DB6" w:rsidRDefault="004A55AE" w:rsidP="00C31DB6">
            <w:pPr>
              <w:pStyle w:val="Paragraphedeliste"/>
              <w:numPr>
                <w:ilvl w:val="0"/>
                <w:numId w:val="4"/>
              </w:numPr>
              <w:rPr>
                <w:sz w:val="22"/>
                <w:lang w:val="fr-FR"/>
              </w:rPr>
            </w:pPr>
            <w:r w:rsidRPr="00C31DB6">
              <w:rPr>
                <w:sz w:val="22"/>
                <w:lang w:val="fr-FR"/>
              </w:rPr>
              <w:t>Formation à la Prime d’activité en décembre/janvier : estimation 2 jours</w:t>
            </w:r>
          </w:p>
          <w:p w:rsidR="004A55AE" w:rsidRPr="00412196" w:rsidRDefault="004A55AE" w:rsidP="00B048D1">
            <w:pPr>
              <w:pStyle w:val="Paragraphedeliste"/>
              <w:numPr>
                <w:ilvl w:val="1"/>
                <w:numId w:val="4"/>
              </w:numPr>
              <w:ind w:left="601" w:hanging="284"/>
              <w:rPr>
                <w:sz w:val="22"/>
                <w:lang w:val="fr-FR"/>
              </w:rPr>
            </w:pPr>
            <w:r w:rsidRPr="00412196">
              <w:rPr>
                <w:sz w:val="22"/>
                <w:lang w:val="fr-FR"/>
              </w:rPr>
              <w:t>Contrôleurs</w:t>
            </w:r>
          </w:p>
          <w:p w:rsidR="004A55AE" w:rsidRPr="00C31DB6" w:rsidRDefault="004A55AE" w:rsidP="00C31DB6">
            <w:pPr>
              <w:pStyle w:val="Paragraphedeliste"/>
              <w:numPr>
                <w:ilvl w:val="0"/>
                <w:numId w:val="4"/>
              </w:numPr>
              <w:rPr>
                <w:sz w:val="22"/>
                <w:lang w:val="fr-FR"/>
              </w:rPr>
            </w:pPr>
            <w:r w:rsidRPr="00C31DB6">
              <w:rPr>
                <w:sz w:val="22"/>
                <w:lang w:val="fr-FR"/>
              </w:rPr>
              <w:t>Information générale en septembre</w:t>
            </w:r>
          </w:p>
          <w:p w:rsidR="004A55AE" w:rsidRPr="00C31DB6" w:rsidRDefault="004A55AE" w:rsidP="00C31DB6">
            <w:pPr>
              <w:pStyle w:val="Paragraphedeliste"/>
              <w:numPr>
                <w:ilvl w:val="0"/>
                <w:numId w:val="4"/>
              </w:numPr>
              <w:rPr>
                <w:sz w:val="22"/>
                <w:lang w:val="fr-FR"/>
              </w:rPr>
            </w:pPr>
            <w:r w:rsidRPr="00C31DB6">
              <w:rPr>
                <w:sz w:val="22"/>
                <w:lang w:val="fr-FR"/>
              </w:rPr>
              <w:t>Information sur le simulateur en octobre : estimation 1h30</w:t>
            </w:r>
          </w:p>
          <w:p w:rsidR="004A55AE" w:rsidRPr="00C31DB6" w:rsidRDefault="004A55AE" w:rsidP="00C31DB6">
            <w:pPr>
              <w:pStyle w:val="Paragraphedeliste"/>
              <w:numPr>
                <w:ilvl w:val="0"/>
                <w:numId w:val="4"/>
              </w:numPr>
              <w:rPr>
                <w:sz w:val="22"/>
                <w:lang w:val="fr-FR"/>
              </w:rPr>
            </w:pPr>
            <w:r w:rsidRPr="00C31DB6">
              <w:rPr>
                <w:sz w:val="22"/>
                <w:lang w:val="fr-FR"/>
              </w:rPr>
              <w:t>Formation à la Prime d’activité en décembre/janvier : estimation 2 jours</w:t>
            </w:r>
          </w:p>
          <w:p w:rsidR="004A55AE" w:rsidRPr="00412196" w:rsidRDefault="004A55AE" w:rsidP="00B048D1">
            <w:pPr>
              <w:pStyle w:val="Paragraphedeliste"/>
              <w:numPr>
                <w:ilvl w:val="1"/>
                <w:numId w:val="4"/>
              </w:numPr>
              <w:ind w:left="601" w:hanging="284"/>
              <w:rPr>
                <w:sz w:val="22"/>
                <w:lang w:val="fr-FR"/>
              </w:rPr>
            </w:pPr>
            <w:r w:rsidRPr="00412196">
              <w:rPr>
                <w:sz w:val="22"/>
                <w:lang w:val="fr-FR"/>
              </w:rPr>
              <w:t>Travailleurs sociaux</w:t>
            </w:r>
          </w:p>
          <w:p w:rsidR="004A55AE" w:rsidRPr="00C31DB6" w:rsidRDefault="004A55AE" w:rsidP="00C31DB6">
            <w:pPr>
              <w:pStyle w:val="Paragraphedeliste"/>
              <w:numPr>
                <w:ilvl w:val="0"/>
                <w:numId w:val="4"/>
              </w:numPr>
              <w:rPr>
                <w:sz w:val="22"/>
                <w:lang w:val="fr-FR"/>
              </w:rPr>
            </w:pPr>
            <w:r w:rsidRPr="00C31DB6">
              <w:rPr>
                <w:sz w:val="22"/>
                <w:lang w:val="fr-FR"/>
              </w:rPr>
              <w:t>Information générale en septembre</w:t>
            </w:r>
          </w:p>
          <w:p w:rsidR="004A55AE" w:rsidRPr="00C31DB6" w:rsidRDefault="004A55AE" w:rsidP="00C31DB6">
            <w:pPr>
              <w:pStyle w:val="Paragraphedeliste"/>
              <w:numPr>
                <w:ilvl w:val="0"/>
                <w:numId w:val="4"/>
              </w:numPr>
              <w:rPr>
                <w:sz w:val="22"/>
                <w:lang w:val="fr-FR"/>
              </w:rPr>
            </w:pPr>
            <w:r w:rsidRPr="00C31DB6">
              <w:rPr>
                <w:sz w:val="22"/>
                <w:lang w:val="fr-FR"/>
              </w:rPr>
              <w:t>Information sur le simulateur en octobre : estimation 1h30</w:t>
            </w:r>
          </w:p>
          <w:p w:rsidR="004A55AE" w:rsidRPr="00C31DB6" w:rsidRDefault="004A55AE" w:rsidP="00C31DB6">
            <w:pPr>
              <w:pStyle w:val="Paragraphedeliste"/>
              <w:numPr>
                <w:ilvl w:val="0"/>
                <w:numId w:val="4"/>
              </w:numPr>
              <w:rPr>
                <w:sz w:val="22"/>
                <w:lang w:val="fr-FR"/>
              </w:rPr>
            </w:pPr>
            <w:r w:rsidRPr="00C31DB6">
              <w:rPr>
                <w:sz w:val="22"/>
                <w:lang w:val="fr-FR"/>
              </w:rPr>
              <w:t>Formation à la Prime d’activité en décembre/janvier : estimation ½ journée, 1 jour pour les instructeurs RSA</w:t>
            </w:r>
          </w:p>
          <w:p w:rsidR="004A55AE" w:rsidRPr="00412196" w:rsidRDefault="004A55AE" w:rsidP="00B048D1">
            <w:pPr>
              <w:pStyle w:val="Paragraphedeliste"/>
              <w:numPr>
                <w:ilvl w:val="1"/>
                <w:numId w:val="4"/>
              </w:numPr>
              <w:ind w:left="601" w:hanging="284"/>
              <w:rPr>
                <w:sz w:val="22"/>
                <w:lang w:val="fr-FR"/>
              </w:rPr>
            </w:pPr>
            <w:r w:rsidRPr="00412196">
              <w:rPr>
                <w:sz w:val="22"/>
                <w:lang w:val="fr-FR"/>
              </w:rPr>
              <w:t>CSU</w:t>
            </w:r>
          </w:p>
          <w:p w:rsidR="004A55AE" w:rsidRPr="00C31DB6" w:rsidRDefault="004A55AE" w:rsidP="00C31DB6">
            <w:pPr>
              <w:pStyle w:val="Paragraphedeliste"/>
              <w:numPr>
                <w:ilvl w:val="0"/>
                <w:numId w:val="4"/>
              </w:numPr>
              <w:rPr>
                <w:sz w:val="22"/>
                <w:lang w:val="fr-FR"/>
              </w:rPr>
            </w:pPr>
            <w:r w:rsidRPr="00C31DB6">
              <w:rPr>
                <w:sz w:val="22"/>
                <w:lang w:val="fr-FR"/>
              </w:rPr>
              <w:t>Information générale en septembre</w:t>
            </w:r>
          </w:p>
          <w:p w:rsidR="004A55AE" w:rsidRPr="00C31DB6" w:rsidRDefault="004A55AE" w:rsidP="00C31DB6">
            <w:pPr>
              <w:pStyle w:val="Paragraphedeliste"/>
              <w:numPr>
                <w:ilvl w:val="0"/>
                <w:numId w:val="4"/>
              </w:numPr>
              <w:rPr>
                <w:sz w:val="22"/>
                <w:lang w:val="fr-FR"/>
              </w:rPr>
            </w:pPr>
            <w:r w:rsidRPr="00C31DB6">
              <w:rPr>
                <w:sz w:val="22"/>
                <w:lang w:val="fr-FR"/>
              </w:rPr>
              <w:t>Information sur le simulateur en octobre : estimation 1h30</w:t>
            </w:r>
          </w:p>
          <w:p w:rsidR="004A55AE" w:rsidRPr="00C31DB6" w:rsidRDefault="004A55AE" w:rsidP="00C31DB6">
            <w:pPr>
              <w:pStyle w:val="Paragraphedeliste"/>
              <w:numPr>
                <w:ilvl w:val="0"/>
                <w:numId w:val="4"/>
              </w:numPr>
              <w:rPr>
                <w:sz w:val="22"/>
                <w:lang w:val="fr-FR"/>
              </w:rPr>
            </w:pPr>
            <w:r w:rsidRPr="00C31DB6">
              <w:rPr>
                <w:sz w:val="22"/>
                <w:lang w:val="fr-FR"/>
              </w:rPr>
              <w:t>Formation à la Prime d’activité : estimation entre ½ journée et 1 jour</w:t>
            </w:r>
          </w:p>
          <w:p w:rsidR="004A55AE" w:rsidRPr="00412196" w:rsidRDefault="004A55AE" w:rsidP="00B048D1">
            <w:pPr>
              <w:pStyle w:val="Paragraphedeliste"/>
              <w:numPr>
                <w:ilvl w:val="1"/>
                <w:numId w:val="4"/>
              </w:numPr>
              <w:ind w:left="601" w:hanging="284"/>
              <w:rPr>
                <w:sz w:val="22"/>
                <w:lang w:val="fr-FR"/>
              </w:rPr>
            </w:pPr>
            <w:r w:rsidRPr="00412196">
              <w:rPr>
                <w:sz w:val="22"/>
                <w:lang w:val="fr-FR"/>
              </w:rPr>
              <w:t>Les créances/contentieux</w:t>
            </w:r>
          </w:p>
          <w:p w:rsidR="004A55AE" w:rsidRPr="00C31DB6" w:rsidRDefault="004A55AE" w:rsidP="00C31DB6">
            <w:pPr>
              <w:pStyle w:val="Paragraphedeliste"/>
              <w:numPr>
                <w:ilvl w:val="0"/>
                <w:numId w:val="4"/>
              </w:numPr>
              <w:rPr>
                <w:sz w:val="22"/>
                <w:lang w:val="fr-FR"/>
              </w:rPr>
            </w:pPr>
            <w:r w:rsidRPr="00C31DB6">
              <w:rPr>
                <w:sz w:val="22"/>
                <w:lang w:val="fr-FR"/>
              </w:rPr>
              <w:t>Information générale en septembre</w:t>
            </w:r>
          </w:p>
          <w:p w:rsidR="004A55AE" w:rsidRPr="00C31DB6" w:rsidRDefault="004A55AE" w:rsidP="00C31DB6">
            <w:pPr>
              <w:pStyle w:val="Paragraphedeliste"/>
              <w:numPr>
                <w:ilvl w:val="0"/>
                <w:numId w:val="4"/>
              </w:numPr>
              <w:rPr>
                <w:sz w:val="22"/>
                <w:lang w:val="fr-FR"/>
              </w:rPr>
            </w:pPr>
            <w:r w:rsidRPr="00C31DB6">
              <w:rPr>
                <w:sz w:val="22"/>
                <w:lang w:val="fr-FR"/>
              </w:rPr>
              <w:t>Formation à la Prime d’activité : estimation 1 jour</w:t>
            </w:r>
          </w:p>
          <w:p w:rsidR="00B048D1" w:rsidRDefault="004A55AE" w:rsidP="0011426A">
            <w:pPr>
              <w:pStyle w:val="Paragraphedeliste"/>
              <w:numPr>
                <w:ilvl w:val="0"/>
                <w:numId w:val="57"/>
              </w:numPr>
              <w:ind w:left="317" w:hanging="283"/>
              <w:rPr>
                <w:b/>
                <w:sz w:val="22"/>
                <w:lang w:val="fr-FR"/>
              </w:rPr>
            </w:pPr>
            <w:r w:rsidRPr="00B048D1">
              <w:rPr>
                <w:b/>
                <w:sz w:val="22"/>
                <w:lang w:val="fr-FR"/>
              </w:rPr>
              <w:t xml:space="preserve">Evaluation du nombre de ressources à former </w:t>
            </w:r>
          </w:p>
          <w:p w:rsidR="00B048D1" w:rsidRDefault="004A55AE" w:rsidP="0011426A">
            <w:pPr>
              <w:pStyle w:val="Paragraphedeliste"/>
              <w:numPr>
                <w:ilvl w:val="0"/>
                <w:numId w:val="57"/>
              </w:numPr>
              <w:ind w:left="317" w:hanging="283"/>
              <w:rPr>
                <w:b/>
                <w:sz w:val="22"/>
                <w:lang w:val="fr-FR"/>
              </w:rPr>
            </w:pPr>
            <w:r w:rsidRPr="00B048D1">
              <w:rPr>
                <w:b/>
                <w:sz w:val="22"/>
                <w:lang w:val="fr-FR"/>
              </w:rPr>
              <w:t xml:space="preserve">Identification des formateurs </w:t>
            </w:r>
          </w:p>
          <w:p w:rsidR="004A55AE" w:rsidRPr="00B048D1" w:rsidRDefault="004A55AE" w:rsidP="0011426A">
            <w:pPr>
              <w:pStyle w:val="Paragraphedeliste"/>
              <w:numPr>
                <w:ilvl w:val="0"/>
                <w:numId w:val="57"/>
              </w:numPr>
              <w:ind w:left="317" w:hanging="283"/>
              <w:rPr>
                <w:b/>
                <w:sz w:val="22"/>
                <w:lang w:val="fr-FR"/>
              </w:rPr>
            </w:pPr>
            <w:r w:rsidRPr="00B048D1">
              <w:rPr>
                <w:b/>
                <w:sz w:val="22"/>
                <w:lang w:val="fr-FR"/>
              </w:rPr>
              <w:t>Anticipation des temps de préparation nécessaire pour l’appropriation des supports</w:t>
            </w:r>
          </w:p>
        </w:tc>
      </w:tr>
    </w:tbl>
    <w:p w:rsidR="007C6B2F" w:rsidRPr="00412196" w:rsidRDefault="007C6B2F" w:rsidP="003D4F89">
      <w:pPr>
        <w:pStyle w:val="Paragraphedeliste"/>
        <w:rPr>
          <w:lang w:val="fr-FR"/>
        </w:rPr>
      </w:pPr>
    </w:p>
    <w:p w:rsidR="007F35B9" w:rsidRPr="00412196" w:rsidRDefault="00DE639C" w:rsidP="00A80DB7">
      <w:pPr>
        <w:pStyle w:val="Titre2"/>
        <w:numPr>
          <w:ilvl w:val="0"/>
          <w:numId w:val="13"/>
        </w:numPr>
        <w:ind w:left="567" w:hanging="567"/>
        <w:rPr>
          <w:lang w:val="fr-FR"/>
        </w:rPr>
      </w:pPr>
      <w:bookmarkStart w:id="23" w:name="_Toc429696013"/>
      <w:r w:rsidRPr="00412196">
        <w:rPr>
          <w:lang w:val="fr-FR"/>
        </w:rPr>
        <w:t xml:space="preserve">Organisation de la production sur </w:t>
      </w:r>
      <w:r w:rsidR="002151FC" w:rsidRPr="00412196">
        <w:rPr>
          <w:lang w:val="fr-FR"/>
        </w:rPr>
        <w:t>la période de montée en charge</w:t>
      </w:r>
      <w:bookmarkEnd w:id="23"/>
    </w:p>
    <w:p w:rsidR="00DE639C" w:rsidRDefault="00DE639C" w:rsidP="00DE639C">
      <w:pPr>
        <w:rPr>
          <w:sz w:val="22"/>
          <w:lang w:val="fr-FR"/>
        </w:rPr>
      </w:pPr>
      <w:r w:rsidRPr="00412196">
        <w:rPr>
          <w:sz w:val="22"/>
          <w:lang w:val="fr-FR"/>
        </w:rPr>
        <w:t>Il conviendra d’adapter l’organisation de la production en fonction du calendrier de livraison des différents outils et notamment du décalage entre l’ouverture de la téléprocédure au public et le passage de la version Cristal/Nims.</w:t>
      </w:r>
    </w:p>
    <w:p w:rsidR="00DB51B4" w:rsidRPr="00DB51B4" w:rsidRDefault="00DB51B4" w:rsidP="00DB51B4">
      <w:pPr>
        <w:autoSpaceDE w:val="0"/>
        <w:autoSpaceDN w:val="0"/>
        <w:adjustRightInd w:val="0"/>
        <w:spacing w:after="0" w:line="240" w:lineRule="auto"/>
        <w:rPr>
          <w:rFonts w:cstheme="minorHAnsi"/>
          <w:color w:val="000000"/>
          <w:sz w:val="22"/>
          <w:szCs w:val="22"/>
          <w:lang w:val="fr-FR" w:bidi="ar-SA"/>
        </w:rPr>
      </w:pPr>
      <w:r w:rsidRPr="00DB51B4">
        <w:rPr>
          <w:rFonts w:cstheme="minorHAnsi"/>
          <w:color w:val="000000"/>
          <w:sz w:val="22"/>
          <w:szCs w:val="22"/>
          <w:lang w:val="fr-FR" w:bidi="ar-SA"/>
        </w:rPr>
        <w:t xml:space="preserve">La mise en œuvre du projet prime d'activité, </w:t>
      </w:r>
      <w:r w:rsidR="001B5DD6">
        <w:rPr>
          <w:rFonts w:cstheme="minorHAnsi"/>
          <w:color w:val="000000"/>
          <w:sz w:val="22"/>
          <w:szCs w:val="22"/>
          <w:lang w:val="fr-FR" w:bidi="ar-SA"/>
        </w:rPr>
        <w:t xml:space="preserve">du fait de </w:t>
      </w:r>
      <w:r w:rsidRPr="00DB51B4">
        <w:rPr>
          <w:rFonts w:cstheme="minorHAnsi"/>
          <w:color w:val="000000"/>
          <w:sz w:val="22"/>
          <w:szCs w:val="22"/>
          <w:lang w:val="fr-FR" w:bidi="ar-SA"/>
        </w:rPr>
        <w:t>la complexité des évolutions du système d'information et des délais contraints, a nécessité de faire appel à des renforts du réseau tant pour les phase</w:t>
      </w:r>
      <w:r w:rsidR="001B5DD6">
        <w:rPr>
          <w:rFonts w:cstheme="minorHAnsi"/>
          <w:color w:val="000000"/>
          <w:sz w:val="22"/>
          <w:szCs w:val="22"/>
          <w:lang w:val="fr-FR" w:bidi="ar-SA"/>
        </w:rPr>
        <w:t>s de validation que de recette.</w:t>
      </w:r>
    </w:p>
    <w:p w:rsidR="00DB51B4" w:rsidRDefault="00DB51B4" w:rsidP="00DB51B4">
      <w:pPr>
        <w:autoSpaceDE w:val="0"/>
        <w:autoSpaceDN w:val="0"/>
        <w:adjustRightInd w:val="0"/>
        <w:spacing w:after="0" w:line="240" w:lineRule="auto"/>
        <w:rPr>
          <w:rFonts w:cstheme="minorHAnsi"/>
          <w:color w:val="000000"/>
          <w:sz w:val="22"/>
          <w:szCs w:val="22"/>
          <w:lang w:val="fr-FR" w:bidi="ar-SA"/>
        </w:rPr>
      </w:pPr>
      <w:r>
        <w:rPr>
          <w:rFonts w:cstheme="minorHAnsi"/>
          <w:color w:val="000000"/>
          <w:sz w:val="22"/>
          <w:szCs w:val="22"/>
          <w:lang w:val="fr-FR" w:bidi="ar-SA"/>
        </w:rPr>
        <w:t xml:space="preserve">Douze agents </w:t>
      </w:r>
      <w:r w:rsidR="001B5DD6">
        <w:rPr>
          <w:rFonts w:cstheme="minorHAnsi"/>
          <w:color w:val="000000"/>
          <w:sz w:val="22"/>
          <w:szCs w:val="22"/>
          <w:lang w:val="fr-FR" w:bidi="ar-SA"/>
        </w:rPr>
        <w:t>d</w:t>
      </w:r>
      <w:r>
        <w:rPr>
          <w:rFonts w:cstheme="minorHAnsi"/>
          <w:color w:val="000000"/>
          <w:sz w:val="22"/>
          <w:szCs w:val="22"/>
          <w:lang w:val="fr-FR" w:bidi="ar-SA"/>
        </w:rPr>
        <w:t>es</w:t>
      </w:r>
      <w:r w:rsidRPr="00DB51B4">
        <w:rPr>
          <w:rFonts w:cstheme="minorHAnsi"/>
          <w:color w:val="000000"/>
          <w:sz w:val="22"/>
          <w:szCs w:val="22"/>
          <w:lang w:val="fr-FR" w:bidi="ar-SA"/>
        </w:rPr>
        <w:t xml:space="preserve"> </w:t>
      </w:r>
      <w:r w:rsidRPr="00DB51B4">
        <w:rPr>
          <w:rFonts w:cstheme="minorHAnsi"/>
          <w:bCs/>
          <w:color w:val="000000"/>
          <w:sz w:val="22"/>
          <w:szCs w:val="22"/>
          <w:lang w:val="fr-FR" w:bidi="ar-SA"/>
        </w:rPr>
        <w:t>Caf des Hauts-de-Seine, de la Moselle, de Maine-et-Loire, de la Somme, du Rhône, des Bouches-du-Rhône, de Seine-Maritime</w:t>
      </w:r>
      <w:r w:rsidRPr="00DB51B4">
        <w:rPr>
          <w:rFonts w:cstheme="minorHAnsi"/>
          <w:b/>
          <w:bCs/>
          <w:color w:val="000000"/>
          <w:sz w:val="22"/>
          <w:szCs w:val="22"/>
          <w:lang w:val="fr-FR" w:bidi="ar-SA"/>
        </w:rPr>
        <w:t xml:space="preserve"> </w:t>
      </w:r>
      <w:r w:rsidRPr="00DB51B4">
        <w:rPr>
          <w:rFonts w:cstheme="minorHAnsi"/>
          <w:color w:val="000000"/>
          <w:sz w:val="22"/>
          <w:szCs w:val="22"/>
          <w:lang w:val="fr-FR" w:bidi="ar-SA"/>
        </w:rPr>
        <w:t>ont répondu à cet appel et ont rejoint depuis le 3 août les équipes</w:t>
      </w:r>
      <w:r>
        <w:rPr>
          <w:rFonts w:cstheme="minorHAnsi"/>
          <w:color w:val="000000"/>
          <w:sz w:val="22"/>
          <w:szCs w:val="22"/>
          <w:lang w:val="fr-FR" w:bidi="ar-SA"/>
        </w:rPr>
        <w:t xml:space="preserve"> de la Cnaf. </w:t>
      </w:r>
      <w:r w:rsidRPr="00DB51B4">
        <w:rPr>
          <w:rFonts w:cstheme="minorHAnsi"/>
          <w:color w:val="000000"/>
          <w:sz w:val="22"/>
          <w:szCs w:val="22"/>
          <w:lang w:val="fr-FR" w:bidi="ar-SA"/>
        </w:rPr>
        <w:t xml:space="preserve">Trois </w:t>
      </w:r>
      <w:r>
        <w:rPr>
          <w:rFonts w:cstheme="minorHAnsi"/>
          <w:color w:val="000000"/>
          <w:sz w:val="22"/>
          <w:szCs w:val="22"/>
          <w:lang w:val="fr-FR" w:bidi="ar-SA"/>
        </w:rPr>
        <w:t xml:space="preserve">d’entre </w:t>
      </w:r>
      <w:r w:rsidR="001B5DD6">
        <w:rPr>
          <w:rFonts w:cstheme="minorHAnsi"/>
          <w:color w:val="000000"/>
          <w:sz w:val="22"/>
          <w:szCs w:val="22"/>
          <w:lang w:val="fr-FR" w:bidi="ar-SA"/>
        </w:rPr>
        <w:t>eux</w:t>
      </w:r>
      <w:r w:rsidRPr="00DB51B4">
        <w:rPr>
          <w:rFonts w:cstheme="minorHAnsi"/>
          <w:color w:val="000000"/>
          <w:sz w:val="22"/>
          <w:szCs w:val="22"/>
          <w:lang w:val="fr-FR" w:bidi="ar-SA"/>
        </w:rPr>
        <w:t xml:space="preserve"> sont mobilisées pour la validation à Caen et neuf </w:t>
      </w:r>
      <w:r>
        <w:rPr>
          <w:rFonts w:cstheme="minorHAnsi"/>
          <w:color w:val="000000"/>
          <w:sz w:val="22"/>
          <w:szCs w:val="22"/>
          <w:lang w:val="fr-FR" w:bidi="ar-SA"/>
        </w:rPr>
        <w:t xml:space="preserve">autres pour la rédaction des </w:t>
      </w:r>
      <w:r w:rsidRPr="00DB51B4">
        <w:rPr>
          <w:rFonts w:cstheme="minorHAnsi"/>
          <w:color w:val="000000"/>
          <w:sz w:val="22"/>
          <w:szCs w:val="22"/>
          <w:lang w:val="fr-FR" w:bidi="ar-SA"/>
        </w:rPr>
        <w:t>cahiers de recettes.</w:t>
      </w:r>
    </w:p>
    <w:p w:rsidR="00DB51B4" w:rsidRPr="00DB51B4" w:rsidRDefault="00DB51B4" w:rsidP="00DB51B4">
      <w:pPr>
        <w:autoSpaceDE w:val="0"/>
        <w:autoSpaceDN w:val="0"/>
        <w:adjustRightInd w:val="0"/>
        <w:spacing w:after="0" w:line="240" w:lineRule="auto"/>
        <w:rPr>
          <w:rFonts w:cstheme="minorHAnsi"/>
          <w:color w:val="000000"/>
          <w:sz w:val="22"/>
          <w:szCs w:val="22"/>
          <w:lang w:val="fr-FR" w:bidi="ar-SA"/>
        </w:rPr>
      </w:pPr>
    </w:p>
    <w:tbl>
      <w:tblPr>
        <w:tblStyle w:val="Grilledutableau"/>
        <w:tblW w:w="0" w:type="auto"/>
        <w:tblLayout w:type="fixed"/>
        <w:tblCellMar>
          <w:top w:w="85" w:type="dxa"/>
          <w:bottom w:w="85" w:type="dxa"/>
        </w:tblCellMar>
        <w:tblLook w:val="04A0" w:firstRow="1" w:lastRow="0" w:firstColumn="1" w:lastColumn="0" w:noHBand="0" w:noVBand="1"/>
      </w:tblPr>
      <w:tblGrid>
        <w:gridCol w:w="959"/>
        <w:gridCol w:w="8221"/>
      </w:tblGrid>
      <w:tr w:rsidR="004A55AE" w:rsidRPr="00136E67" w:rsidTr="00A712CE">
        <w:tc>
          <w:tcPr>
            <w:tcW w:w="959" w:type="dxa"/>
            <w:shd w:val="clear" w:color="auto" w:fill="D9D9D9" w:themeFill="background1" w:themeFillShade="D9"/>
            <w:vAlign w:val="center"/>
          </w:tcPr>
          <w:p w:rsidR="004A55AE" w:rsidRDefault="004A55AE" w:rsidP="003443AC">
            <w:pPr>
              <w:jc w:val="center"/>
              <w:rPr>
                <w:rFonts w:cstheme="minorHAnsi"/>
                <w:b/>
                <w:lang w:val="fr-FR"/>
              </w:rPr>
            </w:pPr>
            <w:r>
              <w:rPr>
                <w:rFonts w:cstheme="minorHAnsi"/>
                <w:b/>
                <w:lang w:val="fr-FR"/>
              </w:rPr>
              <w:t>Appui</w:t>
            </w:r>
          </w:p>
          <w:p w:rsidR="004A55AE" w:rsidRPr="00D84AD1" w:rsidRDefault="004A55AE" w:rsidP="003443AC">
            <w:pPr>
              <w:jc w:val="center"/>
              <w:rPr>
                <w:rFonts w:cstheme="minorHAnsi"/>
                <w:b/>
                <w:lang w:val="fr-FR"/>
              </w:rPr>
            </w:pPr>
            <w:r>
              <w:rPr>
                <w:rFonts w:cstheme="minorHAnsi"/>
                <w:b/>
                <w:lang w:val="fr-FR"/>
              </w:rPr>
              <w:t>CNAF</w:t>
            </w:r>
          </w:p>
        </w:tc>
        <w:tc>
          <w:tcPr>
            <w:tcW w:w="8221" w:type="dxa"/>
            <w:shd w:val="clear" w:color="auto" w:fill="D9D9D9" w:themeFill="background1" w:themeFillShade="D9"/>
            <w:vAlign w:val="center"/>
          </w:tcPr>
          <w:p w:rsidR="004A55AE" w:rsidRDefault="004A55AE" w:rsidP="0011426A">
            <w:pPr>
              <w:pStyle w:val="Paragraphedeliste"/>
              <w:numPr>
                <w:ilvl w:val="0"/>
                <w:numId w:val="58"/>
              </w:numPr>
              <w:ind w:left="317" w:hanging="283"/>
              <w:rPr>
                <w:sz w:val="22"/>
                <w:lang w:val="fr-FR"/>
              </w:rPr>
            </w:pPr>
            <w:r w:rsidRPr="00C31DB6">
              <w:rPr>
                <w:sz w:val="22"/>
                <w:lang w:val="fr-FR"/>
              </w:rPr>
              <w:t>Outils du gestionnaire conseil : Version Cristal au 18 janvier, @RSA au 18 janvier</w:t>
            </w:r>
          </w:p>
          <w:p w:rsidR="004A55AE" w:rsidRDefault="004A55AE" w:rsidP="0011426A">
            <w:pPr>
              <w:pStyle w:val="Paragraphedeliste"/>
              <w:numPr>
                <w:ilvl w:val="0"/>
                <w:numId w:val="58"/>
              </w:numPr>
              <w:ind w:left="317" w:hanging="283"/>
              <w:rPr>
                <w:sz w:val="22"/>
                <w:lang w:val="fr-FR"/>
              </w:rPr>
            </w:pPr>
            <w:r w:rsidRPr="00C31DB6">
              <w:rPr>
                <w:sz w:val="22"/>
                <w:lang w:val="fr-FR"/>
              </w:rPr>
              <w:t>Téléprocédure de demande : injection entre le 1</w:t>
            </w:r>
            <w:r w:rsidRPr="00C31DB6">
              <w:rPr>
                <w:sz w:val="22"/>
                <w:vertAlign w:val="superscript"/>
                <w:lang w:val="fr-FR"/>
              </w:rPr>
              <w:t>er</w:t>
            </w:r>
            <w:r w:rsidRPr="00C31DB6">
              <w:rPr>
                <w:sz w:val="22"/>
                <w:lang w:val="fr-FR"/>
              </w:rPr>
              <w:t xml:space="preserve"> et le 18 janvier et liquidation automatique au 18 janvier</w:t>
            </w:r>
          </w:p>
          <w:p w:rsidR="004A55AE" w:rsidRPr="00C31DB6" w:rsidRDefault="004A55AE" w:rsidP="0011426A">
            <w:pPr>
              <w:pStyle w:val="Paragraphedeliste"/>
              <w:numPr>
                <w:ilvl w:val="0"/>
                <w:numId w:val="58"/>
              </w:numPr>
              <w:ind w:left="317" w:hanging="283"/>
              <w:rPr>
                <w:sz w:val="22"/>
                <w:lang w:val="fr-FR"/>
              </w:rPr>
            </w:pPr>
            <w:r w:rsidRPr="00C31DB6">
              <w:rPr>
                <w:sz w:val="22"/>
                <w:lang w:val="fr-FR"/>
              </w:rPr>
              <w:t>Processus de traitement de la Prime d’activité</w:t>
            </w:r>
          </w:p>
        </w:tc>
      </w:tr>
      <w:tr w:rsidR="004A55AE" w:rsidRPr="00136E67" w:rsidTr="00A712CE">
        <w:trPr>
          <w:cantSplit/>
          <w:trHeight w:val="1134"/>
        </w:trPr>
        <w:tc>
          <w:tcPr>
            <w:tcW w:w="959" w:type="dxa"/>
            <w:shd w:val="clear" w:color="auto" w:fill="F2F2F2" w:themeFill="background1" w:themeFillShade="F2"/>
            <w:vAlign w:val="center"/>
          </w:tcPr>
          <w:p w:rsidR="004A55AE" w:rsidRPr="00D84AD1" w:rsidRDefault="004A55AE" w:rsidP="003443AC">
            <w:pPr>
              <w:jc w:val="center"/>
              <w:rPr>
                <w:rFonts w:cstheme="minorHAnsi"/>
                <w:b/>
                <w:lang w:val="fr-FR"/>
              </w:rPr>
            </w:pPr>
            <w:r>
              <w:rPr>
                <w:rFonts w:cstheme="minorHAnsi"/>
                <w:b/>
                <w:lang w:val="fr-FR"/>
              </w:rPr>
              <w:lastRenderedPageBreak/>
              <w:t>Actions CAF</w:t>
            </w:r>
          </w:p>
        </w:tc>
        <w:tc>
          <w:tcPr>
            <w:tcW w:w="8221" w:type="dxa"/>
            <w:shd w:val="clear" w:color="auto" w:fill="F2F2F2" w:themeFill="background1" w:themeFillShade="F2"/>
            <w:vAlign w:val="center"/>
          </w:tcPr>
          <w:p w:rsidR="004A55AE" w:rsidRPr="00C31DB6" w:rsidRDefault="004A55AE" w:rsidP="0011426A">
            <w:pPr>
              <w:pStyle w:val="Paragraphedeliste"/>
              <w:numPr>
                <w:ilvl w:val="0"/>
                <w:numId w:val="59"/>
              </w:numPr>
              <w:ind w:left="317" w:hanging="283"/>
              <w:rPr>
                <w:b/>
                <w:sz w:val="22"/>
                <w:lang w:val="fr-FR"/>
              </w:rPr>
            </w:pPr>
            <w:r w:rsidRPr="00C31DB6">
              <w:rPr>
                <w:b/>
                <w:sz w:val="22"/>
                <w:lang w:val="fr-FR"/>
              </w:rPr>
              <w:t xml:space="preserve">Organisation du traitement de la Prime d’activité : </w:t>
            </w:r>
          </w:p>
          <w:p w:rsidR="004A55AE" w:rsidRPr="00C31DB6" w:rsidRDefault="004A55AE" w:rsidP="00C31DB6">
            <w:pPr>
              <w:pStyle w:val="Paragraphedeliste"/>
              <w:numPr>
                <w:ilvl w:val="1"/>
                <w:numId w:val="4"/>
              </w:numPr>
              <w:tabs>
                <w:tab w:val="left" w:pos="317"/>
              </w:tabs>
              <w:ind w:left="742" w:hanging="425"/>
              <w:rPr>
                <w:b/>
                <w:sz w:val="22"/>
                <w:lang w:val="fr-FR"/>
              </w:rPr>
            </w:pPr>
            <w:r w:rsidRPr="00412196">
              <w:rPr>
                <w:sz w:val="22"/>
                <w:lang w:val="fr-FR"/>
              </w:rPr>
              <w:t>Période spécifique du 1</w:t>
            </w:r>
            <w:r w:rsidRPr="00412196">
              <w:rPr>
                <w:sz w:val="22"/>
                <w:vertAlign w:val="superscript"/>
                <w:lang w:val="fr-FR"/>
              </w:rPr>
              <w:t>er</w:t>
            </w:r>
            <w:r w:rsidRPr="00412196">
              <w:rPr>
                <w:sz w:val="22"/>
                <w:lang w:val="fr-FR"/>
              </w:rPr>
              <w:t xml:space="preserve"> au 18 janvier : les flux seront en injection et non pas en liquidation automatique. Ils seront stockés jusqu’au 18 janvier, date de passage de la version. Les demandes de Prime d’activité iront dans une corbeille dédiée </w:t>
            </w:r>
            <w:r w:rsidRPr="00412196">
              <w:rPr>
                <w:b/>
                <w:sz w:val="22"/>
                <w:lang w:val="fr-FR"/>
              </w:rPr>
              <w:t xml:space="preserve">PFPRIMACT. </w:t>
            </w:r>
            <w:r w:rsidRPr="00412196">
              <w:rPr>
                <w:sz w:val="22"/>
                <w:lang w:val="fr-FR"/>
              </w:rPr>
              <w:t xml:space="preserve">Les autres pièces crées par la téléprocédure continueront d’être distribuées normalement. Seuls l’affiliation et les changements de situation pourront être réalisés avant le passage de la version au 18 janvier (l’immatriculation étant faite en ligne). Les demandes ne pourront être traitées dans la corbeille dédiée qu’après le passage de la version. </w:t>
            </w:r>
          </w:p>
          <w:p w:rsidR="00C31DB6" w:rsidRPr="00C31DB6" w:rsidRDefault="004A55AE" w:rsidP="00C31DB6">
            <w:pPr>
              <w:pStyle w:val="Paragraphedeliste"/>
              <w:numPr>
                <w:ilvl w:val="1"/>
                <w:numId w:val="4"/>
              </w:numPr>
              <w:tabs>
                <w:tab w:val="left" w:pos="317"/>
              </w:tabs>
              <w:ind w:left="742" w:hanging="425"/>
              <w:rPr>
                <w:b/>
                <w:sz w:val="22"/>
                <w:lang w:val="fr-FR"/>
              </w:rPr>
            </w:pPr>
            <w:r w:rsidRPr="00C31DB6">
              <w:rPr>
                <w:sz w:val="22"/>
                <w:lang w:val="fr-FR"/>
              </w:rPr>
              <w:t>A partir du 18 janvier : les flux seront répartis selon l’organisation traditionnelle de la Caf et seront en partie liquidés automatiquement.</w:t>
            </w:r>
            <w:r w:rsidRPr="00C31DB6">
              <w:rPr>
                <w:color w:val="FF0000"/>
                <w:sz w:val="22"/>
                <w:lang w:val="fr-FR"/>
              </w:rPr>
              <w:t xml:space="preserve"> </w:t>
            </w:r>
            <w:r w:rsidR="00EE0307" w:rsidRPr="00923AD0">
              <w:rPr>
                <w:sz w:val="22"/>
                <w:lang w:val="fr-FR"/>
              </w:rPr>
              <w:t>Une liste des cas d’exclusion sera fournie.</w:t>
            </w:r>
          </w:p>
          <w:p w:rsidR="00C31DB6" w:rsidRDefault="004A55AE" w:rsidP="00C31DB6">
            <w:pPr>
              <w:pStyle w:val="Paragraphedeliste"/>
              <w:tabs>
                <w:tab w:val="left" w:pos="317"/>
              </w:tabs>
              <w:ind w:left="742"/>
              <w:rPr>
                <w:sz w:val="22"/>
                <w:lang w:val="fr-FR"/>
              </w:rPr>
            </w:pPr>
            <w:r w:rsidRPr="00C31DB6">
              <w:rPr>
                <w:sz w:val="22"/>
                <w:lang w:val="fr-FR"/>
              </w:rPr>
              <w:t>Les DTR seront traitées automatiquement et les rejets iront dans les corbeilles pour être traités manuellement.</w:t>
            </w:r>
          </w:p>
          <w:p w:rsidR="00C31DB6" w:rsidRDefault="004A55AE" w:rsidP="00C31DB6">
            <w:pPr>
              <w:pStyle w:val="Paragraphedeliste"/>
              <w:tabs>
                <w:tab w:val="left" w:pos="317"/>
              </w:tabs>
              <w:ind w:left="742"/>
              <w:rPr>
                <w:sz w:val="22"/>
                <w:lang w:val="fr-FR"/>
              </w:rPr>
            </w:pPr>
            <w:r w:rsidRPr="00C31DB6">
              <w:rPr>
                <w:sz w:val="22"/>
                <w:lang w:val="fr-FR"/>
              </w:rPr>
              <w:t>Lors de la montée en charge, la CNAF préconise de centraliser le traitement des flux Prime d’activité sur un groupe de production dédié. Cette organisation favorisera la progressivité de la formation des agents. Elle permettra également d’identifier rapidement  l’ensemble des problématiques de traitement, des cas particuliers, des anomalies techniques…</w:t>
            </w:r>
          </w:p>
          <w:p w:rsidR="004A55AE" w:rsidRPr="00C31DB6" w:rsidRDefault="004A55AE" w:rsidP="00C31DB6">
            <w:pPr>
              <w:pStyle w:val="Paragraphedeliste"/>
              <w:tabs>
                <w:tab w:val="left" w:pos="317"/>
              </w:tabs>
              <w:ind w:left="742"/>
              <w:rPr>
                <w:b/>
                <w:sz w:val="22"/>
                <w:lang w:val="fr-FR"/>
              </w:rPr>
            </w:pPr>
            <w:r w:rsidRPr="00C31DB6">
              <w:rPr>
                <w:sz w:val="22"/>
                <w:lang w:val="fr-FR"/>
              </w:rPr>
              <w:t>La prime est une prestation devant être traitée dans un délai de 15 jours.</w:t>
            </w:r>
          </w:p>
          <w:p w:rsidR="004A55AE" w:rsidRPr="00C31DB6" w:rsidRDefault="004A55AE" w:rsidP="0011426A">
            <w:pPr>
              <w:pStyle w:val="Paragraphedeliste"/>
              <w:numPr>
                <w:ilvl w:val="0"/>
                <w:numId w:val="59"/>
              </w:numPr>
              <w:ind w:left="317" w:hanging="283"/>
              <w:rPr>
                <w:b/>
                <w:sz w:val="22"/>
                <w:lang w:val="fr-FR"/>
              </w:rPr>
            </w:pPr>
            <w:r w:rsidRPr="00C31DB6">
              <w:rPr>
                <w:b/>
                <w:sz w:val="22"/>
                <w:lang w:val="fr-FR"/>
              </w:rPr>
              <w:t>Organisation de l’instruction par @RSA :</w:t>
            </w:r>
          </w:p>
          <w:p w:rsidR="004A55AE" w:rsidRDefault="004A55AE" w:rsidP="0011426A">
            <w:pPr>
              <w:pStyle w:val="Paragraphedeliste"/>
              <w:numPr>
                <w:ilvl w:val="1"/>
                <w:numId w:val="34"/>
              </w:numPr>
              <w:ind w:left="742" w:hanging="425"/>
              <w:rPr>
                <w:sz w:val="22"/>
                <w:lang w:val="fr-FR"/>
              </w:rPr>
            </w:pPr>
            <w:r w:rsidRPr="00412196">
              <w:rPr>
                <w:sz w:val="22"/>
                <w:lang w:val="fr-FR"/>
              </w:rPr>
              <w:t xml:space="preserve">Fin décembre : il ne faut pas réaliser d’instruction </w:t>
            </w:r>
            <w:r>
              <w:rPr>
                <w:sz w:val="22"/>
                <w:lang w:val="fr-FR"/>
              </w:rPr>
              <w:t>Rsa</w:t>
            </w:r>
            <w:r w:rsidRPr="00412196">
              <w:rPr>
                <w:sz w:val="22"/>
                <w:lang w:val="fr-FR"/>
              </w:rPr>
              <w:t xml:space="preserve"> s’il n’est pas certain de pouvoir la clôturer avant le 31 décembre dans la mesure où le </w:t>
            </w:r>
            <w:r>
              <w:rPr>
                <w:sz w:val="22"/>
                <w:lang w:val="fr-FR"/>
              </w:rPr>
              <w:t>Rsa</w:t>
            </w:r>
            <w:r w:rsidRPr="00412196">
              <w:rPr>
                <w:sz w:val="22"/>
                <w:lang w:val="fr-FR"/>
              </w:rPr>
              <w:t xml:space="preserve"> activité n’existe plus dans @</w:t>
            </w:r>
            <w:r>
              <w:rPr>
                <w:sz w:val="22"/>
                <w:lang w:val="fr-FR"/>
              </w:rPr>
              <w:t>RSA</w:t>
            </w:r>
            <w:r w:rsidRPr="00412196">
              <w:rPr>
                <w:sz w:val="22"/>
                <w:lang w:val="fr-FR"/>
              </w:rPr>
              <w:t xml:space="preserve"> à partir du 1</w:t>
            </w:r>
            <w:r w:rsidRPr="00412196">
              <w:rPr>
                <w:sz w:val="22"/>
                <w:vertAlign w:val="superscript"/>
                <w:lang w:val="fr-FR"/>
              </w:rPr>
              <w:t>er</w:t>
            </w:r>
            <w:r w:rsidRPr="00412196">
              <w:rPr>
                <w:sz w:val="22"/>
                <w:lang w:val="fr-FR"/>
              </w:rPr>
              <w:t xml:space="preserve"> janvier. Il convient dès lors de faire des demandes papier.</w:t>
            </w:r>
            <w:r w:rsidR="00EE0307">
              <w:rPr>
                <w:sz w:val="22"/>
                <w:lang w:val="fr-FR"/>
              </w:rPr>
              <w:t xml:space="preserve"> En tout état de cause, il conviendra de traiter le plus de droits Rsa avant le 31 décembre et d’éviter tout retard.   </w:t>
            </w:r>
          </w:p>
          <w:p w:rsidR="00C31DB6" w:rsidRDefault="004A55AE" w:rsidP="0011426A">
            <w:pPr>
              <w:pStyle w:val="Paragraphedeliste"/>
              <w:numPr>
                <w:ilvl w:val="1"/>
                <w:numId w:val="34"/>
              </w:numPr>
              <w:ind w:left="742" w:hanging="425"/>
              <w:rPr>
                <w:sz w:val="22"/>
                <w:lang w:val="fr-FR"/>
              </w:rPr>
            </w:pPr>
            <w:r w:rsidRPr="00C31DB6">
              <w:rPr>
                <w:sz w:val="22"/>
                <w:lang w:val="fr-FR"/>
              </w:rPr>
              <w:t>Période spécifique du 1</w:t>
            </w:r>
            <w:r w:rsidRPr="00C31DB6">
              <w:rPr>
                <w:sz w:val="22"/>
                <w:vertAlign w:val="superscript"/>
                <w:lang w:val="fr-FR"/>
              </w:rPr>
              <w:t>er</w:t>
            </w:r>
            <w:r w:rsidRPr="00C31DB6">
              <w:rPr>
                <w:sz w:val="22"/>
                <w:lang w:val="fr-FR"/>
              </w:rPr>
              <w:t xml:space="preserve"> au 18 janvier :</w:t>
            </w:r>
            <w:r w:rsidRPr="00C31DB6">
              <w:rPr>
                <w:b/>
                <w:sz w:val="22"/>
                <w:lang w:val="fr-FR"/>
              </w:rPr>
              <w:t xml:space="preserve"> </w:t>
            </w:r>
            <w:r w:rsidRPr="00C31DB6">
              <w:rPr>
                <w:sz w:val="22"/>
                <w:lang w:val="fr-FR"/>
              </w:rPr>
              <w:t>l’outil @RSA ne traitera plus le Rsa activité et pas encore la Prime d’activité. L’éligibilité à la Prime d’activité pourra être vérifiée par le demandeur ou le technicien grâce au simulateur sur caf.fr. Dans le cas d’une éligibilité suite à une simulation, le demandeur serait avisé qu’il sera potentiellement sollicité par la Caf pour une collecte d’information complémentaire suite à la bascule Cristal.</w:t>
            </w:r>
          </w:p>
          <w:p w:rsidR="004A55AE" w:rsidRPr="00C31DB6" w:rsidRDefault="004A55AE" w:rsidP="0011426A">
            <w:pPr>
              <w:pStyle w:val="Paragraphedeliste"/>
              <w:numPr>
                <w:ilvl w:val="1"/>
                <w:numId w:val="34"/>
              </w:numPr>
              <w:ind w:left="742" w:hanging="425"/>
              <w:rPr>
                <w:sz w:val="22"/>
                <w:lang w:val="fr-FR"/>
              </w:rPr>
            </w:pPr>
            <w:r w:rsidRPr="00C31DB6">
              <w:rPr>
                <w:sz w:val="22"/>
                <w:lang w:val="fr-FR"/>
              </w:rPr>
              <w:t>A partir du 18 janvier : la Prime d’activité sera étudiée lors de l’instruction du Rsa via @RSA.</w:t>
            </w:r>
          </w:p>
          <w:p w:rsidR="00C31DB6" w:rsidRDefault="004A55AE" w:rsidP="0011426A">
            <w:pPr>
              <w:pStyle w:val="Paragraphedeliste"/>
              <w:numPr>
                <w:ilvl w:val="0"/>
                <w:numId w:val="59"/>
              </w:numPr>
              <w:ind w:left="317" w:hanging="283"/>
              <w:rPr>
                <w:b/>
                <w:sz w:val="22"/>
                <w:lang w:val="fr-FR"/>
              </w:rPr>
            </w:pPr>
            <w:r w:rsidRPr="00C31DB6">
              <w:rPr>
                <w:b/>
                <w:sz w:val="22"/>
                <w:lang w:val="fr-FR"/>
              </w:rPr>
              <w:t xml:space="preserve">Prévoir un plan de vérification pour la phase d’entrée en vigueur </w:t>
            </w:r>
          </w:p>
          <w:p w:rsidR="004A55AE" w:rsidRPr="00C31DB6" w:rsidRDefault="004A55AE" w:rsidP="00C31DB6">
            <w:pPr>
              <w:pStyle w:val="Paragraphedeliste"/>
              <w:ind w:left="317"/>
              <w:rPr>
                <w:b/>
                <w:sz w:val="22"/>
                <w:lang w:val="fr-FR"/>
              </w:rPr>
            </w:pPr>
            <w:r w:rsidRPr="00C31DB6">
              <w:rPr>
                <w:lang w:val="fr-FR"/>
              </w:rPr>
              <w:t>Concernant le volet Maîtrise des risques, une autre version</w:t>
            </w:r>
            <w:r w:rsidR="00EE0307">
              <w:rPr>
                <w:lang w:val="fr-FR"/>
              </w:rPr>
              <w:t xml:space="preserve"> du dossier repères </w:t>
            </w:r>
            <w:r w:rsidRPr="00C31DB6">
              <w:rPr>
                <w:lang w:val="fr-FR"/>
              </w:rPr>
              <w:t xml:space="preserve"> intégrera ces aspects-là, en prenant en compte les risques liés aux nouveaux publics (ETI, travailleurs détachés…)</w:t>
            </w:r>
            <w:r w:rsidR="00EE0307">
              <w:rPr>
                <w:lang w:val="fr-FR"/>
              </w:rPr>
              <w:t>. Des cibles transitoires seront créées le temps nécessaire à l’actualisation du datamining</w:t>
            </w:r>
            <w:r w:rsidR="00342BD9">
              <w:rPr>
                <w:lang w:val="fr-FR"/>
              </w:rPr>
              <w:t>.</w:t>
            </w:r>
          </w:p>
          <w:p w:rsidR="004A55AE" w:rsidRPr="00F63EEA" w:rsidRDefault="004A55AE" w:rsidP="003443AC">
            <w:pPr>
              <w:jc w:val="left"/>
              <w:rPr>
                <w:rFonts w:cstheme="minorHAnsi"/>
                <w:lang w:val="fr-FR"/>
              </w:rPr>
            </w:pPr>
          </w:p>
        </w:tc>
      </w:tr>
    </w:tbl>
    <w:p w:rsidR="00980B71" w:rsidRPr="00412196" w:rsidRDefault="0048288C" w:rsidP="00A80DB7">
      <w:pPr>
        <w:pStyle w:val="Titre2"/>
        <w:numPr>
          <w:ilvl w:val="0"/>
          <w:numId w:val="13"/>
        </w:numPr>
        <w:ind w:left="567" w:hanging="567"/>
        <w:rPr>
          <w:lang w:val="fr-FR"/>
        </w:rPr>
      </w:pPr>
      <w:bookmarkStart w:id="24" w:name="_Toc429696014"/>
      <w:r w:rsidRPr="00412196">
        <w:rPr>
          <w:lang w:val="fr-FR"/>
        </w:rPr>
        <w:t>Organisation de l’offre</w:t>
      </w:r>
      <w:r w:rsidR="002151FC" w:rsidRPr="00412196">
        <w:rPr>
          <w:lang w:val="fr-FR"/>
        </w:rPr>
        <w:t xml:space="preserve"> de service</w:t>
      </w:r>
      <w:bookmarkEnd w:id="24"/>
    </w:p>
    <w:p w:rsidR="00F454B3" w:rsidRDefault="006B43B4" w:rsidP="00F454B3">
      <w:pPr>
        <w:rPr>
          <w:sz w:val="22"/>
          <w:lang w:val="fr-FR"/>
        </w:rPr>
      </w:pPr>
      <w:r w:rsidRPr="00412196">
        <w:rPr>
          <w:sz w:val="22"/>
          <w:lang w:val="fr-FR"/>
        </w:rPr>
        <w:t>Chaque Caf devra adapter son offre de service locale en fonction du calendrier de livraison des outils nationaux de la relation de service, en particulier le simulateur.</w:t>
      </w:r>
    </w:p>
    <w:tbl>
      <w:tblPr>
        <w:tblStyle w:val="Grilledutableau"/>
        <w:tblW w:w="0" w:type="auto"/>
        <w:tblLayout w:type="fixed"/>
        <w:tblCellMar>
          <w:top w:w="85" w:type="dxa"/>
          <w:bottom w:w="85" w:type="dxa"/>
        </w:tblCellMar>
        <w:tblLook w:val="04A0" w:firstRow="1" w:lastRow="0" w:firstColumn="1" w:lastColumn="0" w:noHBand="0" w:noVBand="1"/>
      </w:tblPr>
      <w:tblGrid>
        <w:gridCol w:w="959"/>
        <w:gridCol w:w="8103"/>
      </w:tblGrid>
      <w:tr w:rsidR="004A55AE" w:rsidRPr="00136E67" w:rsidTr="003443AC">
        <w:tc>
          <w:tcPr>
            <w:tcW w:w="959" w:type="dxa"/>
            <w:shd w:val="clear" w:color="auto" w:fill="D9D9D9" w:themeFill="background1" w:themeFillShade="D9"/>
            <w:vAlign w:val="center"/>
          </w:tcPr>
          <w:p w:rsidR="004A55AE" w:rsidRDefault="004A55AE" w:rsidP="003443AC">
            <w:pPr>
              <w:jc w:val="center"/>
              <w:rPr>
                <w:rFonts w:cstheme="minorHAnsi"/>
                <w:b/>
                <w:lang w:val="fr-FR"/>
              </w:rPr>
            </w:pPr>
            <w:r>
              <w:rPr>
                <w:rFonts w:cstheme="minorHAnsi"/>
                <w:b/>
                <w:lang w:val="fr-FR"/>
              </w:rPr>
              <w:t>Appui</w:t>
            </w:r>
          </w:p>
          <w:p w:rsidR="004A55AE" w:rsidRPr="00D84AD1" w:rsidRDefault="004A55AE" w:rsidP="003443AC">
            <w:pPr>
              <w:jc w:val="center"/>
              <w:rPr>
                <w:rFonts w:cstheme="minorHAnsi"/>
                <w:b/>
                <w:lang w:val="fr-FR"/>
              </w:rPr>
            </w:pPr>
            <w:r>
              <w:rPr>
                <w:rFonts w:cstheme="minorHAnsi"/>
                <w:b/>
                <w:lang w:val="fr-FR"/>
              </w:rPr>
              <w:t>CNAF</w:t>
            </w:r>
          </w:p>
        </w:tc>
        <w:tc>
          <w:tcPr>
            <w:tcW w:w="8103" w:type="dxa"/>
            <w:shd w:val="clear" w:color="auto" w:fill="D9D9D9" w:themeFill="background1" w:themeFillShade="D9"/>
            <w:vAlign w:val="center"/>
          </w:tcPr>
          <w:p w:rsidR="004A55AE" w:rsidRDefault="004A55AE" w:rsidP="0011426A">
            <w:pPr>
              <w:pStyle w:val="Paragraphedeliste"/>
              <w:numPr>
                <w:ilvl w:val="0"/>
                <w:numId w:val="60"/>
              </w:numPr>
              <w:ind w:left="317" w:hanging="283"/>
              <w:rPr>
                <w:sz w:val="22"/>
                <w:lang w:val="fr-FR"/>
              </w:rPr>
            </w:pPr>
            <w:r w:rsidRPr="00C31DB6">
              <w:rPr>
                <w:sz w:val="22"/>
                <w:lang w:val="fr-FR"/>
              </w:rPr>
              <w:t>Outils de relation de service : Simulateur (lot 1 en novembre</w:t>
            </w:r>
            <w:r w:rsidR="00DB163F">
              <w:rPr>
                <w:sz w:val="22"/>
                <w:lang w:val="fr-FR"/>
              </w:rPr>
              <w:t xml:space="preserve"> 2015</w:t>
            </w:r>
            <w:r w:rsidRPr="00C31DB6">
              <w:rPr>
                <w:sz w:val="22"/>
                <w:lang w:val="fr-FR"/>
              </w:rPr>
              <w:t xml:space="preserve"> et lot 2 en janvier</w:t>
            </w:r>
            <w:r w:rsidR="00DB163F">
              <w:rPr>
                <w:sz w:val="22"/>
                <w:lang w:val="fr-FR"/>
              </w:rPr>
              <w:t xml:space="preserve"> 2016</w:t>
            </w:r>
            <w:r w:rsidRPr="00C31DB6">
              <w:rPr>
                <w:sz w:val="22"/>
                <w:lang w:val="fr-FR"/>
              </w:rPr>
              <w:t>), téléprocédure de demande, DTR en ligne.</w:t>
            </w:r>
          </w:p>
          <w:p w:rsidR="00C31DB6" w:rsidRDefault="004A55AE" w:rsidP="0011426A">
            <w:pPr>
              <w:pStyle w:val="Paragraphedeliste"/>
              <w:numPr>
                <w:ilvl w:val="0"/>
                <w:numId w:val="60"/>
              </w:numPr>
              <w:ind w:left="317" w:hanging="283"/>
              <w:rPr>
                <w:sz w:val="22"/>
                <w:lang w:val="fr-FR"/>
              </w:rPr>
            </w:pPr>
            <w:r w:rsidRPr="00C31DB6">
              <w:rPr>
                <w:sz w:val="22"/>
                <w:lang w:val="fr-FR"/>
              </w:rPr>
              <w:t>Page événementielle sur le caf.fr</w:t>
            </w:r>
          </w:p>
          <w:p w:rsidR="00C31DB6" w:rsidRDefault="004A55AE" w:rsidP="0011426A">
            <w:pPr>
              <w:pStyle w:val="Paragraphedeliste"/>
              <w:numPr>
                <w:ilvl w:val="0"/>
                <w:numId w:val="60"/>
              </w:numPr>
              <w:ind w:left="317" w:hanging="283"/>
              <w:rPr>
                <w:sz w:val="22"/>
                <w:lang w:val="fr-FR"/>
              </w:rPr>
            </w:pPr>
            <w:r w:rsidRPr="00C31DB6">
              <w:rPr>
                <w:sz w:val="22"/>
                <w:lang w:val="fr-FR"/>
              </w:rPr>
              <w:t>Campagnes emailing nationales</w:t>
            </w:r>
          </w:p>
          <w:p w:rsidR="00C31DB6" w:rsidRDefault="004A55AE" w:rsidP="0011426A">
            <w:pPr>
              <w:pStyle w:val="Paragraphedeliste"/>
              <w:numPr>
                <w:ilvl w:val="0"/>
                <w:numId w:val="60"/>
              </w:numPr>
              <w:ind w:left="317" w:hanging="283"/>
              <w:rPr>
                <w:sz w:val="22"/>
                <w:lang w:val="fr-FR"/>
              </w:rPr>
            </w:pPr>
            <w:r w:rsidRPr="00C31DB6">
              <w:rPr>
                <w:sz w:val="22"/>
                <w:lang w:val="fr-FR"/>
              </w:rPr>
              <w:t>Stratégie de réponse téléphonique (SVI)</w:t>
            </w:r>
            <w:r w:rsidR="007B702F">
              <w:rPr>
                <w:sz w:val="22"/>
                <w:lang w:val="fr-FR"/>
              </w:rPr>
              <w:t xml:space="preserve"> </w:t>
            </w:r>
            <w:r w:rsidR="005B5357">
              <w:rPr>
                <w:sz w:val="22"/>
                <w:lang w:val="fr-FR"/>
              </w:rPr>
              <w:t>en annexe 6</w:t>
            </w:r>
          </w:p>
          <w:p w:rsidR="00C31DB6" w:rsidRPr="00C31DB6" w:rsidRDefault="00C31DB6" w:rsidP="0011426A">
            <w:pPr>
              <w:pStyle w:val="Paragraphedeliste"/>
              <w:numPr>
                <w:ilvl w:val="0"/>
                <w:numId w:val="60"/>
              </w:numPr>
              <w:ind w:left="317" w:hanging="283"/>
              <w:rPr>
                <w:sz w:val="22"/>
                <w:lang w:val="fr-FR"/>
              </w:rPr>
            </w:pPr>
            <w:r>
              <w:rPr>
                <w:sz w:val="22"/>
                <w:lang w:val="fr-FR"/>
              </w:rPr>
              <w:t>M</w:t>
            </w:r>
            <w:r w:rsidR="004A55AE" w:rsidRPr="00C31DB6">
              <w:rPr>
                <w:sz w:val="22"/>
                <w:lang w:val="fr-FR"/>
              </w:rPr>
              <w:t>ise à jour des notifications et écrits (courriers, courriels)</w:t>
            </w:r>
          </w:p>
          <w:p w:rsidR="00C31DB6" w:rsidRDefault="004A55AE" w:rsidP="0011426A">
            <w:pPr>
              <w:pStyle w:val="Paragraphedeliste"/>
              <w:numPr>
                <w:ilvl w:val="0"/>
                <w:numId w:val="60"/>
              </w:numPr>
              <w:ind w:left="317" w:hanging="283"/>
              <w:rPr>
                <w:sz w:val="22"/>
                <w:lang w:val="fr-FR"/>
              </w:rPr>
            </w:pPr>
            <w:r w:rsidRPr="00C31DB6">
              <w:rPr>
                <w:sz w:val="22"/>
                <w:lang w:val="fr-FR"/>
              </w:rPr>
              <w:lastRenderedPageBreak/>
              <w:t>Ajout de la Prime d’activité comme nature de prestation dans GCA</w:t>
            </w:r>
          </w:p>
          <w:p w:rsidR="00C31DB6" w:rsidRDefault="004A55AE" w:rsidP="0011426A">
            <w:pPr>
              <w:pStyle w:val="Paragraphedeliste"/>
              <w:numPr>
                <w:ilvl w:val="0"/>
                <w:numId w:val="60"/>
              </w:numPr>
              <w:ind w:left="317" w:hanging="283"/>
              <w:rPr>
                <w:sz w:val="22"/>
                <w:lang w:val="fr-FR"/>
              </w:rPr>
            </w:pPr>
            <w:r w:rsidRPr="00C31DB6">
              <w:rPr>
                <w:sz w:val="22"/>
                <w:lang w:val="fr-FR"/>
              </w:rPr>
              <w:t>Ajout du motif de contact Prime d’activité pour les courriels dans caf.fr</w:t>
            </w:r>
          </w:p>
          <w:p w:rsidR="004A55AE" w:rsidRPr="00C31DB6" w:rsidRDefault="004A55AE" w:rsidP="0011426A">
            <w:pPr>
              <w:pStyle w:val="Paragraphedeliste"/>
              <w:numPr>
                <w:ilvl w:val="0"/>
                <w:numId w:val="60"/>
              </w:numPr>
              <w:ind w:left="317" w:hanging="283"/>
              <w:rPr>
                <w:sz w:val="22"/>
                <w:lang w:val="fr-FR"/>
              </w:rPr>
            </w:pPr>
            <w:r w:rsidRPr="00C31DB6">
              <w:rPr>
                <w:sz w:val="22"/>
                <w:lang w:val="fr-FR"/>
              </w:rPr>
              <w:t>Etudier la possibilité de création d’adresse mail sur les pc en libre-service</w:t>
            </w:r>
          </w:p>
        </w:tc>
      </w:tr>
      <w:tr w:rsidR="004A55AE" w:rsidRPr="00136E67" w:rsidTr="003443AC">
        <w:trPr>
          <w:cantSplit/>
          <w:trHeight w:val="1134"/>
        </w:trPr>
        <w:tc>
          <w:tcPr>
            <w:tcW w:w="959" w:type="dxa"/>
            <w:shd w:val="clear" w:color="auto" w:fill="F2F2F2" w:themeFill="background1" w:themeFillShade="F2"/>
            <w:vAlign w:val="center"/>
          </w:tcPr>
          <w:p w:rsidR="004A55AE" w:rsidRPr="00D84AD1" w:rsidRDefault="004A55AE" w:rsidP="003443AC">
            <w:pPr>
              <w:jc w:val="center"/>
              <w:rPr>
                <w:rFonts w:cstheme="minorHAnsi"/>
                <w:b/>
                <w:lang w:val="fr-FR"/>
              </w:rPr>
            </w:pPr>
            <w:r>
              <w:rPr>
                <w:rFonts w:cstheme="minorHAnsi"/>
                <w:b/>
                <w:lang w:val="fr-FR"/>
              </w:rPr>
              <w:lastRenderedPageBreak/>
              <w:t>Actions CAF</w:t>
            </w:r>
          </w:p>
        </w:tc>
        <w:tc>
          <w:tcPr>
            <w:tcW w:w="8103" w:type="dxa"/>
            <w:shd w:val="clear" w:color="auto" w:fill="F2F2F2" w:themeFill="background1" w:themeFillShade="F2"/>
            <w:vAlign w:val="center"/>
          </w:tcPr>
          <w:p w:rsidR="00C31DB6" w:rsidRDefault="004A55AE" w:rsidP="0011426A">
            <w:pPr>
              <w:pStyle w:val="Paragraphedeliste"/>
              <w:numPr>
                <w:ilvl w:val="0"/>
                <w:numId w:val="59"/>
              </w:numPr>
              <w:ind w:left="317" w:hanging="283"/>
              <w:rPr>
                <w:b/>
                <w:sz w:val="22"/>
                <w:lang w:val="fr-FR"/>
              </w:rPr>
            </w:pPr>
            <w:r w:rsidRPr="00C31DB6">
              <w:rPr>
                <w:b/>
                <w:sz w:val="22"/>
                <w:lang w:val="fr-FR"/>
              </w:rPr>
              <w:t>Sécurisation de la mise en place de la doctrine accueil avec la présence d’un espace libre–service  accompagné et suffisamment dimensionné au regard des flux</w:t>
            </w:r>
          </w:p>
          <w:p w:rsidR="004A55AE" w:rsidRPr="00C31DB6" w:rsidRDefault="004A55AE" w:rsidP="0011426A">
            <w:pPr>
              <w:pStyle w:val="Paragraphedeliste"/>
              <w:numPr>
                <w:ilvl w:val="0"/>
                <w:numId w:val="59"/>
              </w:numPr>
              <w:ind w:left="317" w:hanging="283"/>
              <w:rPr>
                <w:b/>
                <w:sz w:val="22"/>
                <w:lang w:val="fr-FR"/>
              </w:rPr>
            </w:pPr>
            <w:r w:rsidRPr="00C31DB6">
              <w:rPr>
                <w:b/>
                <w:sz w:val="22"/>
                <w:lang w:val="fr-FR"/>
              </w:rPr>
              <w:t xml:space="preserve"> Préparation d’un planning renforcé de la réponse téléphonique</w:t>
            </w:r>
            <w:r w:rsidRPr="00C31DB6">
              <w:rPr>
                <w:sz w:val="22"/>
                <w:lang w:val="fr-FR"/>
              </w:rPr>
              <w:t xml:space="preserve"> en 2 vagues : novembre</w:t>
            </w:r>
            <w:r w:rsidR="00DB163F">
              <w:rPr>
                <w:sz w:val="22"/>
                <w:lang w:val="fr-FR"/>
              </w:rPr>
              <w:t xml:space="preserve"> 2015</w:t>
            </w:r>
            <w:r w:rsidRPr="00C31DB6">
              <w:rPr>
                <w:sz w:val="22"/>
                <w:lang w:val="fr-FR"/>
              </w:rPr>
              <w:t xml:space="preserve"> (mise en place du simulateur et de la campagne emailing pour les bénéficiaires actuels de RSA activité) puis janvier/février </w:t>
            </w:r>
            <w:r w:rsidR="00DB163F">
              <w:rPr>
                <w:sz w:val="22"/>
                <w:lang w:val="fr-FR"/>
              </w:rPr>
              <w:t xml:space="preserve">2016 </w:t>
            </w:r>
            <w:r w:rsidRPr="00C31DB6">
              <w:rPr>
                <w:sz w:val="22"/>
                <w:lang w:val="fr-FR"/>
              </w:rPr>
              <w:t>(entrée en vigueur de la Prime d’activité)</w:t>
            </w:r>
          </w:p>
        </w:tc>
      </w:tr>
    </w:tbl>
    <w:p w:rsidR="002D4F2D" w:rsidRPr="00C31DB6" w:rsidRDefault="002D4F2D" w:rsidP="00C31DB6">
      <w:pPr>
        <w:rPr>
          <w:sz w:val="22"/>
          <w:lang w:val="fr-FR"/>
        </w:rPr>
      </w:pPr>
    </w:p>
    <w:p w:rsidR="00980B71" w:rsidRPr="00412196" w:rsidRDefault="003465C6" w:rsidP="00A80DB7">
      <w:pPr>
        <w:pStyle w:val="Titre2"/>
        <w:numPr>
          <w:ilvl w:val="0"/>
          <w:numId w:val="13"/>
        </w:numPr>
        <w:ind w:left="567" w:hanging="567"/>
        <w:rPr>
          <w:lang w:val="fr-FR"/>
        </w:rPr>
      </w:pPr>
      <w:bookmarkStart w:id="25" w:name="_Toc429696015"/>
      <w:r w:rsidRPr="00412196">
        <w:rPr>
          <w:lang w:val="fr-FR"/>
        </w:rPr>
        <w:t>Investir dans les partenariats</w:t>
      </w:r>
      <w:bookmarkEnd w:id="25"/>
    </w:p>
    <w:p w:rsidR="00D572F9" w:rsidRPr="007B702F" w:rsidRDefault="000B4296" w:rsidP="00980B71">
      <w:pPr>
        <w:rPr>
          <w:sz w:val="22"/>
          <w:szCs w:val="22"/>
          <w:lang w:val="fr-FR"/>
        </w:rPr>
      </w:pPr>
      <w:r w:rsidRPr="007B702F">
        <w:rPr>
          <w:sz w:val="22"/>
          <w:szCs w:val="22"/>
          <w:lang w:val="fr-FR"/>
        </w:rPr>
        <w:t xml:space="preserve">Le </w:t>
      </w:r>
      <w:r w:rsidR="00D572F9" w:rsidRPr="007B702F">
        <w:rPr>
          <w:sz w:val="22"/>
          <w:szCs w:val="22"/>
          <w:lang w:val="fr-FR"/>
        </w:rPr>
        <w:t>100% dématérialisé impose de développer les partenariats locaux en vue d’assurer un accès à une offre numériq</w:t>
      </w:r>
      <w:r w:rsidR="003465C6" w:rsidRPr="007B702F">
        <w:rPr>
          <w:sz w:val="22"/>
          <w:szCs w:val="22"/>
          <w:lang w:val="fr-FR"/>
        </w:rPr>
        <w:t>ue sur l’ensemble du territoire, et en particulier pour les usagers à faible autonomie administrative.</w:t>
      </w:r>
    </w:p>
    <w:p w:rsidR="00F209AF" w:rsidRPr="007B702F" w:rsidRDefault="00890657" w:rsidP="00980B71">
      <w:pPr>
        <w:rPr>
          <w:sz w:val="22"/>
          <w:szCs w:val="22"/>
          <w:lang w:val="fr-FR"/>
        </w:rPr>
      </w:pPr>
      <w:r w:rsidRPr="007B702F">
        <w:rPr>
          <w:sz w:val="22"/>
          <w:szCs w:val="22"/>
          <w:lang w:val="fr-FR"/>
        </w:rPr>
        <w:t>Une lettre au réseau en cours de finalisation vous sera diffusé</w:t>
      </w:r>
      <w:r w:rsidR="004A55AE" w:rsidRPr="007B702F">
        <w:rPr>
          <w:sz w:val="22"/>
          <w:szCs w:val="22"/>
          <w:lang w:val="fr-FR"/>
        </w:rPr>
        <w:t>e</w:t>
      </w:r>
      <w:r w:rsidRPr="007B702F">
        <w:rPr>
          <w:sz w:val="22"/>
          <w:szCs w:val="22"/>
          <w:lang w:val="fr-FR"/>
        </w:rPr>
        <w:t xml:space="preserve"> prochainement.</w:t>
      </w:r>
    </w:p>
    <w:p w:rsidR="00F209AF" w:rsidRPr="007B702F" w:rsidRDefault="00F209AF" w:rsidP="00A322E5">
      <w:pPr>
        <w:spacing w:before="120"/>
        <w:rPr>
          <w:rFonts w:eastAsia="Times" w:cs="Arial"/>
          <w:sz w:val="22"/>
          <w:szCs w:val="22"/>
          <w:lang w:val="fr-FR"/>
        </w:rPr>
      </w:pPr>
      <w:r w:rsidRPr="007B702F">
        <w:rPr>
          <w:rFonts w:eastAsia="Times" w:cs="Arial"/>
          <w:sz w:val="22"/>
          <w:szCs w:val="22"/>
          <w:lang w:val="fr-FR"/>
        </w:rPr>
        <w:t xml:space="preserve">La réalisation de cet objectif de simplification, tant en charges de gestion que de démarches administratives, suppose de disposer d’une couverture minimale d’un point d'accueil dédié par bassin de vie. L’accompagnement au numérique reposera sur </w:t>
      </w:r>
      <w:r w:rsidR="00EE0307">
        <w:rPr>
          <w:rFonts w:eastAsia="Times" w:cs="Arial"/>
          <w:sz w:val="22"/>
          <w:szCs w:val="22"/>
          <w:lang w:val="fr-FR"/>
        </w:rPr>
        <w:t xml:space="preserve"> quatre</w:t>
      </w:r>
      <w:r w:rsidRPr="007B702F">
        <w:rPr>
          <w:rFonts w:eastAsia="Times" w:cs="Arial"/>
          <w:sz w:val="22"/>
          <w:szCs w:val="22"/>
          <w:lang w:val="fr-FR"/>
        </w:rPr>
        <w:t xml:space="preserve"> types d’accueil :</w:t>
      </w:r>
    </w:p>
    <w:p w:rsidR="00F209AF" w:rsidRPr="007B702F" w:rsidRDefault="00F209AF" w:rsidP="00585770">
      <w:pPr>
        <w:numPr>
          <w:ilvl w:val="1"/>
          <w:numId w:val="5"/>
        </w:numPr>
        <w:tabs>
          <w:tab w:val="clear" w:pos="1440"/>
          <w:tab w:val="num" w:pos="419"/>
        </w:tabs>
        <w:spacing w:before="120" w:after="0"/>
        <w:ind w:left="413" w:hanging="357"/>
        <w:rPr>
          <w:rFonts w:eastAsia="Times" w:cs="Arial"/>
          <w:sz w:val="22"/>
          <w:szCs w:val="22"/>
          <w:lang w:val="fr-FR"/>
        </w:rPr>
      </w:pPr>
      <w:r w:rsidRPr="007B702F">
        <w:rPr>
          <w:rFonts w:eastAsia="Times" w:cs="Arial"/>
          <w:sz w:val="22"/>
          <w:szCs w:val="22"/>
          <w:lang w:val="fr-FR"/>
        </w:rPr>
        <w:t>l’accueil en site Caf : le réseau des points d’accueil Caf couvre une large partie du territoire,</w:t>
      </w:r>
    </w:p>
    <w:p w:rsidR="00F209AF" w:rsidRPr="007B702F" w:rsidRDefault="00F209AF" w:rsidP="00585770">
      <w:pPr>
        <w:numPr>
          <w:ilvl w:val="1"/>
          <w:numId w:val="5"/>
        </w:numPr>
        <w:tabs>
          <w:tab w:val="clear" w:pos="1440"/>
          <w:tab w:val="num" w:pos="419"/>
        </w:tabs>
        <w:spacing w:before="120" w:after="0"/>
        <w:ind w:left="419"/>
        <w:rPr>
          <w:rFonts w:eastAsia="Times" w:cs="Arial"/>
          <w:sz w:val="22"/>
          <w:szCs w:val="22"/>
          <w:lang w:val="fr-FR"/>
        </w:rPr>
      </w:pPr>
      <w:r w:rsidRPr="007B702F">
        <w:rPr>
          <w:rFonts w:eastAsia="Times" w:cs="Arial"/>
          <w:sz w:val="22"/>
          <w:szCs w:val="22"/>
          <w:lang w:val="fr-FR"/>
        </w:rPr>
        <w:t>l’accueil au sein de structures relais labellisées « point relais » ou non : centres sociaux, associations, CCAS, PIMMS, partenaires institutionnels (Cpam, DGFIP, Pôle Emploi…), structures du conseil départemental…,</w:t>
      </w:r>
    </w:p>
    <w:p w:rsidR="00EE0307" w:rsidRDefault="00F209AF" w:rsidP="00585770">
      <w:pPr>
        <w:numPr>
          <w:ilvl w:val="1"/>
          <w:numId w:val="5"/>
        </w:numPr>
        <w:tabs>
          <w:tab w:val="clear" w:pos="1440"/>
          <w:tab w:val="num" w:pos="419"/>
        </w:tabs>
        <w:spacing w:before="120" w:after="0"/>
        <w:ind w:left="419"/>
        <w:rPr>
          <w:rFonts w:eastAsia="Times" w:cs="Arial"/>
          <w:sz w:val="22"/>
          <w:szCs w:val="22"/>
          <w:lang w:val="fr-FR"/>
        </w:rPr>
      </w:pPr>
      <w:r w:rsidRPr="007B702F">
        <w:rPr>
          <w:rFonts w:eastAsia="Times" w:cs="Arial"/>
          <w:sz w:val="22"/>
          <w:szCs w:val="22"/>
          <w:lang w:val="fr-FR"/>
        </w:rPr>
        <w:t>l’accueil au sein des maisons de services au public (MSAP) dont 600 à 700 reposeront sur des bureaux postaux</w:t>
      </w:r>
      <w:r w:rsidR="00EE0307">
        <w:rPr>
          <w:rFonts w:eastAsia="Times" w:cs="Arial"/>
          <w:sz w:val="22"/>
          <w:szCs w:val="22"/>
          <w:lang w:val="fr-FR"/>
        </w:rPr>
        <w:t xml:space="preserve">, </w:t>
      </w:r>
    </w:p>
    <w:p w:rsidR="00F209AF" w:rsidRPr="007B702F" w:rsidRDefault="00EE0307" w:rsidP="00585770">
      <w:pPr>
        <w:numPr>
          <w:ilvl w:val="1"/>
          <w:numId w:val="5"/>
        </w:numPr>
        <w:tabs>
          <w:tab w:val="clear" w:pos="1440"/>
          <w:tab w:val="num" w:pos="419"/>
        </w:tabs>
        <w:spacing w:before="120" w:after="0"/>
        <w:ind w:left="419"/>
        <w:rPr>
          <w:rFonts w:eastAsia="Times" w:cs="Arial"/>
          <w:sz w:val="22"/>
          <w:szCs w:val="22"/>
          <w:lang w:val="fr-FR"/>
        </w:rPr>
      </w:pPr>
      <w:r>
        <w:rPr>
          <w:rFonts w:eastAsia="Times" w:cs="Arial"/>
          <w:sz w:val="22"/>
          <w:szCs w:val="22"/>
          <w:lang w:val="fr-FR"/>
        </w:rPr>
        <w:t>l’accueil au sein de points d</w:t>
      </w:r>
      <w:r w:rsidR="00342BD9">
        <w:rPr>
          <w:rFonts w:eastAsia="Times" w:cs="Arial"/>
          <w:sz w:val="22"/>
          <w:szCs w:val="22"/>
          <w:lang w:val="fr-FR"/>
        </w:rPr>
        <w:t>’</w:t>
      </w:r>
      <w:r>
        <w:rPr>
          <w:rFonts w:eastAsia="Times" w:cs="Arial"/>
          <w:sz w:val="22"/>
          <w:szCs w:val="22"/>
          <w:lang w:val="fr-FR"/>
        </w:rPr>
        <w:t>accès numériques dans le cadre d’un partenariat spécifique avec la Poste.</w:t>
      </w:r>
    </w:p>
    <w:p w:rsidR="002D4F2D" w:rsidRPr="00412196" w:rsidRDefault="000B4296" w:rsidP="002D4F2D">
      <w:pPr>
        <w:keepNext/>
        <w:spacing w:before="120" w:after="0"/>
        <w:ind w:left="59"/>
        <w:jc w:val="center"/>
        <w:rPr>
          <w:lang w:val="fr-FR"/>
        </w:rPr>
      </w:pPr>
      <w:r w:rsidRPr="00412196">
        <w:rPr>
          <w:rFonts w:eastAsia="Times" w:cs="Arial"/>
          <w:noProof/>
          <w:sz w:val="22"/>
          <w:szCs w:val="22"/>
          <w:lang w:val="fr-FR" w:eastAsia="fr-FR" w:bidi="ar-SA"/>
        </w:rPr>
        <w:lastRenderedPageBreak/>
        <w:drawing>
          <wp:inline distT="0" distB="0" distL="0" distR="0">
            <wp:extent cx="4666891" cy="3500169"/>
            <wp:effectExtent l="0" t="0" r="635" b="508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4667542" cy="3500657"/>
                    </a:xfrm>
                    <a:prstGeom prst="rect">
                      <a:avLst/>
                    </a:prstGeom>
                  </pic:spPr>
                </pic:pic>
              </a:graphicData>
            </a:graphic>
          </wp:inline>
        </w:drawing>
      </w:r>
    </w:p>
    <w:p w:rsidR="000B4296" w:rsidRPr="00412196" w:rsidRDefault="002D4F2D" w:rsidP="002D4F2D">
      <w:pPr>
        <w:pStyle w:val="Lgende"/>
        <w:jc w:val="center"/>
        <w:rPr>
          <w:rFonts w:eastAsia="Times" w:cs="Arial"/>
          <w:sz w:val="22"/>
          <w:szCs w:val="22"/>
          <w:lang w:val="fr-FR"/>
        </w:rPr>
      </w:pPr>
      <w:r w:rsidRPr="00412196">
        <w:rPr>
          <w:lang w:val="fr-FR"/>
        </w:rPr>
        <w:t xml:space="preserve">Figure </w:t>
      </w:r>
      <w:r w:rsidR="006A1F3C" w:rsidRPr="00412196">
        <w:rPr>
          <w:lang w:val="fr-FR"/>
        </w:rPr>
        <w:fldChar w:fldCharType="begin"/>
      </w:r>
      <w:r w:rsidRPr="00412196">
        <w:rPr>
          <w:lang w:val="fr-FR"/>
        </w:rPr>
        <w:instrText xml:space="preserve"> SEQ Figure \* ARABIC </w:instrText>
      </w:r>
      <w:r w:rsidR="006A1F3C" w:rsidRPr="00412196">
        <w:rPr>
          <w:lang w:val="fr-FR"/>
        </w:rPr>
        <w:fldChar w:fldCharType="separate"/>
      </w:r>
      <w:r w:rsidR="00963EBD">
        <w:rPr>
          <w:noProof/>
          <w:lang w:val="fr-FR"/>
        </w:rPr>
        <w:t>7</w:t>
      </w:r>
      <w:r w:rsidR="006A1F3C" w:rsidRPr="00412196">
        <w:rPr>
          <w:lang w:val="fr-FR"/>
        </w:rPr>
        <w:fldChar w:fldCharType="end"/>
      </w:r>
      <w:r w:rsidRPr="00412196">
        <w:rPr>
          <w:lang w:val="fr-FR"/>
        </w:rPr>
        <w:t xml:space="preserve"> - les sites d'accueil</w:t>
      </w:r>
    </w:p>
    <w:p w:rsidR="00C26A67" w:rsidRPr="00412196" w:rsidRDefault="00C26A67" w:rsidP="00980B71">
      <w:pPr>
        <w:rPr>
          <w:lang w:val="fr-FR"/>
        </w:rPr>
      </w:pPr>
    </w:p>
    <w:tbl>
      <w:tblPr>
        <w:tblStyle w:val="Grilledutableau"/>
        <w:tblW w:w="0" w:type="auto"/>
        <w:tblLayout w:type="fixed"/>
        <w:tblCellMar>
          <w:top w:w="85" w:type="dxa"/>
          <w:bottom w:w="85" w:type="dxa"/>
        </w:tblCellMar>
        <w:tblLook w:val="04A0" w:firstRow="1" w:lastRow="0" w:firstColumn="1" w:lastColumn="0" w:noHBand="0" w:noVBand="1"/>
      </w:tblPr>
      <w:tblGrid>
        <w:gridCol w:w="959"/>
        <w:gridCol w:w="8103"/>
      </w:tblGrid>
      <w:tr w:rsidR="004A55AE" w:rsidRPr="00136E67" w:rsidTr="003443AC">
        <w:tc>
          <w:tcPr>
            <w:tcW w:w="959" w:type="dxa"/>
            <w:shd w:val="clear" w:color="auto" w:fill="D9D9D9" w:themeFill="background1" w:themeFillShade="D9"/>
            <w:vAlign w:val="center"/>
          </w:tcPr>
          <w:p w:rsidR="004A55AE" w:rsidRDefault="004A55AE" w:rsidP="003443AC">
            <w:pPr>
              <w:jc w:val="center"/>
              <w:rPr>
                <w:rFonts w:cstheme="minorHAnsi"/>
                <w:b/>
                <w:lang w:val="fr-FR"/>
              </w:rPr>
            </w:pPr>
            <w:r>
              <w:rPr>
                <w:rFonts w:cstheme="minorHAnsi"/>
                <w:b/>
                <w:lang w:val="fr-FR"/>
              </w:rPr>
              <w:t>Appui</w:t>
            </w:r>
          </w:p>
          <w:p w:rsidR="004A55AE" w:rsidRPr="00D84AD1" w:rsidRDefault="004A55AE" w:rsidP="003443AC">
            <w:pPr>
              <w:jc w:val="center"/>
              <w:rPr>
                <w:rFonts w:cstheme="minorHAnsi"/>
                <w:b/>
                <w:lang w:val="fr-FR"/>
              </w:rPr>
            </w:pPr>
            <w:r>
              <w:rPr>
                <w:rFonts w:cstheme="minorHAnsi"/>
                <w:b/>
                <w:lang w:val="fr-FR"/>
              </w:rPr>
              <w:t>CNAF</w:t>
            </w:r>
          </w:p>
        </w:tc>
        <w:tc>
          <w:tcPr>
            <w:tcW w:w="8103" w:type="dxa"/>
            <w:shd w:val="clear" w:color="auto" w:fill="D9D9D9" w:themeFill="background1" w:themeFillShade="D9"/>
            <w:vAlign w:val="center"/>
          </w:tcPr>
          <w:p w:rsidR="004A55AE" w:rsidRPr="00C31DB6" w:rsidRDefault="004A55AE" w:rsidP="0011426A">
            <w:pPr>
              <w:pStyle w:val="Paragraphedeliste"/>
              <w:numPr>
                <w:ilvl w:val="0"/>
                <w:numId w:val="61"/>
              </w:numPr>
              <w:ind w:left="459" w:hanging="425"/>
              <w:rPr>
                <w:sz w:val="22"/>
                <w:lang w:val="fr-FR"/>
              </w:rPr>
            </w:pPr>
            <w:r w:rsidRPr="00C31DB6">
              <w:rPr>
                <w:sz w:val="22"/>
                <w:lang w:val="fr-FR"/>
              </w:rPr>
              <w:t xml:space="preserve">Cartographie des points d’accès numérique </w:t>
            </w:r>
            <w:r w:rsidRPr="00923AD0">
              <w:rPr>
                <w:sz w:val="22"/>
                <w:lang w:val="fr-FR"/>
              </w:rPr>
              <w:t>(</w:t>
            </w:r>
            <w:r w:rsidR="00A21ABC" w:rsidRPr="00923AD0">
              <w:rPr>
                <w:sz w:val="22"/>
                <w:lang w:val="fr-FR"/>
              </w:rPr>
              <w:t>cf IT 2015-069</w:t>
            </w:r>
            <w:r w:rsidRPr="00923AD0">
              <w:rPr>
                <w:sz w:val="22"/>
                <w:lang w:val="fr-FR"/>
              </w:rPr>
              <w:t>)</w:t>
            </w:r>
          </w:p>
          <w:p w:rsidR="00C31DB6" w:rsidRDefault="004A55AE" w:rsidP="0011426A">
            <w:pPr>
              <w:pStyle w:val="Paragraphedeliste"/>
              <w:numPr>
                <w:ilvl w:val="0"/>
                <w:numId w:val="61"/>
              </w:numPr>
              <w:ind w:left="459" w:hanging="425"/>
              <w:rPr>
                <w:sz w:val="22"/>
                <w:lang w:val="fr-FR"/>
              </w:rPr>
            </w:pPr>
            <w:r w:rsidRPr="00C31DB6">
              <w:rPr>
                <w:sz w:val="22"/>
                <w:lang w:val="fr-FR"/>
              </w:rPr>
              <w:t>Mise à jour de CafPro</w:t>
            </w:r>
          </w:p>
          <w:p w:rsidR="00C31DB6" w:rsidRDefault="004A55AE" w:rsidP="0011426A">
            <w:pPr>
              <w:pStyle w:val="Paragraphedeliste"/>
              <w:numPr>
                <w:ilvl w:val="0"/>
                <w:numId w:val="61"/>
              </w:numPr>
              <w:ind w:left="459" w:hanging="425"/>
              <w:rPr>
                <w:sz w:val="22"/>
                <w:lang w:val="fr-FR"/>
              </w:rPr>
            </w:pPr>
            <w:r w:rsidRPr="00C31DB6">
              <w:rPr>
                <w:sz w:val="22"/>
                <w:lang w:val="fr-FR"/>
              </w:rPr>
              <w:t xml:space="preserve">Kit partenaires : la formation (sur </w:t>
            </w:r>
            <w:hyperlink r:id="rId28" w:history="1">
              <w:r w:rsidRPr="00C31DB6">
                <w:rPr>
                  <w:rStyle w:val="Lienhypertexte"/>
                  <w:rFonts w:cs="Arial"/>
                  <w:sz w:val="22"/>
                  <w:lang w:val="fr-FR"/>
                </w:rPr>
                <w:t>http://sidoc.intra.Cnaf:8092/rdd-diffusion-web/std-csu/</w:t>
              </w:r>
            </w:hyperlink>
            <w:r w:rsidRPr="00C31DB6">
              <w:rPr>
                <w:sz w:val="22"/>
                <w:lang w:val="fr-FR"/>
              </w:rPr>
              <w:t xml:space="preserve"> - onglet Kit partenaire)</w:t>
            </w:r>
            <w:r w:rsidRPr="00C31DB6">
              <w:rPr>
                <w:rFonts w:ascii="Arial" w:hAnsi="Arial" w:cs="Arial"/>
                <w:sz w:val="22"/>
                <w:lang w:val="fr-FR"/>
              </w:rPr>
              <w:t>,</w:t>
            </w:r>
            <w:r w:rsidRPr="00C31DB6">
              <w:rPr>
                <w:sz w:val="22"/>
                <w:lang w:val="fr-FR"/>
              </w:rPr>
              <w:t xml:space="preserve"> la convention type « Label caf », le logo, le référentiel, les indicateurs,…</w:t>
            </w:r>
          </w:p>
          <w:p w:rsidR="00C31DB6" w:rsidRDefault="004A55AE" w:rsidP="0011426A">
            <w:pPr>
              <w:pStyle w:val="Paragraphedeliste"/>
              <w:numPr>
                <w:ilvl w:val="0"/>
                <w:numId w:val="61"/>
              </w:numPr>
              <w:ind w:left="459" w:hanging="425"/>
              <w:rPr>
                <w:sz w:val="22"/>
                <w:lang w:val="fr-FR"/>
              </w:rPr>
            </w:pPr>
            <w:r w:rsidRPr="00C31DB6">
              <w:rPr>
                <w:sz w:val="22"/>
                <w:lang w:val="fr-FR"/>
              </w:rPr>
              <w:t>Une convention et un logo spécifique « point d’accès numérique » sont en cours d’élaboration</w:t>
            </w:r>
          </w:p>
          <w:p w:rsidR="004A55AE" w:rsidRPr="00C31DB6" w:rsidRDefault="004A55AE" w:rsidP="0011426A">
            <w:pPr>
              <w:pStyle w:val="Paragraphedeliste"/>
              <w:numPr>
                <w:ilvl w:val="0"/>
                <w:numId w:val="61"/>
              </w:numPr>
              <w:ind w:left="459" w:hanging="425"/>
              <w:rPr>
                <w:sz w:val="22"/>
                <w:lang w:val="fr-FR"/>
              </w:rPr>
            </w:pPr>
            <w:r w:rsidRPr="007B702F">
              <w:rPr>
                <w:sz w:val="22"/>
                <w:lang w:val="fr-FR"/>
              </w:rPr>
              <w:t>Partenariat avec La Poste</w:t>
            </w:r>
            <w:r w:rsidR="007B702F" w:rsidRPr="007B702F">
              <w:rPr>
                <w:sz w:val="22"/>
                <w:lang w:val="fr-FR"/>
              </w:rPr>
              <w:t xml:space="preserve"> (</w:t>
            </w:r>
            <w:r w:rsidR="007B702F">
              <w:rPr>
                <w:sz w:val="22"/>
                <w:lang w:val="fr-FR"/>
              </w:rPr>
              <w:t xml:space="preserve">en </w:t>
            </w:r>
            <w:r w:rsidR="007B702F" w:rsidRPr="007B702F">
              <w:rPr>
                <w:sz w:val="22"/>
                <w:lang w:val="fr-FR"/>
              </w:rPr>
              <w:t>Annexe 3)</w:t>
            </w:r>
          </w:p>
        </w:tc>
      </w:tr>
      <w:tr w:rsidR="004A55AE" w:rsidRPr="00136E67" w:rsidTr="003443AC">
        <w:trPr>
          <w:cantSplit/>
          <w:trHeight w:val="1134"/>
        </w:trPr>
        <w:tc>
          <w:tcPr>
            <w:tcW w:w="959" w:type="dxa"/>
            <w:shd w:val="clear" w:color="auto" w:fill="F2F2F2" w:themeFill="background1" w:themeFillShade="F2"/>
            <w:vAlign w:val="center"/>
          </w:tcPr>
          <w:p w:rsidR="004A55AE" w:rsidRPr="00D84AD1" w:rsidRDefault="004A55AE" w:rsidP="003443AC">
            <w:pPr>
              <w:jc w:val="center"/>
              <w:rPr>
                <w:rFonts w:cstheme="minorHAnsi"/>
                <w:b/>
                <w:lang w:val="fr-FR"/>
              </w:rPr>
            </w:pPr>
            <w:r>
              <w:rPr>
                <w:rFonts w:cstheme="minorHAnsi"/>
                <w:b/>
                <w:lang w:val="fr-FR"/>
              </w:rPr>
              <w:lastRenderedPageBreak/>
              <w:t>Actions CAF</w:t>
            </w:r>
          </w:p>
        </w:tc>
        <w:tc>
          <w:tcPr>
            <w:tcW w:w="8103" w:type="dxa"/>
            <w:shd w:val="clear" w:color="auto" w:fill="F2F2F2" w:themeFill="background1" w:themeFillShade="F2"/>
            <w:vAlign w:val="center"/>
          </w:tcPr>
          <w:p w:rsidR="00C31DB6" w:rsidRDefault="004A55AE" w:rsidP="0011426A">
            <w:pPr>
              <w:pStyle w:val="Paragraphedeliste"/>
              <w:numPr>
                <w:ilvl w:val="0"/>
                <w:numId w:val="62"/>
              </w:numPr>
              <w:ind w:left="317" w:hanging="283"/>
              <w:rPr>
                <w:b/>
                <w:sz w:val="22"/>
                <w:lang w:val="fr-FR"/>
              </w:rPr>
            </w:pPr>
            <w:r w:rsidRPr="00C31DB6">
              <w:rPr>
                <w:b/>
                <w:sz w:val="22"/>
                <w:lang w:val="fr-FR"/>
              </w:rPr>
              <w:t>Réaliser la cartographie des points d’accès numérique</w:t>
            </w:r>
          </w:p>
          <w:p w:rsidR="00C31DB6" w:rsidRDefault="004A55AE" w:rsidP="00C31DB6">
            <w:pPr>
              <w:pStyle w:val="Paragraphedeliste"/>
              <w:ind w:left="317"/>
              <w:rPr>
                <w:sz w:val="22"/>
                <w:lang w:val="fr-FR"/>
              </w:rPr>
            </w:pPr>
            <w:r w:rsidRPr="00C31DB6">
              <w:rPr>
                <w:sz w:val="22"/>
                <w:lang w:val="fr-FR"/>
              </w:rPr>
              <w:t>Le 100% dématérialisé implique une réflexion pour adapter les plans de promotion de l’usage notamment en prévoyant un accompagnement plus important des publics éloignés des téléservices par exemple grâce à l’organisation d’ateliers collectifs à destination de ces usagers.</w:t>
            </w:r>
          </w:p>
          <w:p w:rsidR="00C31DB6" w:rsidRPr="00C31DB6" w:rsidRDefault="004A55AE" w:rsidP="0011426A">
            <w:pPr>
              <w:pStyle w:val="Paragraphedeliste"/>
              <w:numPr>
                <w:ilvl w:val="0"/>
                <w:numId w:val="62"/>
              </w:numPr>
              <w:ind w:left="317" w:hanging="283"/>
              <w:rPr>
                <w:b/>
                <w:sz w:val="22"/>
                <w:lang w:val="fr-FR"/>
              </w:rPr>
            </w:pPr>
            <w:r w:rsidRPr="00C31DB6">
              <w:rPr>
                <w:b/>
                <w:sz w:val="22"/>
                <w:lang w:val="fr-FR"/>
              </w:rPr>
              <w:t xml:space="preserve">Développer ou valoriser des partenariats pour couvrir l’ensemble des bassins de  vie au niveau des points d’accès numérique. </w:t>
            </w:r>
            <w:r w:rsidRPr="00C31DB6">
              <w:rPr>
                <w:sz w:val="22"/>
                <w:lang w:val="fr-FR"/>
              </w:rPr>
              <w:t>Un démarchage proactif auprès des partenaires est à engager par les Caf afin de combler les zones non couvertes et assurer notre présence territoriale.</w:t>
            </w:r>
            <w:r w:rsidR="00C31DB6">
              <w:rPr>
                <w:sz w:val="22"/>
                <w:lang w:val="fr-FR"/>
              </w:rPr>
              <w:t xml:space="preserve"> </w:t>
            </w:r>
          </w:p>
          <w:p w:rsidR="004A55AE" w:rsidRPr="00C31DB6" w:rsidRDefault="004A55AE" w:rsidP="00C31DB6">
            <w:pPr>
              <w:pStyle w:val="Paragraphedeliste"/>
              <w:ind w:left="317"/>
              <w:rPr>
                <w:b/>
                <w:sz w:val="22"/>
                <w:lang w:val="fr-FR"/>
              </w:rPr>
            </w:pPr>
            <w:r w:rsidRPr="00C31DB6">
              <w:rPr>
                <w:sz w:val="22"/>
                <w:lang w:val="fr-FR"/>
              </w:rPr>
              <w:t>La mobilisation des partenaires institutionnels (Cpam, Msa, Dgfip) doit être recherchée afin de les informer sur la réforme et l’offre de service de la Caf ainsi que les amener à contribuer à la réussite du projet.</w:t>
            </w:r>
          </w:p>
          <w:p w:rsidR="004A55AE" w:rsidRPr="00C31DB6" w:rsidRDefault="004A55AE" w:rsidP="0011426A">
            <w:pPr>
              <w:pStyle w:val="Paragraphedeliste"/>
              <w:numPr>
                <w:ilvl w:val="0"/>
                <w:numId w:val="62"/>
              </w:numPr>
              <w:ind w:left="317" w:hanging="283"/>
              <w:rPr>
                <w:b/>
                <w:sz w:val="22"/>
                <w:lang w:val="fr-FR"/>
              </w:rPr>
            </w:pPr>
            <w:r w:rsidRPr="00C31DB6">
              <w:rPr>
                <w:b/>
                <w:sz w:val="22"/>
                <w:szCs w:val="22"/>
                <w:lang w:val="fr-FR"/>
              </w:rPr>
              <w:t>Se rapprocher de la DGFIP afin de s’assurer de la bonne orientation des usagers vers le simulateur et la page événementielle en cas d’interrogation sur la Prime d’activité</w:t>
            </w:r>
          </w:p>
          <w:p w:rsidR="00C31DB6" w:rsidRPr="00C31DB6" w:rsidRDefault="004A55AE" w:rsidP="0011426A">
            <w:pPr>
              <w:pStyle w:val="Paragraphedeliste"/>
              <w:numPr>
                <w:ilvl w:val="0"/>
                <w:numId w:val="62"/>
              </w:numPr>
              <w:ind w:left="317" w:hanging="283"/>
              <w:rPr>
                <w:b/>
                <w:sz w:val="22"/>
                <w:lang w:val="fr-FR"/>
              </w:rPr>
            </w:pPr>
            <w:r w:rsidRPr="00C31DB6">
              <w:rPr>
                <w:b/>
                <w:sz w:val="22"/>
                <w:lang w:val="fr-FR"/>
              </w:rPr>
              <w:t>Assurer la formation des partenaires en fonction des missions attribuées</w:t>
            </w:r>
            <w:r w:rsidRPr="00C31DB6">
              <w:rPr>
                <w:sz w:val="22"/>
                <w:lang w:val="fr-FR"/>
              </w:rPr>
              <w:t xml:space="preserve"> (1</w:t>
            </w:r>
            <w:r w:rsidRPr="00C31DB6">
              <w:rPr>
                <w:sz w:val="22"/>
                <w:vertAlign w:val="superscript"/>
                <w:lang w:val="fr-FR"/>
              </w:rPr>
              <w:t>er</w:t>
            </w:r>
            <w:r w:rsidRPr="00C31DB6">
              <w:rPr>
                <w:sz w:val="22"/>
                <w:lang w:val="fr-FR"/>
              </w:rPr>
              <w:t xml:space="preserve"> niveau d’information ou instruction RSA)</w:t>
            </w:r>
          </w:p>
          <w:p w:rsidR="00C31DB6" w:rsidRPr="00C31DB6" w:rsidRDefault="004A55AE" w:rsidP="0011426A">
            <w:pPr>
              <w:pStyle w:val="Paragraphedeliste"/>
              <w:numPr>
                <w:ilvl w:val="0"/>
                <w:numId w:val="62"/>
              </w:numPr>
              <w:ind w:left="317" w:hanging="283"/>
              <w:rPr>
                <w:b/>
                <w:sz w:val="22"/>
                <w:lang w:val="fr-FR"/>
              </w:rPr>
            </w:pPr>
            <w:r w:rsidRPr="00C31DB6">
              <w:rPr>
                <w:b/>
                <w:sz w:val="22"/>
                <w:szCs w:val="22"/>
                <w:lang w:val="fr-FR"/>
              </w:rPr>
              <w:t>Réaffirmer les partenariats en lien avec l’insertion par l’économi</w:t>
            </w:r>
            <w:r w:rsidR="00787A6A">
              <w:rPr>
                <w:b/>
                <w:sz w:val="22"/>
                <w:szCs w:val="22"/>
                <w:lang w:val="fr-FR"/>
              </w:rPr>
              <w:t>e</w:t>
            </w:r>
            <w:r w:rsidRPr="00C31DB6">
              <w:rPr>
                <w:b/>
                <w:sz w:val="22"/>
                <w:szCs w:val="22"/>
                <w:lang w:val="fr-FR"/>
              </w:rPr>
              <w:t xml:space="preserve">. </w:t>
            </w:r>
            <w:r w:rsidRPr="00C31DB6">
              <w:rPr>
                <w:sz w:val="22"/>
                <w:szCs w:val="22"/>
                <w:lang w:val="fr-FR"/>
              </w:rPr>
              <w:t>De même, de nouveaux partenariats devront être noués ou renforcés à l’aune des nouveaux publics accueillis (jeunes,  actifs,…)</w:t>
            </w:r>
          </w:p>
          <w:p w:rsidR="004A55AE" w:rsidRPr="00C31DB6" w:rsidRDefault="004A55AE" w:rsidP="00415268">
            <w:pPr>
              <w:pStyle w:val="Paragraphedeliste"/>
              <w:numPr>
                <w:ilvl w:val="0"/>
                <w:numId w:val="62"/>
              </w:numPr>
              <w:ind w:left="317" w:hanging="283"/>
              <w:rPr>
                <w:b/>
                <w:sz w:val="22"/>
                <w:lang w:val="fr-FR"/>
              </w:rPr>
            </w:pPr>
            <w:r w:rsidRPr="00C31DB6">
              <w:rPr>
                <w:b/>
                <w:sz w:val="22"/>
                <w:szCs w:val="22"/>
                <w:lang w:val="fr-FR"/>
              </w:rPr>
              <w:t>Préparer la liste des partenaires notamment ceux qui peuvent former les allocataires</w:t>
            </w:r>
            <w:r w:rsidR="00EE0307">
              <w:rPr>
                <w:b/>
                <w:sz w:val="22"/>
                <w:szCs w:val="22"/>
                <w:lang w:val="fr-FR"/>
              </w:rPr>
              <w:t xml:space="preserve"> et les partenaires à accompagner </w:t>
            </w:r>
            <w:r w:rsidRPr="00C31DB6">
              <w:rPr>
                <w:b/>
                <w:sz w:val="22"/>
                <w:szCs w:val="22"/>
                <w:lang w:val="fr-FR"/>
              </w:rPr>
              <w:t xml:space="preserve"> à l’usage numérique </w:t>
            </w:r>
            <w:r w:rsidRPr="00C31DB6">
              <w:rPr>
                <w:sz w:val="22"/>
                <w:szCs w:val="22"/>
                <w:lang w:val="fr-FR"/>
              </w:rPr>
              <w:t>(Emmaüs Connect,…) et construire un partenariat avec eux.</w:t>
            </w:r>
          </w:p>
        </w:tc>
      </w:tr>
    </w:tbl>
    <w:p w:rsidR="00C26A67" w:rsidRPr="00412196" w:rsidRDefault="00C26A67" w:rsidP="00980B71">
      <w:pPr>
        <w:rPr>
          <w:lang w:val="fr-FR"/>
        </w:rPr>
      </w:pPr>
    </w:p>
    <w:p w:rsidR="00E0780F" w:rsidRPr="00412196" w:rsidRDefault="00C26A67" w:rsidP="00A80DB7">
      <w:pPr>
        <w:pStyle w:val="Titre2"/>
        <w:numPr>
          <w:ilvl w:val="0"/>
          <w:numId w:val="13"/>
        </w:numPr>
        <w:ind w:left="567" w:hanging="567"/>
        <w:rPr>
          <w:lang w:val="fr-FR"/>
        </w:rPr>
      </w:pPr>
      <w:bookmarkStart w:id="26" w:name="_Toc429696016"/>
      <w:r w:rsidRPr="00412196">
        <w:rPr>
          <w:lang w:val="fr-FR"/>
        </w:rPr>
        <w:t>Communication</w:t>
      </w:r>
      <w:bookmarkEnd w:id="26"/>
    </w:p>
    <w:p w:rsidR="00D109F3" w:rsidRPr="00D109F3" w:rsidRDefault="00D109F3" w:rsidP="00D109F3">
      <w:pPr>
        <w:rPr>
          <w:sz w:val="22"/>
          <w:szCs w:val="22"/>
          <w:lang w:val="fr-FR"/>
        </w:rPr>
      </w:pPr>
      <w:r w:rsidRPr="00D109F3">
        <w:rPr>
          <w:sz w:val="22"/>
          <w:szCs w:val="22"/>
          <w:lang w:val="fr-FR"/>
        </w:rPr>
        <w:t>La parution des décrets d’application, la diffusion du dossier Repères et le conseil d’administration exceptionnel de la CNAF en septembre sont autant d’opportunités de communication en interne pour lancer le nouveau dispositif et fédérer les équipes autour de cette nouvelle prestation. Dans cette première étape (entre septembre et décembre), la communication sera notamment axée sur l’interne et la sensibilisation des partenaires. Elle sera explicative, pédagogique et informative.</w:t>
      </w:r>
    </w:p>
    <w:p w:rsidR="00C31DB6" w:rsidRDefault="00C31DB6" w:rsidP="007513D8">
      <w:pPr>
        <w:rPr>
          <w:sz w:val="22"/>
          <w:lang w:val="fr-FR"/>
        </w:rPr>
      </w:pPr>
    </w:p>
    <w:tbl>
      <w:tblPr>
        <w:tblStyle w:val="Grilledutableau"/>
        <w:tblW w:w="0" w:type="auto"/>
        <w:tblLayout w:type="fixed"/>
        <w:tblCellMar>
          <w:top w:w="85" w:type="dxa"/>
          <w:bottom w:w="85" w:type="dxa"/>
        </w:tblCellMar>
        <w:tblLook w:val="04A0" w:firstRow="1" w:lastRow="0" w:firstColumn="1" w:lastColumn="0" w:noHBand="0" w:noVBand="1"/>
      </w:tblPr>
      <w:tblGrid>
        <w:gridCol w:w="959"/>
        <w:gridCol w:w="8103"/>
      </w:tblGrid>
      <w:tr w:rsidR="004A55AE" w:rsidRPr="00136E67" w:rsidTr="003443AC">
        <w:tc>
          <w:tcPr>
            <w:tcW w:w="959" w:type="dxa"/>
            <w:shd w:val="clear" w:color="auto" w:fill="D9D9D9" w:themeFill="background1" w:themeFillShade="D9"/>
            <w:vAlign w:val="center"/>
          </w:tcPr>
          <w:p w:rsidR="004A55AE" w:rsidRDefault="004A55AE" w:rsidP="003443AC">
            <w:pPr>
              <w:jc w:val="center"/>
              <w:rPr>
                <w:rFonts w:cstheme="minorHAnsi"/>
                <w:b/>
                <w:lang w:val="fr-FR"/>
              </w:rPr>
            </w:pPr>
            <w:r>
              <w:rPr>
                <w:rFonts w:cstheme="minorHAnsi"/>
                <w:b/>
                <w:lang w:val="fr-FR"/>
              </w:rPr>
              <w:t>Appui</w:t>
            </w:r>
          </w:p>
          <w:p w:rsidR="004A55AE" w:rsidRPr="00D84AD1" w:rsidRDefault="004A55AE" w:rsidP="003443AC">
            <w:pPr>
              <w:jc w:val="center"/>
              <w:rPr>
                <w:rFonts w:cstheme="minorHAnsi"/>
                <w:b/>
                <w:lang w:val="fr-FR"/>
              </w:rPr>
            </w:pPr>
            <w:r>
              <w:rPr>
                <w:rFonts w:cstheme="minorHAnsi"/>
                <w:b/>
                <w:lang w:val="fr-FR"/>
              </w:rPr>
              <w:t>CNAF</w:t>
            </w:r>
          </w:p>
        </w:tc>
        <w:tc>
          <w:tcPr>
            <w:tcW w:w="8103" w:type="dxa"/>
            <w:shd w:val="clear" w:color="auto" w:fill="D9D9D9" w:themeFill="background1" w:themeFillShade="D9"/>
            <w:vAlign w:val="center"/>
          </w:tcPr>
          <w:p w:rsidR="004A55AE" w:rsidRDefault="004A55AE" w:rsidP="0011426A">
            <w:pPr>
              <w:pStyle w:val="Paragraphedeliste"/>
              <w:numPr>
                <w:ilvl w:val="0"/>
                <w:numId w:val="63"/>
              </w:numPr>
              <w:ind w:left="317" w:hanging="283"/>
              <w:rPr>
                <w:sz w:val="22"/>
                <w:lang w:val="fr-FR"/>
              </w:rPr>
            </w:pPr>
            <w:r w:rsidRPr="00C31DB6">
              <w:rPr>
                <w:sz w:val="22"/>
                <w:lang w:val="fr-FR"/>
              </w:rPr>
              <w:t xml:space="preserve">Un plan de communication nationale sera communiqué </w:t>
            </w:r>
            <w:r w:rsidR="00C31DB6" w:rsidRPr="00C31DB6">
              <w:rPr>
                <w:sz w:val="22"/>
                <w:lang w:val="fr-FR"/>
              </w:rPr>
              <w:t xml:space="preserve">prochainement </w:t>
            </w:r>
            <w:r w:rsidR="00D109F3">
              <w:rPr>
                <w:sz w:val="22"/>
                <w:lang w:val="fr-FR"/>
              </w:rPr>
              <w:t xml:space="preserve">au réseau. </w:t>
            </w:r>
            <w:r w:rsidR="00D109F3" w:rsidRPr="00D109F3">
              <w:rPr>
                <w:sz w:val="22"/>
                <w:szCs w:val="22"/>
                <w:lang w:val="fr-FR"/>
              </w:rPr>
              <w:t>Le réseau des Correspondants Communication Régionaux sera informé du plan de communication nationale dès septembre 2015.</w:t>
            </w:r>
          </w:p>
          <w:p w:rsidR="00D109F3" w:rsidRPr="00D109F3" w:rsidRDefault="00D109F3" w:rsidP="00D109F3">
            <w:pPr>
              <w:rPr>
                <w:sz w:val="22"/>
                <w:szCs w:val="22"/>
                <w:lang w:val="fr-FR"/>
              </w:rPr>
            </w:pPr>
            <w:r w:rsidRPr="00D109F3">
              <w:rPr>
                <w:sz w:val="22"/>
                <w:szCs w:val="22"/>
                <w:lang w:val="fr-FR"/>
              </w:rPr>
              <w:t xml:space="preserve">Schématiquement, il s’articulera en trois phases : </w:t>
            </w:r>
          </w:p>
          <w:p w:rsidR="00D109F3" w:rsidRPr="00D109F3" w:rsidRDefault="00D109F3" w:rsidP="00D109F3">
            <w:pPr>
              <w:rPr>
                <w:b/>
                <w:bCs/>
                <w:sz w:val="22"/>
                <w:szCs w:val="22"/>
                <w:lang w:val="fr-FR"/>
              </w:rPr>
            </w:pPr>
            <w:r w:rsidRPr="00D109F3">
              <w:rPr>
                <w:b/>
                <w:bCs/>
                <w:sz w:val="22"/>
                <w:szCs w:val="22"/>
                <w:lang w:val="fr-FR"/>
              </w:rPr>
              <w:t xml:space="preserve">De juillet à octobre 2015 : informer  en priorité le réseau et les partenaires </w:t>
            </w:r>
          </w:p>
          <w:p w:rsidR="00D109F3" w:rsidRPr="00D109F3" w:rsidRDefault="00D109F3" w:rsidP="00D109F3">
            <w:pPr>
              <w:rPr>
                <w:sz w:val="22"/>
                <w:szCs w:val="22"/>
              </w:rPr>
            </w:pPr>
            <w:r w:rsidRPr="00D109F3">
              <w:rPr>
                <w:sz w:val="22"/>
                <w:szCs w:val="22"/>
              </w:rPr>
              <w:t xml:space="preserve">- A l’attention du réseau : </w:t>
            </w:r>
          </w:p>
          <w:p w:rsidR="00D109F3" w:rsidRPr="00D109F3" w:rsidRDefault="00D109F3" w:rsidP="00D109F3">
            <w:pPr>
              <w:numPr>
                <w:ilvl w:val="0"/>
                <w:numId w:val="68"/>
              </w:numPr>
              <w:rPr>
                <w:sz w:val="22"/>
                <w:szCs w:val="22"/>
                <w:lang w:val="fr-FR"/>
              </w:rPr>
            </w:pPr>
            <w:r w:rsidRPr="00D109F3">
              <w:rPr>
                <w:sz w:val="22"/>
                <w:szCs w:val="22"/>
                <w:lang w:val="fr-FR"/>
              </w:rPr>
              <w:t>Des éléments de langage (communication et relation de service) ont été diffusés au réseau mi-juillet 2015</w:t>
            </w:r>
          </w:p>
          <w:p w:rsidR="00D109F3" w:rsidRPr="00D109F3" w:rsidRDefault="00D109F3" w:rsidP="00D109F3">
            <w:pPr>
              <w:numPr>
                <w:ilvl w:val="0"/>
                <w:numId w:val="68"/>
              </w:numPr>
              <w:rPr>
                <w:sz w:val="22"/>
                <w:szCs w:val="22"/>
                <w:lang w:val="fr-FR"/>
              </w:rPr>
            </w:pPr>
            <w:r w:rsidRPr="00D109F3">
              <w:rPr>
                <w:sz w:val="22"/>
                <w:szCs w:val="22"/>
                <w:lang w:val="fr-FR"/>
              </w:rPr>
              <w:t>Un dossier de communication locale sera adressé au réseau en octobre, préalablement à la mise en place du simulateur sur Caf.fr</w:t>
            </w:r>
          </w:p>
          <w:p w:rsidR="00D109F3" w:rsidRPr="00D109F3" w:rsidRDefault="00D109F3" w:rsidP="00D109F3">
            <w:pPr>
              <w:rPr>
                <w:sz w:val="22"/>
                <w:szCs w:val="22"/>
                <w:lang w:val="fr-FR"/>
              </w:rPr>
            </w:pPr>
            <w:r w:rsidRPr="00D109F3">
              <w:rPr>
                <w:sz w:val="22"/>
                <w:szCs w:val="22"/>
                <w:lang w:val="fr-FR"/>
              </w:rPr>
              <w:t xml:space="preserve"> - A l’attention des partenaires institutionnels : diffusion d’un document expliquant la réforme, le calendrier et le 100% dématérialisé, fin septembre/début octobre. Dans les éléments de langage diffusés mi-juillet, le réseau des chargés de communication a déjà été sensibilisé à la communication en direction des partenaires locaux (préparation d’une liste de contacts en vue de la diffusion du document « partenaires » à l’automne). </w:t>
            </w:r>
          </w:p>
          <w:p w:rsidR="00D109F3" w:rsidRPr="00D109F3" w:rsidRDefault="00D109F3" w:rsidP="00D109F3">
            <w:pPr>
              <w:rPr>
                <w:sz w:val="22"/>
                <w:szCs w:val="22"/>
                <w:lang w:val="fr-FR"/>
              </w:rPr>
            </w:pPr>
            <w:r w:rsidRPr="00D109F3">
              <w:rPr>
                <w:b/>
                <w:bCs/>
                <w:sz w:val="22"/>
                <w:szCs w:val="22"/>
                <w:lang w:val="fr-FR"/>
              </w:rPr>
              <w:t>De novembre à janvier 2016 : cibler les publics déjà identifiés</w:t>
            </w:r>
          </w:p>
          <w:p w:rsidR="00D109F3" w:rsidRPr="00D109F3" w:rsidRDefault="00D109F3" w:rsidP="00D109F3">
            <w:pPr>
              <w:rPr>
                <w:sz w:val="22"/>
                <w:szCs w:val="22"/>
                <w:lang w:val="fr-FR"/>
              </w:rPr>
            </w:pPr>
            <w:r w:rsidRPr="00D109F3">
              <w:rPr>
                <w:sz w:val="22"/>
                <w:szCs w:val="22"/>
                <w:lang w:val="fr-FR"/>
              </w:rPr>
              <w:lastRenderedPageBreak/>
              <w:t>- Mise en œuvre de campagnes d’emailing à destination des allocataires Rsa. Objectif : les rassurer sur la bascule automatique, informer sur l’inutilité de démarches particulières ;</w:t>
            </w:r>
          </w:p>
          <w:p w:rsidR="00D109F3" w:rsidRPr="00D109F3" w:rsidRDefault="00D109F3" w:rsidP="00D109F3">
            <w:pPr>
              <w:rPr>
                <w:sz w:val="22"/>
                <w:szCs w:val="22"/>
                <w:lang w:val="fr-FR"/>
              </w:rPr>
            </w:pPr>
            <w:r w:rsidRPr="00D109F3">
              <w:rPr>
                <w:sz w:val="22"/>
                <w:szCs w:val="22"/>
                <w:lang w:val="fr-FR"/>
              </w:rPr>
              <w:t xml:space="preserve">- Caf.fr : actualités et bannières, création d’une page spéciale dédiée à la Prime d’activité  avec des contenus présentant la prestation (visuels, FAQ, vidéo, tchat, etc.). </w:t>
            </w:r>
          </w:p>
          <w:p w:rsidR="00D109F3" w:rsidRPr="00D109F3" w:rsidRDefault="00D109F3" w:rsidP="00D109F3">
            <w:pPr>
              <w:rPr>
                <w:sz w:val="22"/>
                <w:szCs w:val="22"/>
                <w:lang w:val="fr-FR"/>
              </w:rPr>
            </w:pPr>
            <w:r w:rsidRPr="00D109F3">
              <w:rPr>
                <w:sz w:val="22"/>
                <w:szCs w:val="22"/>
                <w:lang w:val="fr-FR"/>
              </w:rPr>
              <w:t>- Vies de famille : double page dans le numéro de novembre</w:t>
            </w:r>
          </w:p>
          <w:p w:rsidR="00D109F3" w:rsidRPr="00D109F3" w:rsidRDefault="00D109F3" w:rsidP="00D109F3">
            <w:pPr>
              <w:rPr>
                <w:sz w:val="22"/>
                <w:szCs w:val="22"/>
                <w:lang w:val="fr-FR"/>
              </w:rPr>
            </w:pPr>
            <w:r w:rsidRPr="00D109F3">
              <w:rPr>
                <w:sz w:val="22"/>
                <w:szCs w:val="22"/>
                <w:lang w:val="fr-FR"/>
              </w:rPr>
              <w:t>- Affichage (mise à disposition du réseau de jeux d’affiches)</w:t>
            </w:r>
          </w:p>
          <w:p w:rsidR="00D109F3" w:rsidRPr="00D109F3" w:rsidRDefault="00D109F3" w:rsidP="00D109F3">
            <w:pPr>
              <w:rPr>
                <w:sz w:val="22"/>
                <w:szCs w:val="22"/>
                <w:lang w:val="fr-FR"/>
              </w:rPr>
            </w:pPr>
            <w:r w:rsidRPr="00D109F3">
              <w:rPr>
                <w:sz w:val="22"/>
                <w:szCs w:val="22"/>
                <w:lang w:val="fr-FR"/>
              </w:rPr>
              <w:t>- Première salve de relations presse autour du simulateur</w:t>
            </w:r>
          </w:p>
          <w:p w:rsidR="00D109F3" w:rsidRPr="00D109F3" w:rsidRDefault="00D109F3" w:rsidP="00D109F3">
            <w:pPr>
              <w:rPr>
                <w:sz w:val="22"/>
                <w:szCs w:val="22"/>
                <w:lang w:val="fr-FR"/>
              </w:rPr>
            </w:pPr>
            <w:r w:rsidRPr="00D109F3">
              <w:rPr>
                <w:b/>
                <w:bCs/>
                <w:sz w:val="22"/>
                <w:szCs w:val="22"/>
                <w:lang w:val="fr-FR"/>
              </w:rPr>
              <w:t>Dès janvier 2016 : communiquer  plus largement vers le grand public</w:t>
            </w:r>
            <w:r w:rsidRPr="00D109F3">
              <w:rPr>
                <w:sz w:val="22"/>
                <w:szCs w:val="22"/>
                <w:lang w:val="fr-FR"/>
              </w:rPr>
              <w:br/>
            </w:r>
            <w:r w:rsidRPr="00D109F3">
              <w:rPr>
                <w:b/>
                <w:bCs/>
                <w:sz w:val="22"/>
                <w:szCs w:val="22"/>
                <w:lang w:val="fr-FR"/>
              </w:rPr>
              <w:t xml:space="preserve">De début décembre à janvier, </w:t>
            </w:r>
            <w:r w:rsidRPr="00D109F3">
              <w:rPr>
                <w:sz w:val="22"/>
                <w:szCs w:val="22"/>
                <w:lang w:val="fr-FR"/>
              </w:rPr>
              <w:t xml:space="preserve"> la communication s’élargit à l’ensemble des cibles :</w:t>
            </w:r>
          </w:p>
          <w:p w:rsidR="00D109F3" w:rsidRPr="00D109F3" w:rsidRDefault="00D109F3" w:rsidP="00D109F3">
            <w:pPr>
              <w:rPr>
                <w:sz w:val="22"/>
                <w:szCs w:val="22"/>
                <w:lang w:val="fr-FR"/>
              </w:rPr>
            </w:pPr>
            <w:r w:rsidRPr="00D109F3">
              <w:rPr>
                <w:sz w:val="22"/>
                <w:szCs w:val="22"/>
                <w:lang w:val="fr-FR"/>
              </w:rPr>
              <w:t xml:space="preserve"> - Supports print, affichage, mise à disposition des supports grands publics pour les partenaires, 2</w:t>
            </w:r>
            <w:r w:rsidRPr="00D109F3">
              <w:rPr>
                <w:sz w:val="22"/>
                <w:szCs w:val="22"/>
                <w:vertAlign w:val="superscript"/>
                <w:lang w:val="fr-FR"/>
              </w:rPr>
              <w:t>ème</w:t>
            </w:r>
            <w:r w:rsidRPr="00D109F3">
              <w:rPr>
                <w:sz w:val="22"/>
                <w:szCs w:val="22"/>
                <w:lang w:val="fr-FR"/>
              </w:rPr>
              <w:t xml:space="preserve"> campagne RP, etc. </w:t>
            </w:r>
          </w:p>
          <w:p w:rsidR="00D109F3" w:rsidRPr="00D109F3" w:rsidRDefault="00D109F3" w:rsidP="00D109F3">
            <w:pPr>
              <w:rPr>
                <w:sz w:val="22"/>
                <w:szCs w:val="22"/>
                <w:lang w:val="fr-FR"/>
              </w:rPr>
            </w:pPr>
            <w:r w:rsidRPr="00D109F3">
              <w:rPr>
                <w:sz w:val="22"/>
                <w:szCs w:val="22"/>
                <w:lang w:val="fr-FR"/>
              </w:rPr>
              <w:t xml:space="preserve">- Caf.fr : poursuite de la communication digitale (cf phase 2) </w:t>
            </w:r>
          </w:p>
          <w:p w:rsidR="00D109F3" w:rsidRPr="00D109F3" w:rsidRDefault="00D109F3" w:rsidP="00D109F3">
            <w:pPr>
              <w:rPr>
                <w:sz w:val="22"/>
                <w:szCs w:val="22"/>
                <w:lang w:val="fr-FR"/>
              </w:rPr>
            </w:pPr>
            <w:r w:rsidRPr="00D109F3">
              <w:rPr>
                <w:sz w:val="22"/>
                <w:szCs w:val="22"/>
                <w:lang w:val="fr-FR"/>
              </w:rPr>
              <w:t xml:space="preserve">- Veille afin de détecter rapidement les dysfonctionnements éventuels et de communiquer au réseau des éléments de langage adaptés. </w:t>
            </w:r>
          </w:p>
          <w:p w:rsidR="00D109F3" w:rsidRPr="00C31DB6" w:rsidRDefault="00D109F3" w:rsidP="00D109F3">
            <w:pPr>
              <w:pStyle w:val="Paragraphedeliste"/>
              <w:ind w:left="317"/>
              <w:rPr>
                <w:sz w:val="22"/>
                <w:lang w:val="fr-FR"/>
              </w:rPr>
            </w:pPr>
          </w:p>
        </w:tc>
      </w:tr>
      <w:tr w:rsidR="004A55AE" w:rsidRPr="00136E67" w:rsidTr="003443AC">
        <w:trPr>
          <w:cantSplit/>
          <w:trHeight w:val="1134"/>
        </w:trPr>
        <w:tc>
          <w:tcPr>
            <w:tcW w:w="959" w:type="dxa"/>
            <w:shd w:val="clear" w:color="auto" w:fill="F2F2F2" w:themeFill="background1" w:themeFillShade="F2"/>
            <w:vAlign w:val="center"/>
          </w:tcPr>
          <w:p w:rsidR="004A55AE" w:rsidRPr="00D84AD1" w:rsidRDefault="004A55AE" w:rsidP="003443AC">
            <w:pPr>
              <w:jc w:val="center"/>
              <w:rPr>
                <w:rFonts w:cstheme="minorHAnsi"/>
                <w:b/>
                <w:lang w:val="fr-FR"/>
              </w:rPr>
            </w:pPr>
            <w:r>
              <w:rPr>
                <w:rFonts w:cstheme="minorHAnsi"/>
                <w:b/>
                <w:lang w:val="fr-FR"/>
              </w:rPr>
              <w:lastRenderedPageBreak/>
              <w:t>Actions CAF</w:t>
            </w:r>
          </w:p>
        </w:tc>
        <w:tc>
          <w:tcPr>
            <w:tcW w:w="8103" w:type="dxa"/>
            <w:shd w:val="clear" w:color="auto" w:fill="F2F2F2" w:themeFill="background1" w:themeFillShade="F2"/>
            <w:vAlign w:val="center"/>
          </w:tcPr>
          <w:p w:rsidR="00D109F3" w:rsidRDefault="004A55AE" w:rsidP="00D109F3">
            <w:pPr>
              <w:pStyle w:val="Paragraphedeliste"/>
              <w:numPr>
                <w:ilvl w:val="0"/>
                <w:numId w:val="64"/>
              </w:numPr>
              <w:ind w:left="317" w:hanging="283"/>
              <w:rPr>
                <w:sz w:val="22"/>
                <w:lang w:val="fr-FR"/>
              </w:rPr>
            </w:pPr>
            <w:r w:rsidRPr="00D109F3">
              <w:rPr>
                <w:b/>
                <w:sz w:val="22"/>
                <w:lang w:val="fr-FR"/>
              </w:rPr>
              <w:t>Production de contenu éditorial</w:t>
            </w:r>
            <w:r w:rsidRPr="00D109F3">
              <w:rPr>
                <w:sz w:val="22"/>
                <w:lang w:val="fr-FR"/>
              </w:rPr>
              <w:t xml:space="preserve"> relatif à la structure projet mise en place au niveau de la Caf, aux éléments stabilisés de la réglementation, aux nouveaux outils… sur la base du dossier Repères. Ce contenu est à décliner sur les supports en Caf. </w:t>
            </w:r>
          </w:p>
          <w:p w:rsidR="00D109F3" w:rsidRDefault="00D109F3" w:rsidP="00D109F3">
            <w:pPr>
              <w:pStyle w:val="Paragraphedeliste"/>
              <w:numPr>
                <w:ilvl w:val="0"/>
                <w:numId w:val="64"/>
              </w:numPr>
              <w:ind w:left="317" w:hanging="283"/>
              <w:jc w:val="left"/>
              <w:rPr>
                <w:sz w:val="22"/>
                <w:szCs w:val="22"/>
                <w:lang w:val="fr-FR"/>
              </w:rPr>
            </w:pPr>
            <w:r w:rsidRPr="00D109F3">
              <w:rPr>
                <w:b/>
                <w:sz w:val="22"/>
                <w:szCs w:val="22"/>
                <w:lang w:val="fr-FR"/>
              </w:rPr>
              <w:t xml:space="preserve">Réflexion sur les modalités de communication avec les partenaires locaux sur la base du plan de communication nationale : </w:t>
            </w:r>
            <w:r w:rsidRPr="00D109F3">
              <w:rPr>
                <w:sz w:val="22"/>
                <w:szCs w:val="22"/>
                <w:lang w:val="fr-FR"/>
              </w:rPr>
              <w:t xml:space="preserve"> le travail d’une liste de contacts locaux adaptée aux cibles « Prime d’activité » sera prise en charge par les Caf. Elles disposeront du document (4 pages) de communication « partenaires ». </w:t>
            </w:r>
            <w:r w:rsidRPr="00D109F3">
              <w:rPr>
                <w:sz w:val="22"/>
                <w:szCs w:val="22"/>
                <w:lang w:val="fr-FR"/>
              </w:rPr>
              <w:br/>
              <w:t>Le dossier de communication locale, permettra au réseau de disposer d’éléments dès octobre, afin de décliner localement le plan de communication national</w:t>
            </w:r>
          </w:p>
          <w:p w:rsidR="004A55AE" w:rsidRPr="00D109F3" w:rsidRDefault="00D109F3" w:rsidP="00D109F3">
            <w:pPr>
              <w:pStyle w:val="Paragraphedeliste"/>
              <w:numPr>
                <w:ilvl w:val="0"/>
                <w:numId w:val="64"/>
              </w:numPr>
              <w:ind w:left="317" w:hanging="283"/>
              <w:jc w:val="left"/>
              <w:rPr>
                <w:sz w:val="22"/>
                <w:szCs w:val="22"/>
                <w:lang w:val="fr-FR"/>
              </w:rPr>
            </w:pPr>
            <w:r w:rsidRPr="00D109F3">
              <w:rPr>
                <w:b/>
                <w:sz w:val="22"/>
                <w:szCs w:val="22"/>
                <w:lang w:val="fr-FR"/>
              </w:rPr>
              <w:t>Des opérations d’emailing</w:t>
            </w:r>
            <w:r w:rsidRPr="00D109F3">
              <w:rPr>
                <w:sz w:val="22"/>
                <w:szCs w:val="22"/>
                <w:lang w:val="fr-FR"/>
              </w:rPr>
              <w:t xml:space="preserve"> seront probablement menées localement sur la base de requêtes construites par une Caf (ciblage selon l’âge / les ressources / l’activité), dès la phase de simulation (novembre-décembre) (à confirmer). </w:t>
            </w:r>
          </w:p>
        </w:tc>
      </w:tr>
    </w:tbl>
    <w:p w:rsidR="00D109F3" w:rsidRPr="00412196" w:rsidRDefault="00D109F3" w:rsidP="004A55AE">
      <w:pPr>
        <w:rPr>
          <w:lang w:val="fr-FR"/>
        </w:rPr>
      </w:pPr>
    </w:p>
    <w:p w:rsidR="00C26A67" w:rsidRPr="00412196" w:rsidRDefault="002151FC" w:rsidP="00A80DB7">
      <w:pPr>
        <w:pStyle w:val="Titre2"/>
        <w:numPr>
          <w:ilvl w:val="0"/>
          <w:numId w:val="13"/>
        </w:numPr>
        <w:ind w:left="567" w:hanging="567"/>
        <w:rPr>
          <w:u w:val="single"/>
          <w:lang w:val="fr-FR"/>
        </w:rPr>
      </w:pPr>
      <w:bookmarkStart w:id="27" w:name="_Toc429696017"/>
      <w:r w:rsidRPr="00412196">
        <w:rPr>
          <w:lang w:val="fr-FR"/>
        </w:rPr>
        <w:t>Indicateurs et pilotage</w:t>
      </w:r>
      <w:bookmarkEnd w:id="27"/>
    </w:p>
    <w:p w:rsidR="000622DB" w:rsidRPr="003E42B5" w:rsidRDefault="00D066BA" w:rsidP="000622DB">
      <w:pPr>
        <w:rPr>
          <w:sz w:val="22"/>
          <w:szCs w:val="22"/>
          <w:lang w:val="fr-FR"/>
        </w:rPr>
      </w:pPr>
      <w:r w:rsidRPr="003E42B5">
        <w:rPr>
          <w:sz w:val="22"/>
          <w:szCs w:val="22"/>
          <w:lang w:val="fr-FR"/>
        </w:rPr>
        <w:t>Afin d’assurer le suivi statistique de la charge pour les caisses de la mise en place de la prime d’activité, un groupe projet opérationnel (GPO4) a défini une liste d’indicateurs selon différentes thématiques : parcours du bénéficiaires, charge de gestion pour les caisses, suivi des droits des bénéficiaires, indicateurs de maîtrise des risques. Le tableau ci-après fournit une vision synthétique de ces données statistiques. Elles seront valorisées soit en adaptant des tableaux de bord existants (PERFCAF, RNDC, tableau de bord maîtrise des risques, ELISA), soit par création d’un nouvel outil (par exemple pour le suivi de la charge de gestion).</w:t>
      </w:r>
    </w:p>
    <w:p w:rsidR="00D066BA" w:rsidRPr="000622DB" w:rsidRDefault="00D066BA" w:rsidP="00D066BA">
      <w:pPr>
        <w:rPr>
          <w:rFonts w:cstheme="minorHAnsi"/>
          <w:b/>
          <w:sz w:val="22"/>
          <w:szCs w:val="22"/>
          <w:lang w:val="fr-FR" w:eastAsia="fr-FR" w:bidi="ar-SA"/>
        </w:rPr>
      </w:pPr>
      <w:r w:rsidRPr="000622DB">
        <w:rPr>
          <w:rFonts w:cstheme="minorHAnsi"/>
          <w:b/>
          <w:sz w:val="22"/>
          <w:szCs w:val="22"/>
          <w:lang w:val="fr-FR" w:eastAsia="fr-FR" w:bidi="ar-SA"/>
        </w:rPr>
        <w:t>Liste d'indicateurs de suivi statistique de la prime d'activité (liste non exhaustive)</w:t>
      </w:r>
    </w:p>
    <w:tbl>
      <w:tblPr>
        <w:tblW w:w="0" w:type="auto"/>
        <w:tblLayout w:type="fixed"/>
        <w:tblCellMar>
          <w:left w:w="0" w:type="dxa"/>
          <w:right w:w="0" w:type="dxa"/>
        </w:tblCellMar>
        <w:tblLook w:val="04A0" w:firstRow="1" w:lastRow="0" w:firstColumn="1" w:lastColumn="0" w:noHBand="0" w:noVBand="1"/>
      </w:tblPr>
      <w:tblGrid>
        <w:gridCol w:w="1291"/>
        <w:gridCol w:w="2410"/>
        <w:gridCol w:w="5245"/>
      </w:tblGrid>
      <w:tr w:rsidR="00D066BA" w:rsidRPr="000622DB" w:rsidTr="000622DB">
        <w:trPr>
          <w:trHeight w:val="300"/>
        </w:trPr>
        <w:tc>
          <w:tcPr>
            <w:tcW w:w="129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066BA" w:rsidRPr="000622DB" w:rsidRDefault="00D066BA" w:rsidP="000622DB">
            <w:pPr>
              <w:spacing w:after="0"/>
              <w:jc w:val="center"/>
              <w:rPr>
                <w:rFonts w:cstheme="minorHAnsi"/>
              </w:rPr>
            </w:pPr>
            <w:r w:rsidRPr="000622DB">
              <w:rPr>
                <w:rFonts w:cstheme="minorHAnsi"/>
              </w:rPr>
              <w:t>Thème</w:t>
            </w:r>
          </w:p>
        </w:tc>
        <w:tc>
          <w:tcPr>
            <w:tcW w:w="241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066BA" w:rsidRPr="000622DB" w:rsidRDefault="00D066BA" w:rsidP="000622DB">
            <w:pPr>
              <w:spacing w:after="0"/>
              <w:jc w:val="center"/>
              <w:rPr>
                <w:rFonts w:cstheme="minorHAnsi"/>
              </w:rPr>
            </w:pPr>
            <w:r w:rsidRPr="000622DB">
              <w:rPr>
                <w:rFonts w:cstheme="minorHAnsi"/>
              </w:rPr>
              <w:t>Sous-thème</w:t>
            </w:r>
          </w:p>
        </w:tc>
        <w:tc>
          <w:tcPr>
            <w:tcW w:w="524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066BA" w:rsidRPr="000622DB" w:rsidRDefault="00D066BA" w:rsidP="000622DB">
            <w:pPr>
              <w:spacing w:after="0"/>
              <w:jc w:val="center"/>
              <w:rPr>
                <w:rFonts w:cstheme="minorHAnsi"/>
              </w:rPr>
            </w:pPr>
            <w:r w:rsidRPr="000622DB">
              <w:rPr>
                <w:rFonts w:cstheme="minorHAnsi"/>
              </w:rPr>
              <w:t>Indicateurs</w:t>
            </w:r>
          </w:p>
        </w:tc>
      </w:tr>
      <w:tr w:rsidR="00D066BA" w:rsidRPr="00136E67" w:rsidTr="000622DB">
        <w:trPr>
          <w:trHeight w:val="825"/>
        </w:trPr>
        <w:tc>
          <w:tcPr>
            <w:tcW w:w="1291"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066BA" w:rsidRPr="000622DB" w:rsidRDefault="00D066BA" w:rsidP="000622DB">
            <w:pPr>
              <w:spacing w:after="0"/>
              <w:jc w:val="center"/>
              <w:rPr>
                <w:rFonts w:cstheme="minorHAnsi"/>
              </w:rPr>
            </w:pPr>
            <w:r w:rsidRPr="000622DB">
              <w:rPr>
                <w:rFonts w:cstheme="minorHAnsi"/>
              </w:rPr>
              <w:t>Parcours des bénéficiaires</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066BA" w:rsidRPr="000622DB" w:rsidRDefault="00D066BA" w:rsidP="000622DB">
            <w:pPr>
              <w:spacing w:after="0"/>
              <w:jc w:val="center"/>
              <w:rPr>
                <w:rFonts w:cstheme="minorHAnsi"/>
              </w:rPr>
            </w:pPr>
            <w:r w:rsidRPr="000622DB">
              <w:rPr>
                <w:rFonts w:cstheme="minorHAnsi"/>
              </w:rPr>
              <w:t>Simulateur de droits</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066BA" w:rsidRPr="000622DB" w:rsidRDefault="00D066BA" w:rsidP="000622DB">
            <w:pPr>
              <w:spacing w:after="0" w:line="240" w:lineRule="auto"/>
              <w:jc w:val="left"/>
              <w:rPr>
                <w:rFonts w:cstheme="minorHAnsi"/>
                <w:lang w:val="fr-FR"/>
              </w:rPr>
            </w:pPr>
            <w:r w:rsidRPr="000622DB">
              <w:rPr>
                <w:rFonts w:cstheme="minorHAnsi"/>
                <w:lang w:val="fr-FR"/>
              </w:rPr>
              <w:t>Nombre de simulations lancées, avec résultat positif ou négatif (selon le motif)</w:t>
            </w:r>
          </w:p>
        </w:tc>
      </w:tr>
      <w:tr w:rsidR="00D066BA" w:rsidRPr="00136E67" w:rsidTr="000622DB">
        <w:trPr>
          <w:trHeight w:val="900"/>
        </w:trPr>
        <w:tc>
          <w:tcPr>
            <w:tcW w:w="1291" w:type="dxa"/>
            <w:vMerge/>
            <w:tcBorders>
              <w:top w:val="nil"/>
              <w:left w:val="single" w:sz="4" w:space="0" w:color="auto"/>
              <w:bottom w:val="single" w:sz="4" w:space="0" w:color="auto"/>
              <w:right w:val="single" w:sz="4" w:space="0" w:color="auto"/>
            </w:tcBorders>
            <w:vAlign w:val="center"/>
            <w:hideMark/>
          </w:tcPr>
          <w:p w:rsidR="00D066BA" w:rsidRPr="000622DB" w:rsidRDefault="00D066BA" w:rsidP="000622DB">
            <w:pPr>
              <w:spacing w:after="0"/>
              <w:jc w:val="center"/>
              <w:rPr>
                <w:rFonts w:cstheme="minorHAnsi"/>
                <w:lang w:val="fr-FR"/>
              </w:rPr>
            </w:pP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066BA" w:rsidRPr="000622DB" w:rsidRDefault="00D066BA" w:rsidP="000622DB">
            <w:pPr>
              <w:spacing w:after="0"/>
              <w:jc w:val="center"/>
              <w:rPr>
                <w:rFonts w:cstheme="minorHAnsi"/>
                <w:lang w:val="fr-FR"/>
              </w:rPr>
            </w:pPr>
            <w:r w:rsidRPr="000622DB">
              <w:rPr>
                <w:rFonts w:cstheme="minorHAnsi"/>
                <w:lang w:val="fr-FR"/>
              </w:rPr>
              <w:t>Téléprocédures de demande de prime</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066BA" w:rsidRPr="000622DB" w:rsidRDefault="00D066BA" w:rsidP="000622DB">
            <w:pPr>
              <w:spacing w:after="0" w:line="240" w:lineRule="auto"/>
              <w:jc w:val="left"/>
              <w:rPr>
                <w:rFonts w:cstheme="minorHAnsi"/>
                <w:lang w:val="fr-FR"/>
              </w:rPr>
            </w:pPr>
            <w:r w:rsidRPr="000622DB">
              <w:rPr>
                <w:rFonts w:cstheme="minorHAnsi"/>
                <w:lang w:val="fr-FR"/>
              </w:rPr>
              <w:t>Nombre de téléprocédures accédées, validées (résultat positif, négatif selon le motif), arrêtées, mises en instance</w:t>
            </w:r>
          </w:p>
        </w:tc>
      </w:tr>
      <w:tr w:rsidR="00D066BA" w:rsidRPr="00136E67" w:rsidTr="000622DB">
        <w:trPr>
          <w:trHeight w:val="600"/>
        </w:trPr>
        <w:tc>
          <w:tcPr>
            <w:tcW w:w="1291" w:type="dxa"/>
            <w:vMerge/>
            <w:tcBorders>
              <w:top w:val="nil"/>
              <w:left w:val="single" w:sz="4" w:space="0" w:color="auto"/>
              <w:bottom w:val="single" w:sz="4" w:space="0" w:color="auto"/>
              <w:right w:val="single" w:sz="4" w:space="0" w:color="auto"/>
            </w:tcBorders>
            <w:vAlign w:val="center"/>
            <w:hideMark/>
          </w:tcPr>
          <w:p w:rsidR="00D066BA" w:rsidRPr="000622DB" w:rsidRDefault="00D066BA" w:rsidP="000622DB">
            <w:pPr>
              <w:spacing w:after="0"/>
              <w:jc w:val="center"/>
              <w:rPr>
                <w:rFonts w:cstheme="minorHAnsi"/>
                <w:lang w:val="fr-FR"/>
              </w:rPr>
            </w:pP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066BA" w:rsidRPr="000622DB" w:rsidRDefault="00D066BA" w:rsidP="000622DB">
            <w:pPr>
              <w:spacing w:after="0"/>
              <w:jc w:val="center"/>
              <w:rPr>
                <w:rFonts w:cstheme="minorHAnsi"/>
              </w:rPr>
            </w:pPr>
            <w:r w:rsidRPr="000622DB">
              <w:rPr>
                <w:rFonts w:cstheme="minorHAnsi"/>
              </w:rPr>
              <w:t>Téléprocédures de déclarations trimestrielles</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066BA" w:rsidRPr="000622DB" w:rsidRDefault="00D066BA" w:rsidP="000622DB">
            <w:pPr>
              <w:spacing w:after="0" w:line="240" w:lineRule="auto"/>
              <w:jc w:val="left"/>
              <w:rPr>
                <w:rFonts w:cstheme="minorHAnsi"/>
                <w:lang w:val="fr-FR"/>
              </w:rPr>
            </w:pPr>
            <w:r w:rsidRPr="000622DB">
              <w:rPr>
                <w:rFonts w:cstheme="minorHAnsi"/>
                <w:lang w:val="fr-FR"/>
              </w:rPr>
              <w:t>Nombre de téléprocédures accédées, validées, arrêtées, mises en instance</w:t>
            </w:r>
          </w:p>
        </w:tc>
      </w:tr>
      <w:tr w:rsidR="00D066BA" w:rsidRPr="00136E67" w:rsidTr="000622DB">
        <w:trPr>
          <w:trHeight w:val="1050"/>
        </w:trPr>
        <w:tc>
          <w:tcPr>
            <w:tcW w:w="1291"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D066BA" w:rsidRPr="000622DB" w:rsidRDefault="00D066BA" w:rsidP="000622DB">
            <w:pPr>
              <w:spacing w:after="0"/>
              <w:jc w:val="center"/>
              <w:rPr>
                <w:rFonts w:cstheme="minorHAnsi"/>
              </w:rPr>
            </w:pPr>
            <w:r w:rsidRPr="000622DB">
              <w:rPr>
                <w:rFonts w:cstheme="minorHAnsi"/>
              </w:rPr>
              <w:t>Charge des caisses</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066BA" w:rsidRPr="000622DB" w:rsidRDefault="00D066BA" w:rsidP="000622DB">
            <w:pPr>
              <w:spacing w:after="0"/>
              <w:jc w:val="center"/>
              <w:rPr>
                <w:rFonts w:cstheme="minorHAnsi"/>
              </w:rPr>
            </w:pPr>
            <w:r w:rsidRPr="000622DB">
              <w:rPr>
                <w:rFonts w:cstheme="minorHAnsi"/>
              </w:rPr>
              <w:t>Suivi des pièces</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066BA" w:rsidRPr="000622DB" w:rsidRDefault="00D066BA" w:rsidP="000622DB">
            <w:pPr>
              <w:spacing w:after="0" w:line="240" w:lineRule="auto"/>
              <w:jc w:val="left"/>
              <w:rPr>
                <w:rFonts w:cstheme="minorHAnsi"/>
                <w:lang w:val="fr-FR"/>
              </w:rPr>
            </w:pPr>
            <w:r w:rsidRPr="000622DB">
              <w:rPr>
                <w:rFonts w:cstheme="minorHAnsi"/>
                <w:lang w:val="fr-FR"/>
              </w:rPr>
              <w:t>Nombre de pièces de prime d'activité arrivées, traitées (en corbeille, hors corbeille) décliné selon le traitement papier/web</w:t>
            </w:r>
          </w:p>
        </w:tc>
      </w:tr>
      <w:tr w:rsidR="00D066BA" w:rsidRPr="00136E67" w:rsidTr="000622DB">
        <w:trPr>
          <w:trHeight w:val="900"/>
        </w:trPr>
        <w:tc>
          <w:tcPr>
            <w:tcW w:w="1291" w:type="dxa"/>
            <w:vMerge/>
            <w:tcBorders>
              <w:top w:val="nil"/>
              <w:left w:val="single" w:sz="4" w:space="0" w:color="auto"/>
              <w:bottom w:val="single" w:sz="4" w:space="0" w:color="000000"/>
              <w:right w:val="single" w:sz="4" w:space="0" w:color="auto"/>
            </w:tcBorders>
            <w:vAlign w:val="center"/>
            <w:hideMark/>
          </w:tcPr>
          <w:p w:rsidR="00D066BA" w:rsidRPr="000622DB" w:rsidRDefault="00D066BA" w:rsidP="000622DB">
            <w:pPr>
              <w:spacing w:after="0"/>
              <w:jc w:val="center"/>
              <w:rPr>
                <w:rFonts w:cstheme="minorHAnsi"/>
                <w:lang w:val="fr-FR"/>
              </w:rPr>
            </w:pP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066BA" w:rsidRPr="000622DB" w:rsidRDefault="00D066BA" w:rsidP="000622DB">
            <w:pPr>
              <w:spacing w:after="0"/>
              <w:jc w:val="center"/>
              <w:rPr>
                <w:rFonts w:cstheme="minorHAnsi"/>
              </w:rPr>
            </w:pPr>
            <w:r w:rsidRPr="000622DB">
              <w:rPr>
                <w:rFonts w:cstheme="minorHAnsi"/>
              </w:rPr>
              <w:t>Accueil physique et téléphonique</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066BA" w:rsidRPr="000622DB" w:rsidRDefault="00D066BA" w:rsidP="000622DB">
            <w:pPr>
              <w:spacing w:after="0" w:line="240" w:lineRule="auto"/>
              <w:jc w:val="left"/>
              <w:rPr>
                <w:rFonts w:cstheme="minorHAnsi"/>
                <w:lang w:val="fr-FR"/>
              </w:rPr>
            </w:pPr>
            <w:r w:rsidRPr="000622DB">
              <w:rPr>
                <w:rFonts w:cstheme="minorHAnsi"/>
                <w:lang w:val="fr-FR"/>
              </w:rPr>
              <w:t>Nombre de visites pour la prime d'activité, nombre d'appels reçus, traités pour la prime d'activité</w:t>
            </w:r>
          </w:p>
        </w:tc>
      </w:tr>
      <w:tr w:rsidR="00D066BA" w:rsidRPr="00136E67" w:rsidTr="000622DB">
        <w:trPr>
          <w:trHeight w:val="600"/>
        </w:trPr>
        <w:tc>
          <w:tcPr>
            <w:tcW w:w="1291" w:type="dxa"/>
            <w:vMerge/>
            <w:tcBorders>
              <w:top w:val="nil"/>
              <w:left w:val="single" w:sz="4" w:space="0" w:color="auto"/>
              <w:bottom w:val="single" w:sz="4" w:space="0" w:color="000000"/>
              <w:right w:val="single" w:sz="4" w:space="0" w:color="auto"/>
            </w:tcBorders>
            <w:vAlign w:val="center"/>
            <w:hideMark/>
          </w:tcPr>
          <w:p w:rsidR="00D066BA" w:rsidRPr="000622DB" w:rsidRDefault="00D066BA" w:rsidP="000622DB">
            <w:pPr>
              <w:spacing w:after="0"/>
              <w:jc w:val="center"/>
              <w:rPr>
                <w:rFonts w:cstheme="minorHAnsi"/>
                <w:lang w:val="fr-FR"/>
              </w:rPr>
            </w:pP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066BA" w:rsidRPr="000622DB" w:rsidRDefault="00D066BA" w:rsidP="000622DB">
            <w:pPr>
              <w:spacing w:after="0"/>
              <w:jc w:val="center"/>
              <w:rPr>
                <w:rFonts w:cstheme="minorHAnsi"/>
              </w:rPr>
            </w:pPr>
            <w:r w:rsidRPr="000622DB">
              <w:rPr>
                <w:rFonts w:cstheme="minorHAnsi"/>
              </w:rPr>
              <w:t>Réclamations</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066BA" w:rsidRPr="000622DB" w:rsidRDefault="00D066BA" w:rsidP="000622DB">
            <w:pPr>
              <w:spacing w:after="0" w:line="240" w:lineRule="auto"/>
              <w:jc w:val="left"/>
              <w:rPr>
                <w:rFonts w:cstheme="minorHAnsi"/>
                <w:lang w:val="fr-FR"/>
              </w:rPr>
            </w:pPr>
            <w:r w:rsidRPr="000622DB">
              <w:rPr>
                <w:rFonts w:cstheme="minorHAnsi"/>
                <w:lang w:val="fr-FR"/>
              </w:rPr>
              <w:t>Nombre de réclamations à l'accueil, au téléphone, par courriel</w:t>
            </w:r>
          </w:p>
        </w:tc>
      </w:tr>
      <w:tr w:rsidR="00D066BA" w:rsidRPr="00136E67" w:rsidTr="000622DB">
        <w:trPr>
          <w:trHeight w:val="300"/>
        </w:trPr>
        <w:tc>
          <w:tcPr>
            <w:tcW w:w="1291" w:type="dxa"/>
            <w:vMerge/>
            <w:tcBorders>
              <w:top w:val="nil"/>
              <w:left w:val="single" w:sz="4" w:space="0" w:color="auto"/>
              <w:bottom w:val="single" w:sz="4" w:space="0" w:color="000000"/>
              <w:right w:val="single" w:sz="4" w:space="0" w:color="auto"/>
            </w:tcBorders>
            <w:vAlign w:val="center"/>
            <w:hideMark/>
          </w:tcPr>
          <w:p w:rsidR="00D066BA" w:rsidRPr="000622DB" w:rsidRDefault="00D066BA" w:rsidP="000622DB">
            <w:pPr>
              <w:spacing w:after="0"/>
              <w:jc w:val="center"/>
              <w:rPr>
                <w:rFonts w:cstheme="minorHAnsi"/>
                <w:lang w:val="fr-FR"/>
              </w:rPr>
            </w:pP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066BA" w:rsidRPr="000622DB" w:rsidRDefault="00D066BA" w:rsidP="000622DB">
            <w:pPr>
              <w:spacing w:after="0"/>
              <w:jc w:val="center"/>
              <w:rPr>
                <w:rFonts w:cstheme="minorHAnsi"/>
              </w:rPr>
            </w:pPr>
            <w:r w:rsidRPr="000622DB">
              <w:rPr>
                <w:rFonts w:cstheme="minorHAnsi"/>
              </w:rPr>
              <w:t>Faits générateurs et immatriculation</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066BA" w:rsidRPr="000622DB" w:rsidRDefault="00D066BA" w:rsidP="000622DB">
            <w:pPr>
              <w:spacing w:after="0" w:line="240" w:lineRule="auto"/>
              <w:jc w:val="left"/>
              <w:rPr>
                <w:rFonts w:cstheme="minorHAnsi"/>
                <w:lang w:val="fr-FR"/>
              </w:rPr>
            </w:pPr>
            <w:r w:rsidRPr="000622DB">
              <w:rPr>
                <w:rFonts w:cstheme="minorHAnsi"/>
                <w:lang w:val="fr-FR"/>
              </w:rPr>
              <w:t>Nombre liés à la prime d'activité</w:t>
            </w:r>
          </w:p>
        </w:tc>
      </w:tr>
      <w:tr w:rsidR="00D066BA" w:rsidRPr="00136E67" w:rsidTr="000622DB">
        <w:trPr>
          <w:trHeight w:val="900"/>
        </w:trPr>
        <w:tc>
          <w:tcPr>
            <w:tcW w:w="1291"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D066BA" w:rsidRPr="000622DB" w:rsidRDefault="00D066BA" w:rsidP="000622DB">
            <w:pPr>
              <w:spacing w:after="0"/>
              <w:jc w:val="center"/>
              <w:rPr>
                <w:rFonts w:cstheme="minorHAnsi"/>
              </w:rPr>
            </w:pPr>
            <w:r w:rsidRPr="000622DB">
              <w:rPr>
                <w:rFonts w:cstheme="minorHAnsi"/>
              </w:rPr>
              <w:t>Droit des bénéficiaires</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066BA" w:rsidRPr="000622DB" w:rsidRDefault="00D066BA" w:rsidP="000622DB">
            <w:pPr>
              <w:spacing w:after="0"/>
              <w:jc w:val="center"/>
              <w:rPr>
                <w:rFonts w:cstheme="minorHAnsi"/>
              </w:rPr>
            </w:pPr>
            <w:r w:rsidRPr="000622DB">
              <w:rPr>
                <w:rFonts w:cstheme="minorHAnsi"/>
              </w:rPr>
              <w:t>Description du droit</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066BA" w:rsidRPr="000622DB" w:rsidRDefault="00D066BA" w:rsidP="000622DB">
            <w:pPr>
              <w:spacing w:after="0" w:line="240" w:lineRule="auto"/>
              <w:jc w:val="left"/>
              <w:rPr>
                <w:rFonts w:cstheme="minorHAnsi"/>
                <w:lang w:val="fr-FR"/>
              </w:rPr>
            </w:pPr>
            <w:r w:rsidRPr="000622DB">
              <w:rPr>
                <w:rFonts w:cstheme="minorHAnsi"/>
                <w:lang w:val="fr-FR"/>
              </w:rPr>
              <w:t>Nombre de droits payables/suspendus/fin de droit avec distinction entre prime d’activité seule et avec RSA socle), par situation familiale et âge, montant, date d'ouverture de droit, origine (bascule, nouvelle demande)</w:t>
            </w:r>
          </w:p>
        </w:tc>
      </w:tr>
      <w:tr w:rsidR="00D066BA" w:rsidRPr="00136E67" w:rsidTr="000622DB">
        <w:trPr>
          <w:trHeight w:val="600"/>
        </w:trPr>
        <w:tc>
          <w:tcPr>
            <w:tcW w:w="1291" w:type="dxa"/>
            <w:vMerge/>
            <w:tcBorders>
              <w:top w:val="nil"/>
              <w:left w:val="single" w:sz="4" w:space="0" w:color="auto"/>
              <w:bottom w:val="single" w:sz="4" w:space="0" w:color="000000"/>
              <w:right w:val="single" w:sz="4" w:space="0" w:color="auto"/>
            </w:tcBorders>
            <w:vAlign w:val="center"/>
            <w:hideMark/>
          </w:tcPr>
          <w:p w:rsidR="00D066BA" w:rsidRPr="000622DB" w:rsidRDefault="00D066BA" w:rsidP="000622DB">
            <w:pPr>
              <w:spacing w:after="0"/>
              <w:jc w:val="center"/>
              <w:rPr>
                <w:rFonts w:cstheme="minorHAnsi"/>
                <w:lang w:val="fr-FR"/>
              </w:rPr>
            </w:pP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066BA" w:rsidRPr="000622DB" w:rsidRDefault="00D066BA" w:rsidP="000622DB">
            <w:pPr>
              <w:spacing w:after="0"/>
              <w:jc w:val="center"/>
              <w:rPr>
                <w:rFonts w:cstheme="minorHAnsi"/>
              </w:rPr>
            </w:pPr>
            <w:r w:rsidRPr="000622DB">
              <w:rPr>
                <w:rFonts w:cstheme="minorHAnsi"/>
              </w:rPr>
              <w:t>Bonification individuelle</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066BA" w:rsidRPr="000622DB" w:rsidRDefault="00D066BA" w:rsidP="000622DB">
            <w:pPr>
              <w:spacing w:after="0" w:line="240" w:lineRule="auto"/>
              <w:jc w:val="left"/>
              <w:rPr>
                <w:rFonts w:cstheme="minorHAnsi"/>
                <w:lang w:val="fr-FR"/>
              </w:rPr>
            </w:pPr>
            <w:r w:rsidRPr="000622DB">
              <w:rPr>
                <w:rFonts w:cstheme="minorHAnsi"/>
                <w:lang w:val="fr-FR"/>
              </w:rPr>
              <w:t>Nombre de personnes percevant un bonus et montants correspondants</w:t>
            </w:r>
          </w:p>
        </w:tc>
      </w:tr>
      <w:tr w:rsidR="00D066BA" w:rsidRPr="00136E67" w:rsidTr="000622DB">
        <w:trPr>
          <w:trHeight w:val="1500"/>
        </w:trPr>
        <w:tc>
          <w:tcPr>
            <w:tcW w:w="1291" w:type="dxa"/>
            <w:vMerge/>
            <w:tcBorders>
              <w:top w:val="nil"/>
              <w:left w:val="single" w:sz="4" w:space="0" w:color="auto"/>
              <w:bottom w:val="single" w:sz="4" w:space="0" w:color="000000"/>
              <w:right w:val="single" w:sz="4" w:space="0" w:color="auto"/>
            </w:tcBorders>
            <w:vAlign w:val="center"/>
            <w:hideMark/>
          </w:tcPr>
          <w:p w:rsidR="00D066BA" w:rsidRPr="000622DB" w:rsidRDefault="00D066BA" w:rsidP="000622DB">
            <w:pPr>
              <w:spacing w:after="0"/>
              <w:jc w:val="center"/>
              <w:rPr>
                <w:rFonts w:cstheme="minorHAnsi"/>
                <w:lang w:val="fr-FR"/>
              </w:rPr>
            </w:pP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066BA" w:rsidRPr="000622DB" w:rsidRDefault="00D066BA" w:rsidP="000622DB">
            <w:pPr>
              <w:spacing w:after="0"/>
              <w:jc w:val="center"/>
              <w:rPr>
                <w:rFonts w:cstheme="minorHAnsi"/>
                <w:lang w:val="fr-FR"/>
              </w:rPr>
            </w:pPr>
            <w:r w:rsidRPr="000622DB">
              <w:rPr>
                <w:rFonts w:cstheme="minorHAnsi"/>
                <w:lang w:val="fr-FR"/>
              </w:rPr>
              <w:t>Jeunes de moins de 25 ans et travailleurs indépendants</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066BA" w:rsidRPr="000622DB" w:rsidRDefault="00D066BA" w:rsidP="000622DB">
            <w:pPr>
              <w:spacing w:after="0" w:line="240" w:lineRule="auto"/>
              <w:jc w:val="left"/>
              <w:rPr>
                <w:rFonts w:cstheme="minorHAnsi"/>
                <w:lang w:val="fr-FR"/>
              </w:rPr>
            </w:pPr>
            <w:r w:rsidRPr="000622DB">
              <w:rPr>
                <w:rFonts w:cstheme="minorHAnsi"/>
                <w:lang w:val="fr-FR"/>
              </w:rPr>
              <w:t>Nombre de jeunes 18-25 ans dans le foyer (dont en emploi), nombre d'exercices du droit d'option, nombre de travailleurs indépendants et montant de revenus d'activité</w:t>
            </w:r>
          </w:p>
        </w:tc>
      </w:tr>
      <w:tr w:rsidR="00D066BA" w:rsidRPr="00136E67" w:rsidTr="000622DB">
        <w:trPr>
          <w:trHeight w:val="900"/>
        </w:trPr>
        <w:tc>
          <w:tcPr>
            <w:tcW w:w="1291" w:type="dxa"/>
            <w:vMerge/>
            <w:tcBorders>
              <w:top w:val="nil"/>
              <w:left w:val="single" w:sz="4" w:space="0" w:color="auto"/>
              <w:bottom w:val="single" w:sz="4" w:space="0" w:color="000000"/>
              <w:right w:val="single" w:sz="4" w:space="0" w:color="auto"/>
            </w:tcBorders>
            <w:vAlign w:val="center"/>
            <w:hideMark/>
          </w:tcPr>
          <w:p w:rsidR="00D066BA" w:rsidRPr="000622DB" w:rsidRDefault="00D066BA" w:rsidP="000622DB">
            <w:pPr>
              <w:spacing w:after="0"/>
              <w:jc w:val="center"/>
              <w:rPr>
                <w:rFonts w:cstheme="minorHAnsi"/>
                <w:lang w:val="fr-FR"/>
              </w:rPr>
            </w:pP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066BA" w:rsidRPr="000622DB" w:rsidRDefault="00D066BA" w:rsidP="000622DB">
            <w:pPr>
              <w:spacing w:after="0"/>
              <w:jc w:val="center"/>
              <w:rPr>
                <w:rFonts w:cstheme="minorHAnsi"/>
              </w:rPr>
            </w:pPr>
            <w:r w:rsidRPr="000622DB">
              <w:rPr>
                <w:rFonts w:cstheme="minorHAnsi"/>
              </w:rPr>
              <w:t>Ressources</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066BA" w:rsidRPr="000622DB" w:rsidRDefault="00D066BA" w:rsidP="000622DB">
            <w:pPr>
              <w:spacing w:after="0" w:line="240" w:lineRule="auto"/>
              <w:jc w:val="left"/>
              <w:rPr>
                <w:rFonts w:cstheme="minorHAnsi"/>
                <w:lang w:val="fr-FR"/>
              </w:rPr>
            </w:pPr>
            <w:r w:rsidRPr="000622DB">
              <w:rPr>
                <w:rFonts w:cstheme="minorHAnsi"/>
                <w:lang w:val="fr-FR"/>
              </w:rPr>
              <w:t>Montants de ressources (dont revenus d'activité et indemnités chômage) prises en compte dans le calcul du droit par mois</w:t>
            </w:r>
          </w:p>
        </w:tc>
      </w:tr>
      <w:tr w:rsidR="00D066BA" w:rsidRPr="00136E67" w:rsidTr="000622DB">
        <w:trPr>
          <w:trHeight w:val="900"/>
        </w:trPr>
        <w:tc>
          <w:tcPr>
            <w:tcW w:w="129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066BA" w:rsidRPr="000622DB" w:rsidRDefault="00D066BA" w:rsidP="000622DB">
            <w:pPr>
              <w:spacing w:after="0"/>
              <w:jc w:val="center"/>
              <w:rPr>
                <w:rFonts w:cstheme="minorHAnsi"/>
              </w:rPr>
            </w:pPr>
            <w:r w:rsidRPr="000622DB">
              <w:rPr>
                <w:rFonts w:cstheme="minorHAnsi"/>
              </w:rPr>
              <w:t>Maîtrise des risques</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066BA" w:rsidRPr="000622DB" w:rsidRDefault="00D066BA" w:rsidP="000622DB">
            <w:pPr>
              <w:spacing w:after="0"/>
              <w:jc w:val="center"/>
              <w:rPr>
                <w:rFonts w:cstheme="minorHAnsi"/>
              </w:rPr>
            </w:pPr>
            <w:r w:rsidRPr="000622DB">
              <w:rPr>
                <w:rFonts w:cstheme="minorHAnsi"/>
              </w:rPr>
              <w:t>Indus et rappels</w:t>
            </w:r>
          </w:p>
        </w:tc>
        <w:tc>
          <w:tcPr>
            <w:tcW w:w="52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066BA" w:rsidRPr="000622DB" w:rsidRDefault="00D066BA" w:rsidP="000622DB">
            <w:pPr>
              <w:spacing w:after="0" w:line="240" w:lineRule="auto"/>
              <w:jc w:val="left"/>
              <w:rPr>
                <w:rFonts w:cstheme="minorHAnsi"/>
                <w:lang w:val="fr-FR"/>
              </w:rPr>
            </w:pPr>
            <w:r w:rsidRPr="000622DB">
              <w:rPr>
                <w:rFonts w:cstheme="minorHAnsi"/>
                <w:lang w:val="fr-FR"/>
              </w:rPr>
              <w:t>Nombre et montant d'indus et de rappels au titre de la prime d'activité (total, suite à un contrôle ou une vérification après paiement)</w:t>
            </w:r>
          </w:p>
        </w:tc>
      </w:tr>
    </w:tbl>
    <w:p w:rsidR="009735A7" w:rsidRPr="003E42B5" w:rsidRDefault="00D066BA" w:rsidP="003E42B5">
      <w:pPr>
        <w:rPr>
          <w:i/>
          <w:sz w:val="22"/>
          <w:lang w:val="fr-FR"/>
        </w:rPr>
      </w:pPr>
      <w:r w:rsidRPr="003E42B5">
        <w:rPr>
          <w:i/>
          <w:lang w:val="fr-FR" w:eastAsia="fr-FR" w:bidi="ar-SA"/>
        </w:rPr>
        <w:t>Source : CNAF-DSER</w:t>
      </w:r>
      <w:r w:rsidRPr="003E42B5">
        <w:rPr>
          <w:i/>
          <w:sz w:val="18"/>
          <w:szCs w:val="18"/>
          <w:lang w:val="fr-FR" w:eastAsia="fr-FR" w:bidi="ar-SA"/>
        </w:rPr>
        <w:t xml:space="preserve"> </w:t>
      </w:r>
      <w:r w:rsidR="009735A7" w:rsidRPr="003E42B5">
        <w:rPr>
          <w:i/>
          <w:sz w:val="22"/>
          <w:lang w:val="fr-FR"/>
        </w:rPr>
        <w:br w:type="page"/>
      </w:r>
    </w:p>
    <w:p w:rsidR="004B15C6" w:rsidRPr="004B5564" w:rsidRDefault="004B15C6" w:rsidP="00E73AD9">
      <w:pPr>
        <w:pStyle w:val="Titre1"/>
        <w:rPr>
          <w:b/>
          <w:color w:val="15BCBC"/>
          <w:lang w:val="fr-FR"/>
        </w:rPr>
      </w:pPr>
      <w:bookmarkStart w:id="28" w:name="_Toc429696018"/>
      <w:r w:rsidRPr="004B5564">
        <w:rPr>
          <w:b/>
          <w:noProof/>
          <w:color w:val="15BCBC"/>
          <w:sz w:val="22"/>
          <w:szCs w:val="22"/>
          <w:lang w:val="fr-FR" w:eastAsia="fr-FR" w:bidi="ar-SA"/>
        </w:rPr>
        <w:lastRenderedPageBreak/>
        <w:drawing>
          <wp:anchor distT="0" distB="0" distL="114300" distR="114300" simplePos="0" relativeHeight="251677696" behindDoc="0" locked="0" layoutInCell="1" allowOverlap="1">
            <wp:simplePos x="0" y="0"/>
            <wp:positionH relativeFrom="margin">
              <wp:posOffset>-353695</wp:posOffset>
            </wp:positionH>
            <wp:positionV relativeFrom="paragraph">
              <wp:posOffset>1419860</wp:posOffset>
            </wp:positionV>
            <wp:extent cx="6479540" cy="39116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79540" cy="3911600"/>
                    </a:xfrm>
                    <a:prstGeom prst="rect">
                      <a:avLst/>
                    </a:prstGeom>
                    <a:noFill/>
                  </pic:spPr>
                </pic:pic>
              </a:graphicData>
            </a:graphic>
          </wp:anchor>
        </w:drawing>
      </w:r>
      <w:r w:rsidRPr="004B5564">
        <w:rPr>
          <w:b/>
          <w:color w:val="15BCBC"/>
          <w:lang w:val="fr-FR"/>
        </w:rPr>
        <w:t>Annexe 1</w:t>
      </w:r>
      <w:r w:rsidR="00131306" w:rsidRPr="004B5564">
        <w:rPr>
          <w:b/>
          <w:color w:val="15BCBC"/>
          <w:lang w:val="fr-FR"/>
        </w:rPr>
        <w:t> : Schéma d’articulation entre le simulateur et la téléprocédure de demande</w:t>
      </w:r>
      <w:bookmarkEnd w:id="28"/>
      <w:r w:rsidR="00131306" w:rsidRPr="004B5564">
        <w:rPr>
          <w:b/>
          <w:color w:val="15BCBC"/>
          <w:lang w:val="fr-FR"/>
        </w:rPr>
        <w:t xml:space="preserve"> </w:t>
      </w:r>
    </w:p>
    <w:p w:rsidR="00E73AD9" w:rsidRDefault="00E73AD9" w:rsidP="00E73AD9">
      <w:pPr>
        <w:rPr>
          <w:lang w:val="fr-FR"/>
        </w:rPr>
      </w:pPr>
    </w:p>
    <w:p w:rsidR="00E73AD9" w:rsidRPr="00E73AD9" w:rsidRDefault="00E73AD9" w:rsidP="00E73AD9">
      <w:pPr>
        <w:rPr>
          <w:lang w:val="fr-FR"/>
        </w:rPr>
      </w:pPr>
    </w:p>
    <w:p w:rsidR="00E57D66" w:rsidRPr="00412196" w:rsidRDefault="00E57D66">
      <w:pPr>
        <w:rPr>
          <w:lang w:val="fr-FR"/>
        </w:rPr>
      </w:pPr>
      <w:r w:rsidRPr="00412196">
        <w:rPr>
          <w:lang w:val="fr-FR"/>
        </w:rPr>
        <w:br w:type="page"/>
      </w:r>
    </w:p>
    <w:p w:rsidR="00131306" w:rsidRPr="00412196" w:rsidRDefault="00131306" w:rsidP="00131306">
      <w:pPr>
        <w:rPr>
          <w:lang w:val="fr-FR"/>
        </w:rPr>
      </w:pPr>
    </w:p>
    <w:p w:rsidR="007C12EA" w:rsidRPr="004B5564" w:rsidRDefault="007C12EA" w:rsidP="00E73AD9">
      <w:pPr>
        <w:pStyle w:val="Titre1"/>
        <w:rPr>
          <w:b/>
          <w:color w:val="15BCBC"/>
          <w:lang w:val="fr-FR"/>
        </w:rPr>
      </w:pPr>
      <w:bookmarkStart w:id="29" w:name="_Toc429696019"/>
      <w:r w:rsidRPr="004B5564">
        <w:rPr>
          <w:b/>
          <w:color w:val="15BCBC"/>
          <w:lang w:val="fr-FR"/>
        </w:rPr>
        <w:t>A</w:t>
      </w:r>
      <w:r w:rsidR="004B15C6" w:rsidRPr="004B5564">
        <w:rPr>
          <w:b/>
          <w:color w:val="15BCBC"/>
          <w:lang w:val="fr-FR"/>
        </w:rPr>
        <w:t>nnexe 2</w:t>
      </w:r>
      <w:r w:rsidRPr="004B5564">
        <w:rPr>
          <w:b/>
          <w:color w:val="15BCBC"/>
          <w:lang w:val="fr-FR"/>
        </w:rPr>
        <w:t> :</w:t>
      </w:r>
      <w:r w:rsidR="00B048D1" w:rsidRPr="004B5564">
        <w:rPr>
          <w:b/>
          <w:color w:val="15BCBC"/>
          <w:lang w:val="fr-FR"/>
        </w:rPr>
        <w:t xml:space="preserve"> Tableau récapitulant </w:t>
      </w:r>
      <w:r w:rsidR="004B15C6" w:rsidRPr="004B5564">
        <w:rPr>
          <w:b/>
          <w:color w:val="15BCBC"/>
          <w:lang w:val="fr-FR"/>
        </w:rPr>
        <w:t>les actions à mener en Caf</w:t>
      </w:r>
      <w:bookmarkEnd w:id="29"/>
      <w:r w:rsidR="004B15C6" w:rsidRPr="004B5564">
        <w:rPr>
          <w:b/>
          <w:color w:val="15BCBC"/>
          <w:lang w:val="fr-FR"/>
        </w:rPr>
        <w:t> </w:t>
      </w:r>
    </w:p>
    <w:p w:rsidR="00890657" w:rsidRPr="00890657" w:rsidRDefault="00890657" w:rsidP="00890657">
      <w:pPr>
        <w:rPr>
          <w:lang w:val="fr-FR"/>
        </w:rPr>
      </w:pPr>
    </w:p>
    <w:tbl>
      <w:tblPr>
        <w:tblStyle w:val="Grilledutableau"/>
        <w:tblW w:w="9708" w:type="dxa"/>
        <w:tblLayout w:type="fixed"/>
        <w:tblLook w:val="04A0" w:firstRow="1" w:lastRow="0" w:firstColumn="1" w:lastColumn="0" w:noHBand="0" w:noVBand="1"/>
      </w:tblPr>
      <w:tblGrid>
        <w:gridCol w:w="1698"/>
        <w:gridCol w:w="6774"/>
        <w:gridCol w:w="1236"/>
      </w:tblGrid>
      <w:tr w:rsidR="007C12EA" w:rsidRPr="00890657" w:rsidTr="00890657">
        <w:trPr>
          <w:trHeight w:val="921"/>
        </w:trPr>
        <w:tc>
          <w:tcPr>
            <w:tcW w:w="1698" w:type="dxa"/>
            <w:vAlign w:val="center"/>
          </w:tcPr>
          <w:p w:rsidR="007C12EA" w:rsidRPr="00890657" w:rsidRDefault="007C12EA" w:rsidP="001108DD">
            <w:pPr>
              <w:jc w:val="center"/>
              <w:rPr>
                <w:rFonts w:cstheme="minorHAnsi"/>
                <w:b/>
                <w:lang w:val="fr-FR"/>
              </w:rPr>
            </w:pPr>
            <w:r w:rsidRPr="00890657">
              <w:rPr>
                <w:rFonts w:cstheme="minorHAnsi"/>
                <w:b/>
                <w:lang w:val="fr-FR"/>
              </w:rPr>
              <w:t>Thématique</w:t>
            </w:r>
          </w:p>
        </w:tc>
        <w:tc>
          <w:tcPr>
            <w:tcW w:w="6774" w:type="dxa"/>
            <w:vAlign w:val="center"/>
          </w:tcPr>
          <w:p w:rsidR="007C12EA" w:rsidRPr="00890657" w:rsidRDefault="007C12EA" w:rsidP="001108DD">
            <w:pPr>
              <w:jc w:val="center"/>
              <w:rPr>
                <w:rFonts w:cstheme="minorHAnsi"/>
                <w:b/>
                <w:lang w:val="fr-FR"/>
              </w:rPr>
            </w:pPr>
            <w:r w:rsidRPr="00890657">
              <w:rPr>
                <w:rFonts w:cstheme="minorHAnsi"/>
                <w:b/>
                <w:lang w:val="fr-FR"/>
              </w:rPr>
              <w:t>Action Caf</w:t>
            </w:r>
          </w:p>
        </w:tc>
        <w:tc>
          <w:tcPr>
            <w:tcW w:w="1236" w:type="dxa"/>
            <w:vAlign w:val="center"/>
          </w:tcPr>
          <w:p w:rsidR="007C12EA" w:rsidRPr="00890657" w:rsidRDefault="001B5DD6" w:rsidP="001B5DD6">
            <w:pPr>
              <w:jc w:val="center"/>
              <w:rPr>
                <w:rFonts w:cstheme="minorHAnsi"/>
                <w:b/>
                <w:lang w:val="fr-FR"/>
              </w:rPr>
            </w:pPr>
            <w:r>
              <w:rPr>
                <w:rFonts w:cstheme="minorHAnsi"/>
                <w:b/>
                <w:lang w:val="fr-FR"/>
              </w:rPr>
              <w:t>Echéance</w:t>
            </w:r>
          </w:p>
        </w:tc>
      </w:tr>
      <w:tr w:rsidR="007C12EA" w:rsidRPr="00890657" w:rsidTr="00890657">
        <w:trPr>
          <w:trHeight w:val="451"/>
        </w:trPr>
        <w:tc>
          <w:tcPr>
            <w:tcW w:w="1698" w:type="dxa"/>
            <w:vMerge w:val="restart"/>
            <w:vAlign w:val="center"/>
          </w:tcPr>
          <w:p w:rsidR="007C12EA" w:rsidRPr="00890657" w:rsidRDefault="007C12EA" w:rsidP="001108DD">
            <w:pPr>
              <w:jc w:val="center"/>
              <w:rPr>
                <w:rFonts w:cstheme="minorHAnsi"/>
                <w:lang w:val="fr-FR"/>
              </w:rPr>
            </w:pPr>
            <w:r w:rsidRPr="00890657">
              <w:rPr>
                <w:rFonts w:cstheme="minorHAnsi"/>
                <w:lang w:val="fr-FR"/>
              </w:rPr>
              <w:t>Structuration de conduite de projet</w:t>
            </w:r>
          </w:p>
        </w:tc>
        <w:tc>
          <w:tcPr>
            <w:tcW w:w="6774" w:type="dxa"/>
            <w:vAlign w:val="center"/>
          </w:tcPr>
          <w:p w:rsidR="007C12EA" w:rsidRPr="00890657" w:rsidRDefault="00062E00" w:rsidP="001108DD">
            <w:pPr>
              <w:jc w:val="left"/>
              <w:rPr>
                <w:rFonts w:cstheme="minorHAnsi"/>
                <w:lang w:val="fr-FR"/>
              </w:rPr>
            </w:pPr>
            <w:r w:rsidRPr="00890657">
              <w:rPr>
                <w:rFonts w:cstheme="minorHAnsi"/>
                <w:lang w:val="fr-FR"/>
              </w:rPr>
              <w:t>Nomination</w:t>
            </w:r>
            <w:r w:rsidR="007C12EA" w:rsidRPr="00890657">
              <w:rPr>
                <w:rFonts w:cstheme="minorHAnsi"/>
                <w:lang w:val="fr-FR"/>
              </w:rPr>
              <w:t xml:space="preserve"> d’un chef de projet</w:t>
            </w:r>
          </w:p>
        </w:tc>
        <w:tc>
          <w:tcPr>
            <w:tcW w:w="1236" w:type="dxa"/>
            <w:vAlign w:val="center"/>
          </w:tcPr>
          <w:p w:rsidR="007C12EA" w:rsidRPr="00890657" w:rsidRDefault="007C12EA" w:rsidP="001108DD">
            <w:pPr>
              <w:jc w:val="center"/>
              <w:rPr>
                <w:rFonts w:cstheme="minorHAnsi"/>
                <w:lang w:val="fr-FR"/>
              </w:rPr>
            </w:pPr>
            <w:r w:rsidRPr="00890657">
              <w:rPr>
                <w:rFonts w:cstheme="minorHAnsi"/>
                <w:lang w:val="fr-FR"/>
              </w:rPr>
              <w:t>Fin Août 2015</w:t>
            </w:r>
          </w:p>
        </w:tc>
      </w:tr>
      <w:tr w:rsidR="007C12EA" w:rsidRPr="00890657" w:rsidTr="00890657">
        <w:trPr>
          <w:trHeight w:val="557"/>
        </w:trPr>
        <w:tc>
          <w:tcPr>
            <w:tcW w:w="1698" w:type="dxa"/>
            <w:vMerge/>
          </w:tcPr>
          <w:p w:rsidR="007C12EA" w:rsidRPr="00890657" w:rsidRDefault="007C12EA" w:rsidP="001108DD">
            <w:pPr>
              <w:rPr>
                <w:rFonts w:cstheme="minorHAnsi"/>
                <w:lang w:val="fr-FR"/>
              </w:rPr>
            </w:pPr>
          </w:p>
        </w:tc>
        <w:tc>
          <w:tcPr>
            <w:tcW w:w="6774" w:type="dxa"/>
            <w:vAlign w:val="center"/>
          </w:tcPr>
          <w:p w:rsidR="007C12EA" w:rsidRPr="00890657" w:rsidRDefault="007C12EA" w:rsidP="00062E00">
            <w:pPr>
              <w:jc w:val="left"/>
              <w:rPr>
                <w:rFonts w:cstheme="minorHAnsi"/>
                <w:lang w:val="fr-FR"/>
              </w:rPr>
            </w:pPr>
            <w:r w:rsidRPr="00890657">
              <w:rPr>
                <w:rFonts w:cstheme="minorHAnsi"/>
                <w:lang w:val="fr-FR"/>
              </w:rPr>
              <w:t xml:space="preserve">Constitution </w:t>
            </w:r>
            <w:r w:rsidR="00062E00" w:rsidRPr="00890657">
              <w:rPr>
                <w:rFonts w:cstheme="minorHAnsi"/>
                <w:lang w:val="fr-FR"/>
              </w:rPr>
              <w:t>d’un groupe</w:t>
            </w:r>
            <w:r w:rsidRPr="00890657">
              <w:rPr>
                <w:rFonts w:cstheme="minorHAnsi"/>
                <w:lang w:val="fr-FR"/>
              </w:rPr>
              <w:t xml:space="preserve"> projet</w:t>
            </w:r>
          </w:p>
        </w:tc>
        <w:tc>
          <w:tcPr>
            <w:tcW w:w="1236" w:type="dxa"/>
            <w:vAlign w:val="center"/>
          </w:tcPr>
          <w:p w:rsidR="007C12EA" w:rsidRPr="00890657" w:rsidRDefault="007C12EA" w:rsidP="001108DD">
            <w:pPr>
              <w:jc w:val="center"/>
              <w:rPr>
                <w:rFonts w:cstheme="minorHAnsi"/>
                <w:lang w:val="fr-FR"/>
              </w:rPr>
            </w:pPr>
            <w:r w:rsidRPr="00890657">
              <w:rPr>
                <w:rFonts w:cstheme="minorHAnsi"/>
                <w:lang w:val="fr-FR"/>
              </w:rPr>
              <w:t>Septembre 2015</w:t>
            </w:r>
          </w:p>
        </w:tc>
      </w:tr>
      <w:tr w:rsidR="007C12EA" w:rsidRPr="00136E67" w:rsidTr="00890657">
        <w:trPr>
          <w:trHeight w:val="557"/>
        </w:trPr>
        <w:tc>
          <w:tcPr>
            <w:tcW w:w="1698" w:type="dxa"/>
            <w:vMerge/>
          </w:tcPr>
          <w:p w:rsidR="007C12EA" w:rsidRPr="00890657" w:rsidRDefault="007C12EA" w:rsidP="001108DD">
            <w:pPr>
              <w:rPr>
                <w:rFonts w:cstheme="minorHAnsi"/>
                <w:lang w:val="fr-FR"/>
              </w:rPr>
            </w:pPr>
          </w:p>
        </w:tc>
        <w:tc>
          <w:tcPr>
            <w:tcW w:w="6774" w:type="dxa"/>
            <w:vAlign w:val="center"/>
          </w:tcPr>
          <w:p w:rsidR="007C12EA" w:rsidRPr="00890657" w:rsidRDefault="007C12EA" w:rsidP="001108DD">
            <w:pPr>
              <w:jc w:val="left"/>
              <w:rPr>
                <w:rFonts w:cstheme="minorHAnsi"/>
                <w:lang w:val="fr-FR"/>
              </w:rPr>
            </w:pPr>
            <w:r w:rsidRPr="00890657">
              <w:rPr>
                <w:rFonts w:cstheme="minorHAnsi"/>
                <w:lang w:val="fr-FR"/>
              </w:rPr>
              <w:t>Organisation de comités de pilotage réguliers</w:t>
            </w:r>
          </w:p>
        </w:tc>
        <w:tc>
          <w:tcPr>
            <w:tcW w:w="1236" w:type="dxa"/>
            <w:vAlign w:val="center"/>
          </w:tcPr>
          <w:p w:rsidR="007C12EA" w:rsidRPr="00890657" w:rsidRDefault="007C12EA" w:rsidP="001108DD">
            <w:pPr>
              <w:jc w:val="center"/>
              <w:rPr>
                <w:rFonts w:cstheme="minorHAnsi"/>
                <w:lang w:val="fr-FR"/>
              </w:rPr>
            </w:pPr>
          </w:p>
        </w:tc>
      </w:tr>
      <w:tr w:rsidR="007C12EA" w:rsidRPr="00136E67" w:rsidTr="00890657">
        <w:trPr>
          <w:trHeight w:val="557"/>
        </w:trPr>
        <w:tc>
          <w:tcPr>
            <w:tcW w:w="1698" w:type="dxa"/>
            <w:vMerge/>
          </w:tcPr>
          <w:p w:rsidR="007C12EA" w:rsidRPr="00890657" w:rsidRDefault="007C12EA" w:rsidP="001108DD">
            <w:pPr>
              <w:rPr>
                <w:rFonts w:cstheme="minorHAnsi"/>
                <w:lang w:val="fr-FR"/>
              </w:rPr>
            </w:pPr>
          </w:p>
        </w:tc>
        <w:tc>
          <w:tcPr>
            <w:tcW w:w="6774" w:type="dxa"/>
            <w:vAlign w:val="center"/>
          </w:tcPr>
          <w:p w:rsidR="007C12EA" w:rsidRPr="00890657" w:rsidRDefault="007C12EA" w:rsidP="001108DD">
            <w:pPr>
              <w:jc w:val="left"/>
              <w:rPr>
                <w:rFonts w:cstheme="minorHAnsi"/>
                <w:lang w:val="fr-FR"/>
              </w:rPr>
            </w:pPr>
            <w:r w:rsidRPr="00890657">
              <w:rPr>
                <w:rFonts w:cstheme="minorHAnsi"/>
                <w:lang w:val="fr-FR"/>
              </w:rPr>
              <w:t>Communication sur l’organisation projet en Caf</w:t>
            </w:r>
          </w:p>
        </w:tc>
        <w:tc>
          <w:tcPr>
            <w:tcW w:w="1236" w:type="dxa"/>
            <w:vAlign w:val="center"/>
          </w:tcPr>
          <w:p w:rsidR="007C12EA" w:rsidRPr="00890657" w:rsidRDefault="007C12EA" w:rsidP="001108DD">
            <w:pPr>
              <w:jc w:val="center"/>
              <w:rPr>
                <w:rFonts w:cstheme="minorHAnsi"/>
                <w:lang w:val="fr-FR"/>
              </w:rPr>
            </w:pPr>
          </w:p>
        </w:tc>
      </w:tr>
      <w:tr w:rsidR="007C12EA" w:rsidRPr="00136E67" w:rsidTr="00890657">
        <w:trPr>
          <w:trHeight w:val="557"/>
        </w:trPr>
        <w:tc>
          <w:tcPr>
            <w:tcW w:w="1698" w:type="dxa"/>
            <w:vMerge/>
          </w:tcPr>
          <w:p w:rsidR="007C12EA" w:rsidRPr="00890657" w:rsidRDefault="007C12EA" w:rsidP="001108DD">
            <w:pPr>
              <w:rPr>
                <w:rFonts w:cstheme="minorHAnsi"/>
                <w:lang w:val="fr-FR"/>
              </w:rPr>
            </w:pPr>
          </w:p>
        </w:tc>
        <w:tc>
          <w:tcPr>
            <w:tcW w:w="6774" w:type="dxa"/>
            <w:vAlign w:val="center"/>
          </w:tcPr>
          <w:p w:rsidR="007C12EA" w:rsidRPr="00890657" w:rsidRDefault="007C12EA" w:rsidP="001108DD">
            <w:pPr>
              <w:jc w:val="left"/>
              <w:rPr>
                <w:rFonts w:cstheme="minorHAnsi"/>
                <w:lang w:val="fr-FR"/>
              </w:rPr>
            </w:pPr>
            <w:r w:rsidRPr="00890657">
              <w:rPr>
                <w:rFonts w:cstheme="minorHAnsi"/>
                <w:lang w:val="fr-FR"/>
              </w:rPr>
              <w:t>Définition de la coordination régionale</w:t>
            </w:r>
          </w:p>
        </w:tc>
        <w:tc>
          <w:tcPr>
            <w:tcW w:w="1236" w:type="dxa"/>
            <w:vAlign w:val="center"/>
          </w:tcPr>
          <w:p w:rsidR="007C12EA" w:rsidRPr="00890657" w:rsidRDefault="007C12EA" w:rsidP="001108DD">
            <w:pPr>
              <w:jc w:val="center"/>
              <w:rPr>
                <w:rFonts w:cstheme="minorHAnsi"/>
                <w:lang w:val="fr-FR"/>
              </w:rPr>
            </w:pPr>
          </w:p>
        </w:tc>
      </w:tr>
      <w:tr w:rsidR="00062E00" w:rsidRPr="00136E67" w:rsidTr="00890657">
        <w:trPr>
          <w:trHeight w:val="557"/>
        </w:trPr>
        <w:tc>
          <w:tcPr>
            <w:tcW w:w="1698" w:type="dxa"/>
            <w:vMerge w:val="restart"/>
            <w:vAlign w:val="center"/>
          </w:tcPr>
          <w:p w:rsidR="00062E00" w:rsidRPr="00890657" w:rsidRDefault="00062E00" w:rsidP="001108DD">
            <w:pPr>
              <w:jc w:val="center"/>
              <w:rPr>
                <w:rFonts w:cstheme="minorHAnsi"/>
                <w:lang w:val="fr-FR"/>
              </w:rPr>
            </w:pPr>
            <w:r w:rsidRPr="00890657">
              <w:rPr>
                <w:rFonts w:cstheme="minorHAnsi"/>
                <w:lang w:val="fr-FR"/>
              </w:rPr>
              <w:t>Anticipation de la charge</w:t>
            </w:r>
          </w:p>
        </w:tc>
        <w:tc>
          <w:tcPr>
            <w:tcW w:w="6774" w:type="dxa"/>
            <w:vAlign w:val="center"/>
          </w:tcPr>
          <w:p w:rsidR="00062E00" w:rsidRPr="00890657" w:rsidRDefault="00062E00" w:rsidP="001108DD">
            <w:pPr>
              <w:jc w:val="left"/>
              <w:rPr>
                <w:rFonts w:cstheme="minorHAnsi"/>
                <w:lang w:val="fr-FR"/>
              </w:rPr>
            </w:pPr>
            <w:r w:rsidRPr="00890657">
              <w:rPr>
                <w:rFonts w:cstheme="minorHAnsi"/>
                <w:lang w:val="fr-FR"/>
              </w:rPr>
              <w:t>Mise en place du plan de charge hors Prime d’activité défini au national</w:t>
            </w:r>
          </w:p>
        </w:tc>
        <w:tc>
          <w:tcPr>
            <w:tcW w:w="1236" w:type="dxa"/>
            <w:vAlign w:val="center"/>
          </w:tcPr>
          <w:p w:rsidR="00062E00" w:rsidRPr="00890657" w:rsidRDefault="00062E00" w:rsidP="001108DD">
            <w:pPr>
              <w:jc w:val="center"/>
              <w:rPr>
                <w:rFonts w:cstheme="minorHAnsi"/>
                <w:lang w:val="fr-FR"/>
              </w:rPr>
            </w:pPr>
          </w:p>
        </w:tc>
      </w:tr>
      <w:tr w:rsidR="00062E00" w:rsidRPr="00890657" w:rsidTr="00890657">
        <w:trPr>
          <w:trHeight w:val="557"/>
        </w:trPr>
        <w:tc>
          <w:tcPr>
            <w:tcW w:w="1698" w:type="dxa"/>
            <w:vMerge/>
          </w:tcPr>
          <w:p w:rsidR="00062E00" w:rsidRPr="00890657" w:rsidRDefault="00062E00" w:rsidP="001108DD">
            <w:pPr>
              <w:rPr>
                <w:rFonts w:cstheme="minorHAnsi"/>
                <w:lang w:val="fr-FR"/>
              </w:rPr>
            </w:pPr>
          </w:p>
        </w:tc>
        <w:tc>
          <w:tcPr>
            <w:tcW w:w="6774" w:type="dxa"/>
            <w:vAlign w:val="center"/>
          </w:tcPr>
          <w:p w:rsidR="00062E00" w:rsidRPr="00890657" w:rsidRDefault="00062E00" w:rsidP="001108DD">
            <w:pPr>
              <w:jc w:val="left"/>
              <w:rPr>
                <w:rFonts w:cstheme="minorHAnsi"/>
                <w:lang w:val="fr-FR"/>
              </w:rPr>
            </w:pPr>
            <w:r w:rsidRPr="00890657">
              <w:rPr>
                <w:rFonts w:cstheme="minorHAnsi"/>
                <w:lang w:val="fr-FR"/>
              </w:rPr>
              <w:t xml:space="preserve">Travailler auprès des actuels bénéficiaires du </w:t>
            </w:r>
            <w:r w:rsidR="006A6D9E" w:rsidRPr="00890657">
              <w:rPr>
                <w:rFonts w:cstheme="minorHAnsi"/>
                <w:lang w:val="fr-FR"/>
              </w:rPr>
              <w:t>RSA</w:t>
            </w:r>
            <w:r w:rsidRPr="00890657">
              <w:rPr>
                <w:rFonts w:cstheme="minorHAnsi"/>
                <w:lang w:val="fr-FR"/>
              </w:rPr>
              <w:t xml:space="preserve"> activité</w:t>
            </w:r>
          </w:p>
        </w:tc>
        <w:tc>
          <w:tcPr>
            <w:tcW w:w="1236" w:type="dxa"/>
            <w:vAlign w:val="center"/>
          </w:tcPr>
          <w:p w:rsidR="00062E00" w:rsidRPr="00890657" w:rsidRDefault="00062E00" w:rsidP="001108DD">
            <w:pPr>
              <w:jc w:val="center"/>
              <w:rPr>
                <w:rFonts w:cstheme="minorHAnsi"/>
                <w:lang w:val="fr-FR"/>
              </w:rPr>
            </w:pPr>
            <w:r w:rsidRPr="00890657">
              <w:rPr>
                <w:rFonts w:cstheme="minorHAnsi"/>
                <w:lang w:val="fr-FR"/>
              </w:rPr>
              <w:t>Août 2015</w:t>
            </w:r>
          </w:p>
        </w:tc>
      </w:tr>
      <w:tr w:rsidR="00062E00" w:rsidRPr="00136E67" w:rsidTr="00890657">
        <w:trPr>
          <w:trHeight w:val="557"/>
        </w:trPr>
        <w:tc>
          <w:tcPr>
            <w:tcW w:w="1698" w:type="dxa"/>
            <w:vMerge/>
          </w:tcPr>
          <w:p w:rsidR="00062E00" w:rsidRPr="00890657" w:rsidRDefault="00062E00" w:rsidP="001108DD">
            <w:pPr>
              <w:rPr>
                <w:rFonts w:cstheme="minorHAnsi"/>
                <w:lang w:val="fr-FR"/>
              </w:rPr>
            </w:pPr>
          </w:p>
        </w:tc>
        <w:tc>
          <w:tcPr>
            <w:tcW w:w="6774" w:type="dxa"/>
            <w:vAlign w:val="center"/>
          </w:tcPr>
          <w:p w:rsidR="00062E00" w:rsidRPr="00890657" w:rsidRDefault="00062E00" w:rsidP="001108DD">
            <w:pPr>
              <w:jc w:val="left"/>
              <w:rPr>
                <w:rFonts w:cstheme="minorHAnsi"/>
                <w:lang w:val="fr-FR"/>
              </w:rPr>
            </w:pPr>
            <w:r w:rsidRPr="00890657">
              <w:rPr>
                <w:rFonts w:cstheme="minorHAnsi"/>
                <w:lang w:val="fr-FR"/>
              </w:rPr>
              <w:t xml:space="preserve">Améliorer la qualité de liquidation du </w:t>
            </w:r>
            <w:r w:rsidR="006A6D9E" w:rsidRPr="00890657">
              <w:rPr>
                <w:rFonts w:cstheme="minorHAnsi"/>
                <w:lang w:val="fr-FR"/>
              </w:rPr>
              <w:t>R</w:t>
            </w:r>
            <w:r w:rsidR="007D7C0C" w:rsidRPr="00890657">
              <w:rPr>
                <w:rFonts w:cstheme="minorHAnsi"/>
                <w:lang w:val="fr-FR"/>
              </w:rPr>
              <w:t>sa</w:t>
            </w:r>
          </w:p>
        </w:tc>
        <w:tc>
          <w:tcPr>
            <w:tcW w:w="1236" w:type="dxa"/>
            <w:vAlign w:val="center"/>
          </w:tcPr>
          <w:p w:rsidR="00062E00" w:rsidRPr="00890657" w:rsidRDefault="00062E00" w:rsidP="001108DD">
            <w:pPr>
              <w:jc w:val="center"/>
              <w:rPr>
                <w:rFonts w:cstheme="minorHAnsi"/>
                <w:lang w:val="fr-FR"/>
              </w:rPr>
            </w:pPr>
          </w:p>
        </w:tc>
      </w:tr>
      <w:tr w:rsidR="007C12EA" w:rsidRPr="00136E67" w:rsidTr="00890657">
        <w:trPr>
          <w:trHeight w:val="557"/>
        </w:trPr>
        <w:tc>
          <w:tcPr>
            <w:tcW w:w="1698" w:type="dxa"/>
            <w:vMerge w:val="restart"/>
            <w:vAlign w:val="center"/>
          </w:tcPr>
          <w:p w:rsidR="007C12EA" w:rsidRPr="00890657" w:rsidRDefault="007C12EA" w:rsidP="001108DD">
            <w:pPr>
              <w:jc w:val="center"/>
              <w:rPr>
                <w:rFonts w:cstheme="minorHAnsi"/>
                <w:lang w:val="fr-FR"/>
              </w:rPr>
            </w:pPr>
            <w:r w:rsidRPr="00890657">
              <w:rPr>
                <w:rFonts w:cstheme="minorHAnsi"/>
                <w:lang w:val="fr-FR"/>
              </w:rPr>
              <w:t>Evaluation de la charge et des moyens</w:t>
            </w:r>
          </w:p>
        </w:tc>
        <w:tc>
          <w:tcPr>
            <w:tcW w:w="6774" w:type="dxa"/>
            <w:vAlign w:val="center"/>
          </w:tcPr>
          <w:p w:rsidR="007C12EA" w:rsidRPr="00890657" w:rsidRDefault="007C12EA" w:rsidP="001108DD">
            <w:pPr>
              <w:jc w:val="left"/>
              <w:rPr>
                <w:rFonts w:cstheme="minorHAnsi"/>
                <w:lang w:val="fr-FR"/>
              </w:rPr>
            </w:pPr>
            <w:r w:rsidRPr="00890657">
              <w:rPr>
                <w:rFonts w:cstheme="minorHAnsi"/>
                <w:lang w:val="fr-FR"/>
              </w:rPr>
              <w:t>Evaluation du flux et du besoin de ressources</w:t>
            </w:r>
          </w:p>
        </w:tc>
        <w:tc>
          <w:tcPr>
            <w:tcW w:w="1236" w:type="dxa"/>
            <w:vAlign w:val="center"/>
          </w:tcPr>
          <w:p w:rsidR="007C12EA" w:rsidRPr="00890657" w:rsidRDefault="007C12EA" w:rsidP="001108DD">
            <w:pPr>
              <w:jc w:val="center"/>
              <w:rPr>
                <w:rFonts w:cstheme="minorHAnsi"/>
                <w:lang w:val="fr-FR"/>
              </w:rPr>
            </w:pPr>
          </w:p>
        </w:tc>
      </w:tr>
      <w:tr w:rsidR="007C12EA" w:rsidRPr="00890657" w:rsidTr="00890657">
        <w:trPr>
          <w:trHeight w:val="557"/>
        </w:trPr>
        <w:tc>
          <w:tcPr>
            <w:tcW w:w="1698" w:type="dxa"/>
            <w:vMerge/>
          </w:tcPr>
          <w:p w:rsidR="007C12EA" w:rsidRPr="00890657" w:rsidRDefault="007C12EA" w:rsidP="001108DD">
            <w:pPr>
              <w:rPr>
                <w:rFonts w:cstheme="minorHAnsi"/>
                <w:lang w:val="fr-FR"/>
              </w:rPr>
            </w:pPr>
          </w:p>
        </w:tc>
        <w:tc>
          <w:tcPr>
            <w:tcW w:w="6774" w:type="dxa"/>
            <w:vAlign w:val="center"/>
          </w:tcPr>
          <w:p w:rsidR="007C12EA" w:rsidRPr="00890657" w:rsidRDefault="007C12EA" w:rsidP="001108DD">
            <w:pPr>
              <w:jc w:val="left"/>
              <w:rPr>
                <w:rFonts w:cstheme="minorHAnsi"/>
                <w:lang w:val="fr-FR"/>
              </w:rPr>
            </w:pPr>
            <w:r w:rsidRPr="00890657">
              <w:rPr>
                <w:rFonts w:cstheme="minorHAnsi"/>
                <w:lang w:val="fr-FR"/>
              </w:rPr>
              <w:t>Construction d’un rétro-planning de recrutement et formation des renforts</w:t>
            </w:r>
          </w:p>
        </w:tc>
        <w:tc>
          <w:tcPr>
            <w:tcW w:w="1236" w:type="dxa"/>
            <w:vAlign w:val="center"/>
          </w:tcPr>
          <w:p w:rsidR="007C12EA" w:rsidRPr="00890657" w:rsidRDefault="007C12EA" w:rsidP="001108DD">
            <w:pPr>
              <w:jc w:val="center"/>
              <w:rPr>
                <w:rFonts w:cstheme="minorHAnsi"/>
                <w:lang w:val="fr-FR"/>
              </w:rPr>
            </w:pPr>
            <w:r w:rsidRPr="00890657">
              <w:rPr>
                <w:rFonts w:cstheme="minorHAnsi"/>
                <w:lang w:val="fr-FR"/>
              </w:rPr>
              <w:t>Août 2015</w:t>
            </w:r>
          </w:p>
        </w:tc>
      </w:tr>
      <w:tr w:rsidR="00264D60" w:rsidRPr="00136E67" w:rsidTr="00890657">
        <w:trPr>
          <w:trHeight w:val="557"/>
        </w:trPr>
        <w:tc>
          <w:tcPr>
            <w:tcW w:w="1698" w:type="dxa"/>
            <w:vMerge w:val="restart"/>
            <w:vAlign w:val="center"/>
          </w:tcPr>
          <w:p w:rsidR="00264D60" w:rsidRPr="00890657" w:rsidRDefault="00264D60" w:rsidP="001108DD">
            <w:pPr>
              <w:jc w:val="center"/>
              <w:rPr>
                <w:rFonts w:cstheme="minorHAnsi"/>
                <w:lang w:val="fr-FR"/>
              </w:rPr>
            </w:pPr>
            <w:r w:rsidRPr="00890657">
              <w:rPr>
                <w:rFonts w:cstheme="minorHAnsi"/>
                <w:lang w:val="fr-FR"/>
              </w:rPr>
              <w:t>Accompagnement métier pour les agents en poste et les partenaires</w:t>
            </w:r>
          </w:p>
        </w:tc>
        <w:tc>
          <w:tcPr>
            <w:tcW w:w="6774" w:type="dxa"/>
            <w:vAlign w:val="center"/>
          </w:tcPr>
          <w:p w:rsidR="00264D60" w:rsidRPr="00890657" w:rsidRDefault="00264D60" w:rsidP="001108DD">
            <w:pPr>
              <w:jc w:val="left"/>
              <w:rPr>
                <w:rFonts w:cstheme="minorHAnsi"/>
                <w:lang w:val="fr-FR"/>
              </w:rPr>
            </w:pPr>
            <w:r w:rsidRPr="00890657">
              <w:rPr>
                <w:rFonts w:cstheme="minorHAnsi"/>
                <w:lang w:val="fr-FR"/>
              </w:rPr>
              <w:t>Organisation de la formation interne</w:t>
            </w:r>
          </w:p>
        </w:tc>
        <w:tc>
          <w:tcPr>
            <w:tcW w:w="1236" w:type="dxa"/>
            <w:vAlign w:val="center"/>
          </w:tcPr>
          <w:p w:rsidR="00264D60" w:rsidRPr="00890657" w:rsidRDefault="00264D60" w:rsidP="001108DD">
            <w:pPr>
              <w:jc w:val="center"/>
              <w:rPr>
                <w:rFonts w:cstheme="minorHAnsi"/>
                <w:lang w:val="fr-FR"/>
              </w:rPr>
            </w:pPr>
          </w:p>
        </w:tc>
      </w:tr>
      <w:tr w:rsidR="00264D60" w:rsidRPr="00136E67" w:rsidTr="00890657">
        <w:trPr>
          <w:trHeight w:val="557"/>
        </w:trPr>
        <w:tc>
          <w:tcPr>
            <w:tcW w:w="1698" w:type="dxa"/>
            <w:vMerge/>
            <w:vAlign w:val="center"/>
          </w:tcPr>
          <w:p w:rsidR="00264D60" w:rsidRPr="00890657" w:rsidRDefault="00264D60" w:rsidP="001108DD">
            <w:pPr>
              <w:jc w:val="center"/>
              <w:rPr>
                <w:rFonts w:cstheme="minorHAnsi"/>
                <w:lang w:val="fr-FR"/>
              </w:rPr>
            </w:pPr>
          </w:p>
        </w:tc>
        <w:tc>
          <w:tcPr>
            <w:tcW w:w="6774" w:type="dxa"/>
            <w:vAlign w:val="center"/>
          </w:tcPr>
          <w:p w:rsidR="00264D60" w:rsidRPr="00890657" w:rsidRDefault="00264D60" w:rsidP="001108DD">
            <w:pPr>
              <w:jc w:val="left"/>
              <w:rPr>
                <w:rFonts w:cstheme="minorHAnsi"/>
                <w:lang w:val="fr-FR"/>
              </w:rPr>
            </w:pPr>
            <w:r w:rsidRPr="00890657">
              <w:rPr>
                <w:rFonts w:cstheme="minorHAnsi"/>
                <w:lang w:val="fr-FR"/>
              </w:rPr>
              <w:t>Evaluation des différents temps de formation, du nombre de ressources à former et de la durée d’accompagnement nécessaire en fonction des profils</w:t>
            </w:r>
          </w:p>
        </w:tc>
        <w:tc>
          <w:tcPr>
            <w:tcW w:w="1236" w:type="dxa"/>
            <w:vAlign w:val="center"/>
          </w:tcPr>
          <w:p w:rsidR="00264D60" w:rsidRPr="00890657" w:rsidRDefault="00264D60" w:rsidP="001108DD">
            <w:pPr>
              <w:jc w:val="center"/>
              <w:rPr>
                <w:rFonts w:cstheme="minorHAnsi"/>
                <w:lang w:val="fr-FR"/>
              </w:rPr>
            </w:pPr>
          </w:p>
        </w:tc>
      </w:tr>
      <w:tr w:rsidR="00264D60" w:rsidRPr="00136E67" w:rsidTr="00890657">
        <w:trPr>
          <w:trHeight w:val="557"/>
        </w:trPr>
        <w:tc>
          <w:tcPr>
            <w:tcW w:w="1698" w:type="dxa"/>
            <w:vMerge/>
          </w:tcPr>
          <w:p w:rsidR="00264D60" w:rsidRPr="00890657" w:rsidRDefault="00264D60" w:rsidP="001108DD">
            <w:pPr>
              <w:rPr>
                <w:rFonts w:cstheme="minorHAnsi"/>
                <w:lang w:val="fr-FR"/>
              </w:rPr>
            </w:pPr>
          </w:p>
        </w:tc>
        <w:tc>
          <w:tcPr>
            <w:tcW w:w="6774" w:type="dxa"/>
            <w:vAlign w:val="center"/>
          </w:tcPr>
          <w:p w:rsidR="00264D60" w:rsidRPr="00890657" w:rsidRDefault="00264D60" w:rsidP="00302A67">
            <w:pPr>
              <w:jc w:val="left"/>
              <w:rPr>
                <w:rFonts w:cstheme="minorHAnsi"/>
                <w:lang w:val="fr-FR"/>
              </w:rPr>
            </w:pPr>
            <w:r w:rsidRPr="00890657">
              <w:rPr>
                <w:rFonts w:cstheme="minorHAnsi"/>
                <w:lang w:val="fr-FR"/>
              </w:rPr>
              <w:t xml:space="preserve">Evaluation du nombre de </w:t>
            </w:r>
            <w:r w:rsidR="00302A67">
              <w:rPr>
                <w:rFonts w:cstheme="minorHAnsi"/>
                <w:lang w:val="fr-FR"/>
              </w:rPr>
              <w:t>personnes</w:t>
            </w:r>
            <w:r w:rsidRPr="00890657">
              <w:rPr>
                <w:rFonts w:cstheme="minorHAnsi"/>
                <w:lang w:val="fr-FR"/>
              </w:rPr>
              <w:t xml:space="preserve"> à former</w:t>
            </w:r>
          </w:p>
        </w:tc>
        <w:tc>
          <w:tcPr>
            <w:tcW w:w="1236" w:type="dxa"/>
            <w:vAlign w:val="center"/>
          </w:tcPr>
          <w:p w:rsidR="00264D60" w:rsidRPr="00890657" w:rsidRDefault="00264D60" w:rsidP="001108DD">
            <w:pPr>
              <w:jc w:val="center"/>
              <w:rPr>
                <w:rFonts w:cstheme="minorHAnsi"/>
                <w:lang w:val="fr-FR"/>
              </w:rPr>
            </w:pPr>
          </w:p>
        </w:tc>
      </w:tr>
      <w:tr w:rsidR="00264D60" w:rsidRPr="00890657" w:rsidTr="00890657">
        <w:trPr>
          <w:trHeight w:val="557"/>
        </w:trPr>
        <w:tc>
          <w:tcPr>
            <w:tcW w:w="1698" w:type="dxa"/>
            <w:vMerge/>
          </w:tcPr>
          <w:p w:rsidR="00264D60" w:rsidRPr="00890657" w:rsidRDefault="00264D60" w:rsidP="001108DD">
            <w:pPr>
              <w:rPr>
                <w:rFonts w:cstheme="minorHAnsi"/>
                <w:lang w:val="fr-FR"/>
              </w:rPr>
            </w:pPr>
          </w:p>
        </w:tc>
        <w:tc>
          <w:tcPr>
            <w:tcW w:w="6774" w:type="dxa"/>
            <w:vAlign w:val="center"/>
          </w:tcPr>
          <w:p w:rsidR="00264D60" w:rsidRPr="00890657" w:rsidRDefault="00264D60" w:rsidP="00264D60">
            <w:pPr>
              <w:jc w:val="left"/>
              <w:rPr>
                <w:rFonts w:cstheme="minorHAnsi"/>
                <w:lang w:val="fr-FR"/>
              </w:rPr>
            </w:pPr>
            <w:r w:rsidRPr="00890657">
              <w:rPr>
                <w:rFonts w:cstheme="minorHAnsi"/>
                <w:lang w:val="fr-FR"/>
              </w:rPr>
              <w:t>Identification des formateurs</w:t>
            </w:r>
          </w:p>
        </w:tc>
        <w:tc>
          <w:tcPr>
            <w:tcW w:w="1236" w:type="dxa"/>
            <w:vAlign w:val="center"/>
          </w:tcPr>
          <w:p w:rsidR="00264D60" w:rsidRPr="00890657" w:rsidRDefault="00264D60" w:rsidP="001108DD">
            <w:pPr>
              <w:jc w:val="center"/>
              <w:rPr>
                <w:rFonts w:cstheme="minorHAnsi"/>
                <w:lang w:val="fr-FR"/>
              </w:rPr>
            </w:pPr>
          </w:p>
        </w:tc>
      </w:tr>
      <w:tr w:rsidR="00264D60" w:rsidRPr="00136E67" w:rsidTr="00890657">
        <w:trPr>
          <w:trHeight w:val="557"/>
        </w:trPr>
        <w:tc>
          <w:tcPr>
            <w:tcW w:w="1698" w:type="dxa"/>
            <w:vMerge/>
          </w:tcPr>
          <w:p w:rsidR="00264D60" w:rsidRPr="00890657" w:rsidRDefault="00264D60" w:rsidP="001108DD">
            <w:pPr>
              <w:rPr>
                <w:rFonts w:cstheme="minorHAnsi"/>
                <w:lang w:val="fr-FR"/>
              </w:rPr>
            </w:pPr>
          </w:p>
        </w:tc>
        <w:tc>
          <w:tcPr>
            <w:tcW w:w="6774" w:type="dxa"/>
            <w:vAlign w:val="center"/>
          </w:tcPr>
          <w:p w:rsidR="00264D60" w:rsidRPr="00890657" w:rsidRDefault="00264D60" w:rsidP="00264D60">
            <w:pPr>
              <w:jc w:val="left"/>
              <w:rPr>
                <w:rFonts w:cstheme="minorHAnsi"/>
                <w:lang w:val="fr-FR"/>
              </w:rPr>
            </w:pPr>
            <w:r w:rsidRPr="00890657">
              <w:rPr>
                <w:rFonts w:cstheme="minorHAnsi"/>
                <w:lang w:val="fr-FR"/>
              </w:rPr>
              <w:t>Anticipation des temps de préparation nécessaire pour l’appropriation des supports</w:t>
            </w:r>
          </w:p>
        </w:tc>
        <w:tc>
          <w:tcPr>
            <w:tcW w:w="1236" w:type="dxa"/>
            <w:vAlign w:val="center"/>
          </w:tcPr>
          <w:p w:rsidR="00264D60" w:rsidRPr="00890657" w:rsidRDefault="00264D60" w:rsidP="001108DD">
            <w:pPr>
              <w:jc w:val="center"/>
              <w:rPr>
                <w:rFonts w:cstheme="minorHAnsi"/>
                <w:lang w:val="fr-FR"/>
              </w:rPr>
            </w:pPr>
          </w:p>
        </w:tc>
      </w:tr>
      <w:tr w:rsidR="008309EA" w:rsidRPr="00890657" w:rsidTr="00890657">
        <w:trPr>
          <w:trHeight w:val="557"/>
        </w:trPr>
        <w:tc>
          <w:tcPr>
            <w:tcW w:w="1698" w:type="dxa"/>
            <w:vMerge w:val="restart"/>
            <w:vAlign w:val="center"/>
          </w:tcPr>
          <w:p w:rsidR="008309EA" w:rsidRPr="00890657" w:rsidRDefault="008309EA" w:rsidP="001108DD">
            <w:pPr>
              <w:jc w:val="center"/>
              <w:rPr>
                <w:rFonts w:cstheme="minorHAnsi"/>
                <w:lang w:val="fr-FR"/>
              </w:rPr>
            </w:pPr>
            <w:r w:rsidRPr="00890657">
              <w:rPr>
                <w:rFonts w:cstheme="minorHAnsi"/>
                <w:lang w:val="fr-FR"/>
              </w:rPr>
              <w:t>Organisation de la production sur la période de montée en charge</w:t>
            </w:r>
          </w:p>
        </w:tc>
        <w:tc>
          <w:tcPr>
            <w:tcW w:w="6774" w:type="dxa"/>
            <w:vAlign w:val="center"/>
          </w:tcPr>
          <w:p w:rsidR="008309EA" w:rsidRPr="00890657" w:rsidRDefault="008309EA" w:rsidP="001108DD">
            <w:pPr>
              <w:jc w:val="left"/>
              <w:rPr>
                <w:rFonts w:cstheme="minorHAnsi"/>
                <w:lang w:val="fr-FR"/>
              </w:rPr>
            </w:pPr>
            <w:r w:rsidRPr="00890657">
              <w:rPr>
                <w:rFonts w:cstheme="minorHAnsi"/>
                <w:lang w:val="fr-FR"/>
              </w:rPr>
              <w:t xml:space="preserve">Organisation du traitement de la Prime d’activité </w:t>
            </w:r>
          </w:p>
        </w:tc>
        <w:tc>
          <w:tcPr>
            <w:tcW w:w="1236" w:type="dxa"/>
            <w:vAlign w:val="center"/>
          </w:tcPr>
          <w:p w:rsidR="008309EA" w:rsidRPr="00890657" w:rsidRDefault="008309EA" w:rsidP="001108DD">
            <w:pPr>
              <w:jc w:val="center"/>
              <w:rPr>
                <w:rFonts w:cstheme="minorHAnsi"/>
                <w:lang w:val="fr-FR"/>
              </w:rPr>
            </w:pPr>
            <w:r w:rsidRPr="00890657">
              <w:rPr>
                <w:rFonts w:cstheme="minorHAnsi"/>
                <w:lang w:val="fr-FR"/>
              </w:rPr>
              <w:t>Décembre 2015</w:t>
            </w:r>
          </w:p>
        </w:tc>
      </w:tr>
      <w:tr w:rsidR="008309EA" w:rsidRPr="00890657" w:rsidTr="00890657">
        <w:trPr>
          <w:trHeight w:val="557"/>
        </w:trPr>
        <w:tc>
          <w:tcPr>
            <w:tcW w:w="1698" w:type="dxa"/>
            <w:vMerge/>
          </w:tcPr>
          <w:p w:rsidR="008309EA" w:rsidRPr="00890657" w:rsidRDefault="008309EA" w:rsidP="001108DD">
            <w:pPr>
              <w:rPr>
                <w:rFonts w:cstheme="minorHAnsi"/>
                <w:lang w:val="fr-FR"/>
              </w:rPr>
            </w:pPr>
          </w:p>
        </w:tc>
        <w:tc>
          <w:tcPr>
            <w:tcW w:w="6774" w:type="dxa"/>
            <w:vAlign w:val="center"/>
          </w:tcPr>
          <w:p w:rsidR="008309EA" w:rsidRPr="00890657" w:rsidRDefault="008309EA" w:rsidP="001108DD">
            <w:pPr>
              <w:jc w:val="left"/>
              <w:rPr>
                <w:rFonts w:cstheme="minorHAnsi"/>
                <w:lang w:val="fr-FR"/>
              </w:rPr>
            </w:pPr>
            <w:r w:rsidRPr="00890657">
              <w:rPr>
                <w:rFonts w:cstheme="minorHAnsi"/>
                <w:lang w:val="fr-FR"/>
              </w:rPr>
              <w:t>Organisation de l’instruction par @</w:t>
            </w:r>
            <w:r w:rsidR="006A6D9E" w:rsidRPr="00890657">
              <w:rPr>
                <w:rFonts w:cstheme="minorHAnsi"/>
                <w:lang w:val="fr-FR"/>
              </w:rPr>
              <w:t>RSA</w:t>
            </w:r>
          </w:p>
        </w:tc>
        <w:tc>
          <w:tcPr>
            <w:tcW w:w="1236" w:type="dxa"/>
            <w:vAlign w:val="center"/>
          </w:tcPr>
          <w:p w:rsidR="008309EA" w:rsidRPr="00890657" w:rsidRDefault="008309EA" w:rsidP="001108DD">
            <w:pPr>
              <w:jc w:val="center"/>
              <w:rPr>
                <w:rFonts w:cstheme="minorHAnsi"/>
                <w:lang w:val="fr-FR"/>
              </w:rPr>
            </w:pPr>
            <w:r w:rsidRPr="00890657">
              <w:rPr>
                <w:rFonts w:cstheme="minorHAnsi"/>
                <w:lang w:val="fr-FR"/>
              </w:rPr>
              <w:t>Décembre 2015</w:t>
            </w:r>
          </w:p>
        </w:tc>
      </w:tr>
      <w:tr w:rsidR="008309EA" w:rsidRPr="00136E67" w:rsidTr="00890657">
        <w:trPr>
          <w:trHeight w:val="557"/>
        </w:trPr>
        <w:tc>
          <w:tcPr>
            <w:tcW w:w="1698" w:type="dxa"/>
            <w:vMerge/>
          </w:tcPr>
          <w:p w:rsidR="008309EA" w:rsidRPr="00890657" w:rsidRDefault="008309EA" w:rsidP="001108DD">
            <w:pPr>
              <w:rPr>
                <w:rFonts w:cstheme="minorHAnsi"/>
                <w:lang w:val="fr-FR"/>
              </w:rPr>
            </w:pPr>
          </w:p>
        </w:tc>
        <w:tc>
          <w:tcPr>
            <w:tcW w:w="6774" w:type="dxa"/>
            <w:vAlign w:val="center"/>
          </w:tcPr>
          <w:p w:rsidR="008309EA" w:rsidRPr="00890657" w:rsidRDefault="008309EA" w:rsidP="001108DD">
            <w:pPr>
              <w:jc w:val="left"/>
              <w:rPr>
                <w:rFonts w:cstheme="minorHAnsi"/>
                <w:lang w:val="fr-FR"/>
              </w:rPr>
            </w:pPr>
            <w:r w:rsidRPr="00890657">
              <w:rPr>
                <w:rFonts w:cstheme="minorHAnsi"/>
                <w:lang w:val="fr-FR"/>
              </w:rPr>
              <w:t>Prévoir un plan de vérification pour la phase d’entrée en vigueur</w:t>
            </w:r>
          </w:p>
        </w:tc>
        <w:tc>
          <w:tcPr>
            <w:tcW w:w="1236" w:type="dxa"/>
            <w:vAlign w:val="center"/>
          </w:tcPr>
          <w:p w:rsidR="008309EA" w:rsidRPr="00890657" w:rsidRDefault="008309EA" w:rsidP="001108DD">
            <w:pPr>
              <w:jc w:val="center"/>
              <w:rPr>
                <w:rFonts w:cstheme="minorHAnsi"/>
                <w:lang w:val="fr-FR"/>
              </w:rPr>
            </w:pPr>
          </w:p>
        </w:tc>
      </w:tr>
      <w:tr w:rsidR="007C12EA" w:rsidRPr="00136E67" w:rsidTr="00890657">
        <w:trPr>
          <w:trHeight w:val="557"/>
        </w:trPr>
        <w:tc>
          <w:tcPr>
            <w:tcW w:w="1698" w:type="dxa"/>
            <w:vMerge w:val="restart"/>
            <w:vAlign w:val="center"/>
          </w:tcPr>
          <w:p w:rsidR="007C12EA" w:rsidRPr="00890657" w:rsidRDefault="007C12EA" w:rsidP="001108DD">
            <w:pPr>
              <w:jc w:val="center"/>
              <w:rPr>
                <w:rFonts w:cstheme="minorHAnsi"/>
                <w:lang w:val="fr-FR"/>
              </w:rPr>
            </w:pPr>
            <w:r w:rsidRPr="00890657">
              <w:rPr>
                <w:rFonts w:cstheme="minorHAnsi"/>
                <w:lang w:val="fr-FR"/>
              </w:rPr>
              <w:t>Organisation de l’offre de service</w:t>
            </w:r>
          </w:p>
        </w:tc>
        <w:tc>
          <w:tcPr>
            <w:tcW w:w="6774" w:type="dxa"/>
            <w:vAlign w:val="center"/>
          </w:tcPr>
          <w:p w:rsidR="007C12EA" w:rsidRPr="00890657" w:rsidRDefault="007C12EA" w:rsidP="001108DD">
            <w:pPr>
              <w:jc w:val="left"/>
              <w:rPr>
                <w:rFonts w:cstheme="minorHAnsi"/>
                <w:lang w:val="fr-FR"/>
              </w:rPr>
            </w:pPr>
            <w:r w:rsidRPr="00890657">
              <w:rPr>
                <w:rFonts w:cstheme="minorHAnsi"/>
                <w:lang w:val="fr-FR"/>
              </w:rPr>
              <w:t>Sécurisation de la mise en place de la doctrine accueil avec la présence d’un espace libre–service  accompagné et suffisamment dimensionné au regard des flux</w:t>
            </w:r>
          </w:p>
        </w:tc>
        <w:tc>
          <w:tcPr>
            <w:tcW w:w="1236" w:type="dxa"/>
            <w:vAlign w:val="center"/>
          </w:tcPr>
          <w:p w:rsidR="007C12EA" w:rsidRPr="00890657" w:rsidRDefault="007C12EA" w:rsidP="001108DD">
            <w:pPr>
              <w:jc w:val="center"/>
              <w:rPr>
                <w:rFonts w:cstheme="minorHAnsi"/>
                <w:lang w:val="fr-FR"/>
              </w:rPr>
            </w:pPr>
          </w:p>
        </w:tc>
      </w:tr>
      <w:tr w:rsidR="007C12EA" w:rsidRPr="00136E67" w:rsidTr="00890657">
        <w:trPr>
          <w:trHeight w:val="557"/>
        </w:trPr>
        <w:tc>
          <w:tcPr>
            <w:tcW w:w="1698" w:type="dxa"/>
            <w:vMerge/>
          </w:tcPr>
          <w:p w:rsidR="007C12EA" w:rsidRPr="00890657" w:rsidRDefault="007C12EA" w:rsidP="001108DD">
            <w:pPr>
              <w:rPr>
                <w:rFonts w:cstheme="minorHAnsi"/>
                <w:lang w:val="fr-FR"/>
              </w:rPr>
            </w:pPr>
          </w:p>
        </w:tc>
        <w:tc>
          <w:tcPr>
            <w:tcW w:w="6774" w:type="dxa"/>
            <w:vAlign w:val="center"/>
          </w:tcPr>
          <w:p w:rsidR="007C12EA" w:rsidRPr="00890657" w:rsidRDefault="007C12EA" w:rsidP="001108DD">
            <w:pPr>
              <w:jc w:val="left"/>
              <w:rPr>
                <w:rFonts w:cstheme="minorHAnsi"/>
                <w:lang w:val="fr-FR"/>
              </w:rPr>
            </w:pPr>
            <w:r w:rsidRPr="00890657">
              <w:rPr>
                <w:rFonts w:cstheme="minorHAnsi"/>
                <w:lang w:val="fr-FR"/>
              </w:rPr>
              <w:t>Préparation d’un planning renforcé de la réponse téléphonique</w:t>
            </w:r>
          </w:p>
        </w:tc>
        <w:tc>
          <w:tcPr>
            <w:tcW w:w="1236" w:type="dxa"/>
            <w:vAlign w:val="center"/>
          </w:tcPr>
          <w:p w:rsidR="007C12EA" w:rsidRPr="00890657" w:rsidRDefault="007C12EA" w:rsidP="001108DD">
            <w:pPr>
              <w:jc w:val="center"/>
              <w:rPr>
                <w:rFonts w:cstheme="minorHAnsi"/>
                <w:lang w:val="fr-FR"/>
              </w:rPr>
            </w:pPr>
          </w:p>
        </w:tc>
      </w:tr>
      <w:tr w:rsidR="007278D6" w:rsidRPr="00136E67" w:rsidTr="00890657">
        <w:trPr>
          <w:trHeight w:val="557"/>
        </w:trPr>
        <w:tc>
          <w:tcPr>
            <w:tcW w:w="1698" w:type="dxa"/>
            <w:vMerge w:val="restart"/>
            <w:vAlign w:val="center"/>
          </w:tcPr>
          <w:p w:rsidR="007278D6" w:rsidRPr="00890657" w:rsidRDefault="007278D6" w:rsidP="007278D6">
            <w:pPr>
              <w:jc w:val="center"/>
              <w:rPr>
                <w:rFonts w:cstheme="minorHAnsi"/>
                <w:lang w:val="fr-FR"/>
              </w:rPr>
            </w:pPr>
            <w:r w:rsidRPr="00890657">
              <w:rPr>
                <w:rFonts w:cstheme="minorHAnsi"/>
                <w:lang w:val="fr-FR"/>
              </w:rPr>
              <w:lastRenderedPageBreak/>
              <w:t>Investir dans les partenariats</w:t>
            </w:r>
          </w:p>
          <w:p w:rsidR="007278D6" w:rsidRPr="00890657" w:rsidRDefault="007278D6" w:rsidP="007278D6">
            <w:pPr>
              <w:jc w:val="center"/>
              <w:rPr>
                <w:rFonts w:cstheme="minorHAnsi"/>
                <w:lang w:val="fr-FR"/>
              </w:rPr>
            </w:pPr>
          </w:p>
          <w:p w:rsidR="007278D6" w:rsidRPr="00890657" w:rsidRDefault="007278D6" w:rsidP="007278D6">
            <w:pPr>
              <w:jc w:val="center"/>
              <w:rPr>
                <w:rFonts w:cstheme="minorHAnsi"/>
                <w:lang w:val="fr-FR"/>
              </w:rPr>
            </w:pPr>
          </w:p>
        </w:tc>
        <w:tc>
          <w:tcPr>
            <w:tcW w:w="6774" w:type="dxa"/>
            <w:vAlign w:val="center"/>
          </w:tcPr>
          <w:p w:rsidR="007278D6" w:rsidRPr="00890657" w:rsidRDefault="007278D6" w:rsidP="001108DD">
            <w:pPr>
              <w:jc w:val="left"/>
              <w:rPr>
                <w:rFonts w:cstheme="minorHAnsi"/>
                <w:lang w:val="fr-FR"/>
              </w:rPr>
            </w:pPr>
            <w:r w:rsidRPr="00890657">
              <w:rPr>
                <w:rFonts w:cstheme="minorHAnsi"/>
                <w:lang w:val="fr-FR"/>
              </w:rPr>
              <w:t>Réaliser la cartographie des points d’accès numérique</w:t>
            </w:r>
          </w:p>
        </w:tc>
        <w:tc>
          <w:tcPr>
            <w:tcW w:w="1236" w:type="dxa"/>
            <w:vAlign w:val="center"/>
          </w:tcPr>
          <w:p w:rsidR="007278D6" w:rsidRPr="00890657" w:rsidRDefault="007278D6" w:rsidP="001108DD">
            <w:pPr>
              <w:jc w:val="center"/>
              <w:rPr>
                <w:rFonts w:cstheme="minorHAnsi"/>
                <w:lang w:val="fr-FR"/>
              </w:rPr>
            </w:pPr>
          </w:p>
        </w:tc>
      </w:tr>
      <w:tr w:rsidR="007278D6" w:rsidRPr="00136E67" w:rsidTr="00890657">
        <w:trPr>
          <w:trHeight w:val="557"/>
        </w:trPr>
        <w:tc>
          <w:tcPr>
            <w:tcW w:w="1698" w:type="dxa"/>
            <w:vMerge/>
          </w:tcPr>
          <w:p w:rsidR="007278D6" w:rsidRPr="00890657" w:rsidRDefault="007278D6" w:rsidP="001108DD">
            <w:pPr>
              <w:jc w:val="center"/>
              <w:rPr>
                <w:rFonts w:cstheme="minorHAnsi"/>
                <w:lang w:val="fr-FR"/>
              </w:rPr>
            </w:pPr>
          </w:p>
        </w:tc>
        <w:tc>
          <w:tcPr>
            <w:tcW w:w="6774" w:type="dxa"/>
            <w:vAlign w:val="center"/>
          </w:tcPr>
          <w:p w:rsidR="007278D6" w:rsidRPr="00890657" w:rsidRDefault="007278D6" w:rsidP="001108DD">
            <w:pPr>
              <w:jc w:val="left"/>
              <w:rPr>
                <w:rFonts w:cstheme="minorHAnsi"/>
                <w:lang w:val="fr-FR"/>
              </w:rPr>
            </w:pPr>
            <w:r w:rsidRPr="00890657">
              <w:rPr>
                <w:rFonts w:cstheme="minorHAnsi"/>
                <w:lang w:val="fr-FR"/>
              </w:rPr>
              <w:t>Développer ou valoriser des partenariats pour couvrir l’ensemble des bassins de  vie au niveau des points d’accès numérique</w:t>
            </w:r>
          </w:p>
        </w:tc>
        <w:tc>
          <w:tcPr>
            <w:tcW w:w="1236" w:type="dxa"/>
            <w:vAlign w:val="center"/>
          </w:tcPr>
          <w:p w:rsidR="007278D6" w:rsidRPr="00890657" w:rsidRDefault="007278D6" w:rsidP="001108DD">
            <w:pPr>
              <w:jc w:val="center"/>
              <w:rPr>
                <w:rFonts w:cstheme="minorHAnsi"/>
                <w:lang w:val="fr-FR"/>
              </w:rPr>
            </w:pPr>
          </w:p>
        </w:tc>
      </w:tr>
      <w:tr w:rsidR="007278D6" w:rsidRPr="00136E67" w:rsidTr="00890657">
        <w:trPr>
          <w:trHeight w:val="557"/>
        </w:trPr>
        <w:tc>
          <w:tcPr>
            <w:tcW w:w="1698" w:type="dxa"/>
            <w:vMerge/>
          </w:tcPr>
          <w:p w:rsidR="007278D6" w:rsidRPr="00890657" w:rsidRDefault="007278D6" w:rsidP="001108DD">
            <w:pPr>
              <w:jc w:val="center"/>
              <w:rPr>
                <w:rFonts w:cstheme="minorHAnsi"/>
                <w:lang w:val="fr-FR"/>
              </w:rPr>
            </w:pPr>
          </w:p>
        </w:tc>
        <w:tc>
          <w:tcPr>
            <w:tcW w:w="6774" w:type="dxa"/>
            <w:vAlign w:val="center"/>
          </w:tcPr>
          <w:p w:rsidR="007278D6" w:rsidRPr="00890657" w:rsidRDefault="007278D6" w:rsidP="001108DD">
            <w:pPr>
              <w:jc w:val="left"/>
              <w:rPr>
                <w:rFonts w:cstheme="minorHAnsi"/>
                <w:lang w:val="fr-FR"/>
              </w:rPr>
            </w:pPr>
            <w:r w:rsidRPr="00890657">
              <w:rPr>
                <w:rFonts w:cstheme="minorHAnsi"/>
                <w:lang w:val="fr-FR"/>
              </w:rPr>
              <w:t>Assurer la formation des partenaires en fonction des missions attribuées</w:t>
            </w:r>
          </w:p>
        </w:tc>
        <w:tc>
          <w:tcPr>
            <w:tcW w:w="1236" w:type="dxa"/>
            <w:vAlign w:val="center"/>
          </w:tcPr>
          <w:p w:rsidR="007278D6" w:rsidRPr="00890657" w:rsidRDefault="007278D6" w:rsidP="001108DD">
            <w:pPr>
              <w:jc w:val="center"/>
              <w:rPr>
                <w:rFonts w:cstheme="minorHAnsi"/>
                <w:lang w:val="fr-FR"/>
              </w:rPr>
            </w:pPr>
          </w:p>
        </w:tc>
      </w:tr>
      <w:tr w:rsidR="007278D6" w:rsidRPr="00136E67" w:rsidTr="00890657">
        <w:trPr>
          <w:trHeight w:val="274"/>
        </w:trPr>
        <w:tc>
          <w:tcPr>
            <w:tcW w:w="1698" w:type="dxa"/>
            <w:vMerge/>
          </w:tcPr>
          <w:p w:rsidR="007278D6" w:rsidRPr="00890657" w:rsidRDefault="007278D6" w:rsidP="001108DD">
            <w:pPr>
              <w:jc w:val="center"/>
              <w:rPr>
                <w:rFonts w:cstheme="minorHAnsi"/>
                <w:lang w:val="fr-FR"/>
              </w:rPr>
            </w:pPr>
          </w:p>
        </w:tc>
        <w:tc>
          <w:tcPr>
            <w:tcW w:w="6774" w:type="dxa"/>
            <w:vAlign w:val="center"/>
          </w:tcPr>
          <w:p w:rsidR="007278D6" w:rsidRPr="00890657" w:rsidRDefault="007278D6" w:rsidP="001108DD">
            <w:pPr>
              <w:jc w:val="left"/>
              <w:rPr>
                <w:rFonts w:cstheme="minorHAnsi"/>
                <w:lang w:val="fr-FR"/>
              </w:rPr>
            </w:pPr>
            <w:r w:rsidRPr="00890657">
              <w:rPr>
                <w:rFonts w:cstheme="minorHAnsi"/>
                <w:lang w:val="fr-FR"/>
              </w:rPr>
              <w:t>Se rapprocher de la DGFIP afin de s’assurer de la bonne orientation des usagers vers le simulateur et la page événementielle en cas d’interrogation sur la Prime d’activité</w:t>
            </w:r>
          </w:p>
        </w:tc>
        <w:tc>
          <w:tcPr>
            <w:tcW w:w="1236" w:type="dxa"/>
            <w:vAlign w:val="center"/>
          </w:tcPr>
          <w:p w:rsidR="007278D6" w:rsidRPr="00890657" w:rsidRDefault="007278D6" w:rsidP="001108DD">
            <w:pPr>
              <w:jc w:val="center"/>
              <w:rPr>
                <w:rFonts w:cstheme="minorHAnsi"/>
                <w:lang w:val="fr-FR"/>
              </w:rPr>
            </w:pPr>
          </w:p>
        </w:tc>
      </w:tr>
      <w:tr w:rsidR="007278D6" w:rsidRPr="00136E67" w:rsidTr="00890657">
        <w:trPr>
          <w:trHeight w:val="557"/>
        </w:trPr>
        <w:tc>
          <w:tcPr>
            <w:tcW w:w="1698" w:type="dxa"/>
            <w:vMerge/>
            <w:vAlign w:val="center"/>
          </w:tcPr>
          <w:p w:rsidR="007278D6" w:rsidRPr="00890657" w:rsidRDefault="007278D6" w:rsidP="001108DD">
            <w:pPr>
              <w:jc w:val="center"/>
              <w:rPr>
                <w:rFonts w:cstheme="minorHAnsi"/>
                <w:lang w:val="fr-FR"/>
              </w:rPr>
            </w:pPr>
          </w:p>
        </w:tc>
        <w:tc>
          <w:tcPr>
            <w:tcW w:w="6774" w:type="dxa"/>
            <w:vAlign w:val="center"/>
          </w:tcPr>
          <w:p w:rsidR="007278D6" w:rsidRPr="00890657" w:rsidRDefault="007278D6" w:rsidP="001108DD">
            <w:pPr>
              <w:jc w:val="left"/>
              <w:rPr>
                <w:rFonts w:cstheme="minorHAnsi"/>
                <w:lang w:val="fr-FR"/>
              </w:rPr>
            </w:pPr>
            <w:r w:rsidRPr="00890657">
              <w:rPr>
                <w:rFonts w:cstheme="minorHAnsi"/>
                <w:lang w:val="fr-FR"/>
              </w:rPr>
              <w:t>Réaffirmer les partenariats en lien avec l’insertion par l’économique</w:t>
            </w:r>
          </w:p>
        </w:tc>
        <w:tc>
          <w:tcPr>
            <w:tcW w:w="1236" w:type="dxa"/>
            <w:vAlign w:val="center"/>
          </w:tcPr>
          <w:p w:rsidR="007278D6" w:rsidRPr="00890657" w:rsidRDefault="007278D6" w:rsidP="001108DD">
            <w:pPr>
              <w:jc w:val="center"/>
              <w:rPr>
                <w:rFonts w:cstheme="minorHAnsi"/>
                <w:lang w:val="fr-FR"/>
              </w:rPr>
            </w:pPr>
          </w:p>
        </w:tc>
      </w:tr>
      <w:tr w:rsidR="007278D6" w:rsidRPr="00136E67" w:rsidTr="00890657">
        <w:trPr>
          <w:trHeight w:val="557"/>
        </w:trPr>
        <w:tc>
          <w:tcPr>
            <w:tcW w:w="1698" w:type="dxa"/>
            <w:vMerge/>
          </w:tcPr>
          <w:p w:rsidR="007278D6" w:rsidRPr="00890657" w:rsidRDefault="007278D6" w:rsidP="001108DD">
            <w:pPr>
              <w:rPr>
                <w:rFonts w:cstheme="minorHAnsi"/>
                <w:lang w:val="fr-FR"/>
              </w:rPr>
            </w:pPr>
          </w:p>
        </w:tc>
        <w:tc>
          <w:tcPr>
            <w:tcW w:w="6774" w:type="dxa"/>
            <w:vAlign w:val="center"/>
          </w:tcPr>
          <w:p w:rsidR="007278D6" w:rsidRPr="00890657" w:rsidRDefault="007278D6" w:rsidP="00FB1CDC">
            <w:pPr>
              <w:jc w:val="left"/>
              <w:rPr>
                <w:rFonts w:cstheme="minorHAnsi"/>
                <w:lang w:val="fr-FR"/>
              </w:rPr>
            </w:pPr>
            <w:r w:rsidRPr="00890657">
              <w:rPr>
                <w:rFonts w:cstheme="minorHAnsi"/>
                <w:lang w:val="fr-FR"/>
              </w:rPr>
              <w:t xml:space="preserve">Préparer la liste des partenaires notamment ceux qui peuvent former les allocataires à l’usage numérique </w:t>
            </w:r>
          </w:p>
        </w:tc>
        <w:tc>
          <w:tcPr>
            <w:tcW w:w="1236" w:type="dxa"/>
            <w:vAlign w:val="center"/>
          </w:tcPr>
          <w:p w:rsidR="007278D6" w:rsidRPr="00890657" w:rsidRDefault="007278D6" w:rsidP="001108DD">
            <w:pPr>
              <w:jc w:val="center"/>
              <w:rPr>
                <w:rFonts w:cstheme="minorHAnsi"/>
                <w:lang w:val="fr-FR"/>
              </w:rPr>
            </w:pPr>
          </w:p>
        </w:tc>
      </w:tr>
      <w:tr w:rsidR="007C12EA" w:rsidRPr="00890657" w:rsidTr="00890657">
        <w:trPr>
          <w:trHeight w:val="557"/>
        </w:trPr>
        <w:tc>
          <w:tcPr>
            <w:tcW w:w="1698" w:type="dxa"/>
            <w:vMerge w:val="restart"/>
            <w:vAlign w:val="center"/>
          </w:tcPr>
          <w:p w:rsidR="007C12EA" w:rsidRPr="00890657" w:rsidRDefault="007C12EA" w:rsidP="001108DD">
            <w:pPr>
              <w:jc w:val="center"/>
              <w:rPr>
                <w:rFonts w:cstheme="minorHAnsi"/>
                <w:lang w:val="fr-FR"/>
              </w:rPr>
            </w:pPr>
            <w:r w:rsidRPr="00890657">
              <w:rPr>
                <w:rFonts w:cstheme="minorHAnsi"/>
                <w:lang w:val="fr-FR"/>
              </w:rPr>
              <w:t>Communication</w:t>
            </w:r>
          </w:p>
        </w:tc>
        <w:tc>
          <w:tcPr>
            <w:tcW w:w="6774" w:type="dxa"/>
            <w:vAlign w:val="center"/>
          </w:tcPr>
          <w:p w:rsidR="007C12EA" w:rsidRPr="00890657" w:rsidRDefault="007C12EA" w:rsidP="001108DD">
            <w:pPr>
              <w:jc w:val="left"/>
              <w:rPr>
                <w:rFonts w:cstheme="minorHAnsi"/>
                <w:lang w:val="fr-FR"/>
              </w:rPr>
            </w:pPr>
            <w:r w:rsidRPr="00890657">
              <w:rPr>
                <w:rFonts w:cstheme="minorHAnsi"/>
                <w:lang w:val="fr-FR"/>
              </w:rPr>
              <w:t>Production de contenu éditorial</w:t>
            </w:r>
          </w:p>
        </w:tc>
        <w:tc>
          <w:tcPr>
            <w:tcW w:w="1236" w:type="dxa"/>
            <w:vAlign w:val="center"/>
          </w:tcPr>
          <w:p w:rsidR="007C12EA" w:rsidRPr="00890657" w:rsidRDefault="007C12EA" w:rsidP="001108DD">
            <w:pPr>
              <w:jc w:val="center"/>
              <w:rPr>
                <w:rFonts w:cstheme="minorHAnsi"/>
                <w:lang w:val="fr-FR"/>
              </w:rPr>
            </w:pPr>
          </w:p>
        </w:tc>
      </w:tr>
      <w:tr w:rsidR="007C12EA" w:rsidRPr="00136E67" w:rsidTr="00890657">
        <w:trPr>
          <w:trHeight w:val="557"/>
        </w:trPr>
        <w:tc>
          <w:tcPr>
            <w:tcW w:w="1698" w:type="dxa"/>
            <w:vMerge/>
          </w:tcPr>
          <w:p w:rsidR="007C12EA" w:rsidRPr="00890657" w:rsidRDefault="007C12EA" w:rsidP="001108DD">
            <w:pPr>
              <w:rPr>
                <w:rFonts w:cstheme="minorHAnsi"/>
                <w:lang w:val="fr-FR"/>
              </w:rPr>
            </w:pPr>
          </w:p>
        </w:tc>
        <w:tc>
          <w:tcPr>
            <w:tcW w:w="6774" w:type="dxa"/>
            <w:vAlign w:val="center"/>
          </w:tcPr>
          <w:p w:rsidR="007C12EA" w:rsidRPr="00890657" w:rsidRDefault="007C12EA" w:rsidP="001108DD">
            <w:pPr>
              <w:jc w:val="left"/>
              <w:rPr>
                <w:rFonts w:cstheme="minorHAnsi"/>
                <w:lang w:val="fr-FR"/>
              </w:rPr>
            </w:pPr>
            <w:r w:rsidRPr="00890657">
              <w:rPr>
                <w:rFonts w:cstheme="minorHAnsi"/>
                <w:lang w:val="fr-FR"/>
              </w:rPr>
              <w:t>Réflexion sur les modalités de communication avec les partenaires</w:t>
            </w:r>
          </w:p>
        </w:tc>
        <w:tc>
          <w:tcPr>
            <w:tcW w:w="1236" w:type="dxa"/>
            <w:vAlign w:val="center"/>
          </w:tcPr>
          <w:p w:rsidR="007C12EA" w:rsidRPr="00890657" w:rsidRDefault="007C12EA" w:rsidP="001108DD">
            <w:pPr>
              <w:jc w:val="center"/>
              <w:rPr>
                <w:rFonts w:cstheme="minorHAnsi"/>
                <w:lang w:val="fr-FR"/>
              </w:rPr>
            </w:pPr>
          </w:p>
        </w:tc>
      </w:tr>
      <w:tr w:rsidR="007C12EA" w:rsidRPr="00136E67" w:rsidTr="00890657">
        <w:trPr>
          <w:trHeight w:val="557"/>
        </w:trPr>
        <w:tc>
          <w:tcPr>
            <w:tcW w:w="1698" w:type="dxa"/>
            <w:vMerge/>
          </w:tcPr>
          <w:p w:rsidR="007C12EA" w:rsidRPr="00890657" w:rsidRDefault="007C12EA" w:rsidP="001108DD">
            <w:pPr>
              <w:rPr>
                <w:rFonts w:cstheme="minorHAnsi"/>
                <w:lang w:val="fr-FR"/>
              </w:rPr>
            </w:pPr>
          </w:p>
        </w:tc>
        <w:tc>
          <w:tcPr>
            <w:tcW w:w="6774" w:type="dxa"/>
            <w:vAlign w:val="center"/>
          </w:tcPr>
          <w:p w:rsidR="007C12EA" w:rsidRPr="00890657" w:rsidRDefault="007C12EA" w:rsidP="001108DD">
            <w:pPr>
              <w:jc w:val="left"/>
              <w:rPr>
                <w:rFonts w:cstheme="minorHAnsi"/>
                <w:lang w:val="fr-FR"/>
              </w:rPr>
            </w:pPr>
            <w:r w:rsidRPr="00890657">
              <w:rPr>
                <w:rFonts w:cstheme="minorHAnsi"/>
                <w:lang w:val="fr-FR"/>
              </w:rPr>
              <w:t>Déclinaison de la stratégie de communication nationale en local</w:t>
            </w:r>
          </w:p>
        </w:tc>
        <w:tc>
          <w:tcPr>
            <w:tcW w:w="1236" w:type="dxa"/>
            <w:vAlign w:val="center"/>
          </w:tcPr>
          <w:p w:rsidR="007C12EA" w:rsidRPr="00890657" w:rsidRDefault="007C12EA" w:rsidP="001108DD">
            <w:pPr>
              <w:jc w:val="center"/>
              <w:rPr>
                <w:rFonts w:cstheme="minorHAnsi"/>
                <w:lang w:val="fr-FR"/>
              </w:rPr>
            </w:pPr>
          </w:p>
        </w:tc>
      </w:tr>
    </w:tbl>
    <w:p w:rsidR="00E57D66" w:rsidRPr="00412196" w:rsidRDefault="00E57D66" w:rsidP="007C12EA">
      <w:pPr>
        <w:rPr>
          <w:sz w:val="22"/>
          <w:lang w:val="fr-FR"/>
        </w:rPr>
      </w:pPr>
    </w:p>
    <w:p w:rsidR="007C12EA" w:rsidRPr="00412196" w:rsidRDefault="00E57D66" w:rsidP="007C12EA">
      <w:pPr>
        <w:rPr>
          <w:sz w:val="22"/>
          <w:lang w:val="fr-FR"/>
        </w:rPr>
      </w:pPr>
      <w:r w:rsidRPr="00412196">
        <w:rPr>
          <w:sz w:val="22"/>
          <w:lang w:val="fr-FR"/>
        </w:rPr>
        <w:br w:type="page"/>
      </w:r>
    </w:p>
    <w:p w:rsidR="007C12EA" w:rsidRPr="004B5564" w:rsidRDefault="003443AC" w:rsidP="00E73AD9">
      <w:pPr>
        <w:pStyle w:val="Titre1"/>
        <w:rPr>
          <w:b/>
          <w:color w:val="15BCBC"/>
          <w:lang w:val="fr-FR"/>
        </w:rPr>
      </w:pPr>
      <w:bookmarkStart w:id="30" w:name="_Toc429696020"/>
      <w:r w:rsidRPr="004B5564">
        <w:rPr>
          <w:b/>
          <w:color w:val="15BCBC"/>
          <w:lang w:val="fr-FR"/>
        </w:rPr>
        <w:lastRenderedPageBreak/>
        <w:t xml:space="preserve">Annexe 3 : </w:t>
      </w:r>
      <w:r w:rsidR="007C12EA" w:rsidRPr="004B5564">
        <w:rPr>
          <w:b/>
          <w:color w:val="15BCBC"/>
          <w:lang w:val="fr-FR"/>
        </w:rPr>
        <w:t>Investir dans les partenariats</w:t>
      </w:r>
      <w:r w:rsidR="0072342F" w:rsidRPr="004B5564">
        <w:rPr>
          <w:b/>
          <w:color w:val="15BCBC"/>
          <w:lang w:val="fr-FR"/>
        </w:rPr>
        <w:t> -</w:t>
      </w:r>
      <w:r w:rsidR="007C12EA" w:rsidRPr="004B5564">
        <w:rPr>
          <w:b/>
          <w:color w:val="15BCBC"/>
          <w:lang w:val="fr-FR"/>
        </w:rPr>
        <w:t xml:space="preserve"> Les modalités d’accueil</w:t>
      </w:r>
      <w:bookmarkEnd w:id="30"/>
    </w:p>
    <w:p w:rsidR="007C12EA" w:rsidRPr="00412196" w:rsidRDefault="007C12EA" w:rsidP="007C12EA">
      <w:pPr>
        <w:spacing w:before="120"/>
        <w:rPr>
          <w:rFonts w:eastAsia="Times" w:cs="Arial"/>
          <w:sz w:val="22"/>
          <w:szCs w:val="22"/>
          <w:lang w:val="fr-FR"/>
        </w:rPr>
      </w:pPr>
      <w:r w:rsidRPr="00412196">
        <w:rPr>
          <w:rFonts w:eastAsia="Times" w:cs="Arial"/>
          <w:sz w:val="22"/>
          <w:szCs w:val="22"/>
          <w:lang w:val="fr-FR"/>
        </w:rPr>
        <w:t xml:space="preserve">Afin de favoriser l’implantation d’un point d’accès numérique par bassin de vie au </w:t>
      </w:r>
      <w:r w:rsidR="00A97135">
        <w:rPr>
          <w:rFonts w:eastAsia="Times" w:cs="Arial"/>
          <w:sz w:val="22"/>
          <w:szCs w:val="22"/>
          <w:lang w:val="fr-FR"/>
        </w:rPr>
        <w:t>1</w:t>
      </w:r>
      <w:r w:rsidR="00A97135" w:rsidRPr="00A97135">
        <w:rPr>
          <w:rFonts w:eastAsia="Times" w:cs="Arial"/>
          <w:sz w:val="22"/>
          <w:szCs w:val="22"/>
          <w:vertAlign w:val="superscript"/>
          <w:lang w:val="fr-FR"/>
        </w:rPr>
        <w:t>er</w:t>
      </w:r>
      <w:r w:rsidR="00A97135">
        <w:rPr>
          <w:rFonts w:eastAsia="Times" w:cs="Arial"/>
          <w:sz w:val="22"/>
          <w:szCs w:val="22"/>
          <w:lang w:val="fr-FR"/>
        </w:rPr>
        <w:t xml:space="preserve"> janvier </w:t>
      </w:r>
      <w:r w:rsidRPr="00412196">
        <w:rPr>
          <w:rFonts w:eastAsia="Times" w:cs="Arial"/>
          <w:sz w:val="22"/>
          <w:szCs w:val="22"/>
          <w:lang w:val="fr-FR"/>
        </w:rPr>
        <w:t xml:space="preserve">2016, la </w:t>
      </w:r>
      <w:r w:rsidR="00D73D3B" w:rsidRPr="00412196">
        <w:rPr>
          <w:rFonts w:eastAsia="Times" w:cs="Arial"/>
          <w:sz w:val="22"/>
          <w:szCs w:val="22"/>
          <w:lang w:val="fr-FR"/>
        </w:rPr>
        <w:t>Cnaf</w:t>
      </w:r>
      <w:r w:rsidRPr="00412196">
        <w:rPr>
          <w:rFonts w:eastAsia="Times" w:cs="Arial"/>
          <w:sz w:val="22"/>
          <w:szCs w:val="22"/>
          <w:lang w:val="fr-FR"/>
        </w:rPr>
        <w:t xml:space="preserve"> a souhaité intégrer un quatrième type d’accueil et engager un partenariat avec la Poste, dans la continuité de l’expérimentation menée en région Normandie. </w:t>
      </w:r>
    </w:p>
    <w:p w:rsidR="00890657" w:rsidRDefault="007C12EA" w:rsidP="00890657">
      <w:pPr>
        <w:spacing w:before="120"/>
        <w:rPr>
          <w:rFonts w:eastAsia="Times" w:cs="Arial"/>
          <w:sz w:val="22"/>
          <w:szCs w:val="22"/>
          <w:lang w:val="fr-FR"/>
        </w:rPr>
      </w:pPr>
      <w:r w:rsidRPr="00412196">
        <w:rPr>
          <w:rFonts w:eastAsia="Times" w:cs="Arial"/>
          <w:sz w:val="22"/>
          <w:szCs w:val="22"/>
          <w:lang w:val="fr-FR"/>
        </w:rPr>
        <w:t xml:space="preserve">Sur cette base, la stratégie d’accompagnement au numérique de la Branche dans le cadre de la </w:t>
      </w:r>
      <w:r w:rsidR="0029701B" w:rsidRPr="00412196">
        <w:rPr>
          <w:rFonts w:eastAsia="Times" w:cs="Arial"/>
          <w:sz w:val="22"/>
          <w:szCs w:val="22"/>
          <w:lang w:val="fr-FR"/>
        </w:rPr>
        <w:t>Prime d’activité</w:t>
      </w:r>
      <w:r w:rsidRPr="00412196">
        <w:rPr>
          <w:rFonts w:eastAsia="Times" w:cs="Arial"/>
          <w:sz w:val="22"/>
          <w:szCs w:val="22"/>
          <w:lang w:val="fr-FR"/>
        </w:rPr>
        <w:t xml:space="preserve"> est la suivante : </w:t>
      </w:r>
    </w:p>
    <w:tbl>
      <w:tblPr>
        <w:tblStyle w:val="Grilledutableau"/>
        <w:tblW w:w="0" w:type="auto"/>
        <w:tblLook w:val="04A0" w:firstRow="1" w:lastRow="0" w:firstColumn="1" w:lastColumn="0" w:noHBand="0" w:noVBand="1"/>
      </w:tblPr>
      <w:tblGrid>
        <w:gridCol w:w="1668"/>
        <w:gridCol w:w="7544"/>
      </w:tblGrid>
      <w:tr w:rsidR="00890657" w:rsidRPr="00136E67" w:rsidTr="00890657">
        <w:tc>
          <w:tcPr>
            <w:tcW w:w="1668" w:type="dxa"/>
            <w:vAlign w:val="center"/>
          </w:tcPr>
          <w:p w:rsidR="00890657" w:rsidRPr="00890657" w:rsidRDefault="00890657" w:rsidP="00890657">
            <w:pPr>
              <w:spacing w:before="120" w:after="120"/>
              <w:jc w:val="center"/>
              <w:rPr>
                <w:rFonts w:eastAsia="Times" w:cs="Arial"/>
                <w:b/>
                <w:sz w:val="22"/>
                <w:szCs w:val="22"/>
                <w:lang w:val="fr-FR"/>
              </w:rPr>
            </w:pPr>
            <w:r>
              <w:rPr>
                <w:rFonts w:eastAsia="Times" w:cs="Arial"/>
                <w:b/>
                <w:lang w:val="fr-FR"/>
              </w:rPr>
              <w:t>A</w:t>
            </w:r>
            <w:r w:rsidRPr="00890657">
              <w:rPr>
                <w:rFonts w:eastAsia="Times" w:cs="Arial"/>
                <w:b/>
                <w:lang w:val="fr-FR"/>
              </w:rPr>
              <w:t>ccueil en site Caf</w:t>
            </w:r>
          </w:p>
        </w:tc>
        <w:tc>
          <w:tcPr>
            <w:tcW w:w="7544" w:type="dxa"/>
            <w:vAlign w:val="center"/>
          </w:tcPr>
          <w:p w:rsidR="00890657" w:rsidRPr="00890657" w:rsidRDefault="00890657" w:rsidP="00890657">
            <w:pPr>
              <w:spacing w:before="120" w:after="120"/>
              <w:jc w:val="left"/>
              <w:rPr>
                <w:rFonts w:eastAsia="Times" w:cs="Arial"/>
                <w:lang w:val="fr-FR"/>
              </w:rPr>
            </w:pPr>
            <w:r w:rsidRPr="00890657">
              <w:rPr>
                <w:rFonts w:eastAsia="Times" w:cs="Arial"/>
                <w:lang w:val="fr-FR"/>
              </w:rPr>
              <w:t>mettre en place la doctrine d’accueil de la Branche et notamment les scénarii Repères d’organisation décrits dans le dossier Repères publié en octobre 2015 : espace @service et accueil sur rendez-vous,</w:t>
            </w:r>
          </w:p>
        </w:tc>
      </w:tr>
      <w:tr w:rsidR="00890657" w:rsidRPr="00136E67" w:rsidTr="00890657">
        <w:tc>
          <w:tcPr>
            <w:tcW w:w="1668" w:type="dxa"/>
            <w:vAlign w:val="center"/>
          </w:tcPr>
          <w:p w:rsidR="00890657" w:rsidRPr="00890657" w:rsidRDefault="00890657" w:rsidP="00890657">
            <w:pPr>
              <w:spacing w:before="120" w:after="120"/>
              <w:jc w:val="center"/>
              <w:rPr>
                <w:rFonts w:eastAsia="Times" w:cs="Arial"/>
                <w:b/>
                <w:sz w:val="22"/>
                <w:szCs w:val="22"/>
                <w:lang w:val="fr-FR"/>
              </w:rPr>
            </w:pPr>
            <w:r>
              <w:rPr>
                <w:rFonts w:eastAsia="Times" w:cs="Arial"/>
                <w:b/>
                <w:lang w:val="fr-FR"/>
              </w:rPr>
              <w:t>A</w:t>
            </w:r>
            <w:r w:rsidRPr="00890657">
              <w:rPr>
                <w:rFonts w:eastAsia="Times" w:cs="Arial"/>
                <w:b/>
                <w:lang w:val="fr-FR"/>
              </w:rPr>
              <w:t>ccueil au sein de structures relais labellisées points relais ou au sein de points d’accès numérique</w:t>
            </w:r>
          </w:p>
        </w:tc>
        <w:tc>
          <w:tcPr>
            <w:tcW w:w="7544" w:type="dxa"/>
            <w:vAlign w:val="center"/>
          </w:tcPr>
          <w:p w:rsidR="00890657" w:rsidRDefault="00890657" w:rsidP="00890657">
            <w:pPr>
              <w:spacing w:before="120" w:after="120"/>
              <w:jc w:val="left"/>
              <w:rPr>
                <w:rFonts w:eastAsia="Times" w:cs="Arial"/>
                <w:lang w:val="fr-FR"/>
              </w:rPr>
            </w:pPr>
            <w:r w:rsidRPr="00890657">
              <w:rPr>
                <w:rFonts w:eastAsia="Times" w:cs="Arial"/>
                <w:lang w:val="fr-FR"/>
              </w:rPr>
              <w:t>accélérer la mise en place de ces points relais et points d’accès po</w:t>
            </w:r>
            <w:r w:rsidR="0028545A">
              <w:rPr>
                <w:rFonts w:eastAsia="Times" w:cs="Arial"/>
                <w:lang w:val="fr-FR"/>
              </w:rPr>
              <w:t>ur être au rendez-vous du 1</w:t>
            </w:r>
            <w:r w:rsidR="0028545A" w:rsidRPr="0028545A">
              <w:rPr>
                <w:rFonts w:eastAsia="Times" w:cs="Arial"/>
                <w:vertAlign w:val="superscript"/>
                <w:lang w:val="fr-FR"/>
              </w:rPr>
              <w:t>er</w:t>
            </w:r>
            <w:r w:rsidR="0028545A">
              <w:rPr>
                <w:rFonts w:eastAsia="Times" w:cs="Arial"/>
                <w:lang w:val="fr-FR"/>
              </w:rPr>
              <w:t xml:space="preserve"> janvier </w:t>
            </w:r>
            <w:r w:rsidRPr="00890657">
              <w:rPr>
                <w:rFonts w:eastAsia="Times" w:cs="Arial"/>
                <w:lang w:val="fr-FR"/>
              </w:rPr>
              <w:t>2016 et adopter une approche proactive vis-à-vis de nos partenaires institutionnels afin de favoriser le meilleur maillage territorial possible</w:t>
            </w:r>
          </w:p>
          <w:p w:rsidR="00890657" w:rsidRPr="00890657" w:rsidRDefault="00890657" w:rsidP="00890657">
            <w:pPr>
              <w:spacing w:before="120" w:after="120"/>
              <w:jc w:val="left"/>
              <w:rPr>
                <w:rFonts w:eastAsia="Times" w:cs="Arial"/>
                <w:lang w:val="fr-FR"/>
              </w:rPr>
            </w:pPr>
            <w:r w:rsidRPr="00890657">
              <w:rPr>
                <w:rFonts w:eastAsia="Times" w:cs="Arial"/>
                <w:lang w:val="fr-FR"/>
              </w:rPr>
              <w:t>La Cnaf a engagé parallèlement un cycle de rencontres avec les principaux partenaires nationaux pour les sensibiliser, envisager des conventions nationales de partenariat et favoriser ainsi un relais et un déploiement départemental (fédération des centres sociaux, collectif Alerte, seco</w:t>
            </w:r>
            <w:r>
              <w:rPr>
                <w:rFonts w:eastAsia="Times" w:cs="Arial"/>
                <w:lang w:val="fr-FR"/>
              </w:rPr>
              <w:t>urs catholique, DGFIP, CNOUS…),</w:t>
            </w:r>
          </w:p>
        </w:tc>
      </w:tr>
      <w:tr w:rsidR="00890657" w:rsidRPr="00136E67" w:rsidTr="00890657">
        <w:tc>
          <w:tcPr>
            <w:tcW w:w="1668" w:type="dxa"/>
            <w:vAlign w:val="center"/>
          </w:tcPr>
          <w:p w:rsidR="00890657" w:rsidRPr="00890657" w:rsidRDefault="00890657" w:rsidP="00890657">
            <w:pPr>
              <w:spacing w:before="120" w:after="120"/>
              <w:jc w:val="center"/>
              <w:rPr>
                <w:rFonts w:eastAsia="Times" w:cs="Arial"/>
                <w:b/>
                <w:sz w:val="22"/>
                <w:szCs w:val="22"/>
                <w:lang w:val="fr-FR"/>
              </w:rPr>
            </w:pPr>
            <w:r>
              <w:rPr>
                <w:rFonts w:eastAsia="Times" w:cs="Arial"/>
                <w:b/>
                <w:lang w:val="fr-FR"/>
              </w:rPr>
              <w:t>A</w:t>
            </w:r>
            <w:r w:rsidRPr="00890657">
              <w:rPr>
                <w:rFonts w:eastAsia="Times" w:cs="Arial"/>
                <w:b/>
                <w:lang w:val="fr-FR"/>
              </w:rPr>
              <w:t>ccueil au sein des maisons de service au public</w:t>
            </w:r>
          </w:p>
        </w:tc>
        <w:tc>
          <w:tcPr>
            <w:tcW w:w="7544" w:type="dxa"/>
            <w:vAlign w:val="center"/>
          </w:tcPr>
          <w:p w:rsidR="00890657" w:rsidRPr="00890657" w:rsidRDefault="00890657" w:rsidP="00890657">
            <w:pPr>
              <w:numPr>
                <w:ilvl w:val="1"/>
                <w:numId w:val="5"/>
              </w:numPr>
              <w:tabs>
                <w:tab w:val="clear" w:pos="1440"/>
                <w:tab w:val="num" w:pos="419"/>
              </w:tabs>
              <w:spacing w:before="120" w:after="120"/>
              <w:ind w:left="419"/>
              <w:jc w:val="left"/>
              <w:rPr>
                <w:rFonts w:eastAsia="Times" w:cs="Arial"/>
                <w:lang w:val="fr-FR"/>
              </w:rPr>
            </w:pPr>
            <w:r w:rsidRPr="00890657">
              <w:rPr>
                <w:rFonts w:eastAsia="Times" w:cs="Arial"/>
                <w:lang w:val="fr-FR"/>
              </w:rPr>
              <w:t xml:space="preserve">la branche Famille est intégrée dans cette démarche impulsée par le Commissariat général à l’égalité des territoires (CGET) et qui prévoit le déploiement de 1 000 Maisons de services au public (MSAP) d’ici 2017. Trois enjeux peuvent être mis en avant : </w:t>
            </w:r>
          </w:p>
          <w:p w:rsidR="00890657" w:rsidRPr="00890657" w:rsidRDefault="00890657" w:rsidP="00890657">
            <w:pPr>
              <w:numPr>
                <w:ilvl w:val="1"/>
                <w:numId w:val="6"/>
              </w:numPr>
              <w:spacing w:before="120" w:after="120"/>
              <w:ind w:left="681" w:hanging="284"/>
              <w:jc w:val="left"/>
              <w:rPr>
                <w:rFonts w:eastAsia="Times" w:cs="Arial"/>
                <w:lang w:val="fr-FR"/>
              </w:rPr>
            </w:pPr>
            <w:r w:rsidRPr="00890657">
              <w:rPr>
                <w:rFonts w:eastAsia="Times" w:cs="Arial"/>
                <w:lang w:val="fr-FR"/>
              </w:rPr>
              <w:t>sur le niveau de service afin de l’aligner sur celui attendu des « points relais » (application du référentiel qui conditionne la labellisation : facilitation administrative et numérique),</w:t>
            </w:r>
          </w:p>
          <w:p w:rsidR="00890657" w:rsidRPr="00890657" w:rsidRDefault="00890657" w:rsidP="00890657">
            <w:pPr>
              <w:numPr>
                <w:ilvl w:val="1"/>
                <w:numId w:val="6"/>
              </w:numPr>
              <w:spacing w:before="120" w:after="120"/>
              <w:ind w:left="681" w:hanging="284"/>
              <w:jc w:val="left"/>
              <w:rPr>
                <w:rFonts w:eastAsia="Times" w:cs="Arial"/>
                <w:lang w:val="fr-FR"/>
              </w:rPr>
            </w:pPr>
            <w:r w:rsidRPr="00890657">
              <w:rPr>
                <w:rFonts w:eastAsia="Times" w:cs="Arial"/>
                <w:lang w:val="fr-FR"/>
              </w:rPr>
              <w:t xml:space="preserve">sur le mode de financement afin de le conditionner au service, </w:t>
            </w:r>
          </w:p>
          <w:p w:rsidR="00890657" w:rsidRPr="00890657" w:rsidRDefault="00890657" w:rsidP="00890657">
            <w:pPr>
              <w:numPr>
                <w:ilvl w:val="1"/>
                <w:numId w:val="6"/>
              </w:numPr>
              <w:spacing w:before="120" w:after="120"/>
              <w:ind w:left="681" w:hanging="284"/>
              <w:jc w:val="left"/>
              <w:rPr>
                <w:rFonts w:eastAsia="Times" w:cs="Arial"/>
                <w:lang w:val="fr-FR"/>
              </w:rPr>
            </w:pPr>
            <w:r w:rsidRPr="00890657">
              <w:rPr>
                <w:rFonts w:eastAsia="Times" w:cs="Arial"/>
                <w:lang w:val="fr-FR"/>
              </w:rPr>
              <w:t>sur les choix d’implantation afin d’éviter des doublons ou des choix ne correspondant aux besoins identifiés dans les schémas d’accessibilité aux services. Le partenariat bilatéral engagé par ailleurs</w:t>
            </w:r>
            <w:r w:rsidR="00EE0307">
              <w:rPr>
                <w:rFonts w:eastAsia="Times" w:cs="Arial"/>
                <w:lang w:val="fr-FR"/>
              </w:rPr>
              <w:t xml:space="preserve"> avec la Poste</w:t>
            </w:r>
            <w:r w:rsidRPr="00890657">
              <w:rPr>
                <w:rFonts w:eastAsia="Times" w:cs="Arial"/>
                <w:lang w:val="fr-FR"/>
              </w:rPr>
              <w:t xml:space="preserve"> doit permettre d’atteindre cet objectif</w:t>
            </w:r>
          </w:p>
        </w:tc>
      </w:tr>
      <w:tr w:rsidR="00890657" w:rsidRPr="00136E67" w:rsidTr="00890657">
        <w:tc>
          <w:tcPr>
            <w:tcW w:w="1668" w:type="dxa"/>
            <w:vAlign w:val="center"/>
          </w:tcPr>
          <w:p w:rsidR="00890657" w:rsidRPr="00890657" w:rsidRDefault="00890657" w:rsidP="00890657">
            <w:pPr>
              <w:spacing w:before="120" w:after="120"/>
              <w:jc w:val="center"/>
              <w:rPr>
                <w:rFonts w:eastAsia="Times" w:cs="Arial"/>
                <w:b/>
                <w:sz w:val="22"/>
                <w:szCs w:val="22"/>
                <w:lang w:val="fr-FR"/>
              </w:rPr>
            </w:pPr>
            <w:r w:rsidRPr="00890657">
              <w:rPr>
                <w:rFonts w:eastAsia="Times" w:cs="Arial"/>
                <w:b/>
                <w:lang w:val="fr-FR"/>
              </w:rPr>
              <w:t>Accueil au sein de bureaux de poste de taille intermédiaire (plus de 2 500 habitants) pour assurer une fonction de facilitation numérique</w:t>
            </w:r>
          </w:p>
        </w:tc>
        <w:tc>
          <w:tcPr>
            <w:tcW w:w="7544" w:type="dxa"/>
            <w:vAlign w:val="center"/>
          </w:tcPr>
          <w:p w:rsidR="00890657" w:rsidRPr="00890657" w:rsidRDefault="00890657" w:rsidP="00890657">
            <w:pPr>
              <w:spacing w:before="120" w:after="120"/>
              <w:jc w:val="left"/>
              <w:rPr>
                <w:rFonts w:eastAsia="Times" w:cs="Arial"/>
                <w:lang w:val="fr-FR"/>
              </w:rPr>
            </w:pPr>
            <w:r>
              <w:rPr>
                <w:rFonts w:eastAsia="Times" w:cs="Arial"/>
                <w:lang w:val="fr-FR"/>
              </w:rPr>
              <w:t>L</w:t>
            </w:r>
            <w:r w:rsidRPr="00890657">
              <w:rPr>
                <w:rFonts w:eastAsia="Times" w:cs="Arial"/>
                <w:lang w:val="fr-FR"/>
              </w:rPr>
              <w:t>e partenariat avec la Poste permettra de compléter les implantations assurées par les 3 niveaux définis supra. Il est donc subsidiaire. Quatre enjeux peuvent être mis en avant :</w:t>
            </w:r>
          </w:p>
          <w:p w:rsidR="00890657" w:rsidRPr="00890657" w:rsidRDefault="00890657" w:rsidP="00890657">
            <w:pPr>
              <w:numPr>
                <w:ilvl w:val="1"/>
                <w:numId w:val="6"/>
              </w:numPr>
              <w:spacing w:before="120" w:after="120"/>
              <w:ind w:left="681" w:hanging="284"/>
              <w:jc w:val="left"/>
              <w:rPr>
                <w:rFonts w:eastAsia="Times" w:cs="Arial"/>
                <w:lang w:val="fr-FR"/>
              </w:rPr>
            </w:pPr>
            <w:r w:rsidRPr="00890657">
              <w:rPr>
                <w:rFonts w:eastAsia="Times" w:cs="Arial"/>
                <w:lang w:val="fr-FR"/>
              </w:rPr>
              <w:t>améliorer le service rendu par rapport à l’expérimentation mise en place en Normandie (matériel, disponibilité des agents…),</w:t>
            </w:r>
            <w:r w:rsidR="00EE0307">
              <w:rPr>
                <w:rFonts w:eastAsia="Times" w:cs="Arial"/>
                <w:lang w:val="fr-FR"/>
              </w:rPr>
              <w:t xml:space="preserve"> qui se poursuit et qui sert de prototype</w:t>
            </w:r>
            <w:r w:rsidR="005B71D1">
              <w:rPr>
                <w:rFonts w:eastAsia="Times" w:cs="Arial"/>
                <w:lang w:val="fr-FR"/>
              </w:rPr>
              <w:t>.</w:t>
            </w:r>
          </w:p>
          <w:p w:rsidR="00890657" w:rsidRPr="00890657" w:rsidRDefault="00890657" w:rsidP="00890657">
            <w:pPr>
              <w:numPr>
                <w:ilvl w:val="1"/>
                <w:numId w:val="6"/>
              </w:numPr>
              <w:spacing w:before="120" w:after="120"/>
              <w:ind w:left="681" w:hanging="284"/>
              <w:jc w:val="left"/>
              <w:rPr>
                <w:rFonts w:eastAsia="Times" w:cs="Arial"/>
                <w:lang w:val="fr-FR"/>
              </w:rPr>
            </w:pPr>
            <w:r w:rsidRPr="00890657">
              <w:rPr>
                <w:rFonts w:eastAsia="Times" w:cs="Arial"/>
                <w:lang w:val="fr-FR"/>
              </w:rPr>
              <w:t>calibrer le nombre de sites nécessaires par l’élaboration d’une cartographie des implantations par département et bien ajuster le besoin au regard de la cartographie des bureaux de poste. L’analyse menée</w:t>
            </w:r>
            <w:r w:rsidR="005B71D1">
              <w:rPr>
                <w:rFonts w:eastAsia="Times" w:cs="Arial"/>
                <w:lang w:val="fr-FR"/>
              </w:rPr>
              <w:t xml:space="preserve"> en juillet (à conforter par l</w:t>
            </w:r>
            <w:r w:rsidR="00667FA4">
              <w:rPr>
                <w:rFonts w:eastAsia="Times" w:cs="Arial"/>
                <w:lang w:val="fr-FR"/>
              </w:rPr>
              <w:t>’analyse d</w:t>
            </w:r>
            <w:r w:rsidR="005B71D1">
              <w:rPr>
                <w:rFonts w:eastAsia="Times" w:cs="Arial"/>
                <w:lang w:val="fr-FR"/>
              </w:rPr>
              <w:t xml:space="preserve">es retours des Caf </w:t>
            </w:r>
            <w:r w:rsidR="00667FA4">
              <w:rPr>
                <w:rFonts w:eastAsia="Times" w:cs="Arial"/>
                <w:lang w:val="fr-FR"/>
              </w:rPr>
              <w:t xml:space="preserve">suite à l’Instruction technique </w:t>
            </w:r>
            <w:r w:rsidR="005D2551">
              <w:rPr>
                <w:rFonts w:eastAsia="Times" w:cs="Arial"/>
                <w:lang w:val="fr-FR"/>
              </w:rPr>
              <w:t>n°069 du 8 juillet 2015</w:t>
            </w:r>
            <w:r w:rsidR="005B71D1">
              <w:rPr>
                <w:rFonts w:eastAsia="Times" w:cs="Arial"/>
                <w:lang w:val="fr-FR"/>
              </w:rPr>
              <w:t xml:space="preserve">)  </w:t>
            </w:r>
            <w:r w:rsidRPr="00890657">
              <w:rPr>
                <w:rFonts w:eastAsia="Times" w:cs="Arial"/>
                <w:lang w:val="fr-FR"/>
              </w:rPr>
              <w:t xml:space="preserve"> permet d’évaluer que 173 bassins de vie ne seraient pas couverts par les CAF et les MSAP, </w:t>
            </w:r>
          </w:p>
          <w:p w:rsidR="00890657" w:rsidRPr="00890657" w:rsidRDefault="00890657" w:rsidP="00890657">
            <w:pPr>
              <w:numPr>
                <w:ilvl w:val="1"/>
                <w:numId w:val="6"/>
              </w:numPr>
              <w:spacing w:before="120" w:after="120"/>
              <w:ind w:left="681" w:hanging="284"/>
              <w:jc w:val="left"/>
              <w:rPr>
                <w:rFonts w:eastAsia="Times" w:cs="Arial"/>
                <w:lang w:val="fr-FR"/>
              </w:rPr>
            </w:pPr>
            <w:r w:rsidRPr="00890657">
              <w:rPr>
                <w:rFonts w:eastAsia="Times" w:cs="Arial"/>
                <w:lang w:val="fr-FR"/>
              </w:rPr>
              <w:t>veiller à la maitrise des coûts, </w:t>
            </w:r>
          </w:p>
          <w:p w:rsidR="00890657" w:rsidRPr="00890657" w:rsidRDefault="00890657" w:rsidP="00890657">
            <w:pPr>
              <w:numPr>
                <w:ilvl w:val="1"/>
                <w:numId w:val="6"/>
              </w:numPr>
              <w:spacing w:before="120" w:after="120"/>
              <w:ind w:left="681" w:hanging="284"/>
              <w:jc w:val="left"/>
              <w:rPr>
                <w:rFonts w:eastAsia="Times" w:cs="Arial"/>
                <w:lang w:val="fr-FR"/>
              </w:rPr>
            </w:pPr>
            <w:r w:rsidRPr="00890657">
              <w:rPr>
                <w:rFonts w:eastAsia="Times" w:cs="Arial"/>
                <w:lang w:val="fr-FR"/>
              </w:rPr>
              <w:t>limiter les impacts collatéraux de ce partenariat sur les autres partenariats d’accueil (la doctrine accueil ayant fait de l’absence de contrepartie financière un principe).</w:t>
            </w:r>
          </w:p>
        </w:tc>
      </w:tr>
      <w:tr w:rsidR="005D2551" w:rsidRPr="00136E67" w:rsidTr="00890657">
        <w:tc>
          <w:tcPr>
            <w:tcW w:w="1668" w:type="dxa"/>
            <w:vAlign w:val="center"/>
          </w:tcPr>
          <w:p w:rsidR="005D2551" w:rsidRPr="00890657" w:rsidRDefault="005D2551" w:rsidP="00890657">
            <w:pPr>
              <w:spacing w:before="120" w:after="120"/>
              <w:jc w:val="center"/>
              <w:rPr>
                <w:rFonts w:eastAsia="Times" w:cs="Arial"/>
                <w:b/>
                <w:lang w:val="fr-FR"/>
              </w:rPr>
            </w:pPr>
          </w:p>
        </w:tc>
        <w:tc>
          <w:tcPr>
            <w:tcW w:w="7544" w:type="dxa"/>
            <w:vAlign w:val="center"/>
          </w:tcPr>
          <w:p w:rsidR="005D2551" w:rsidRDefault="005D2551" w:rsidP="00890657">
            <w:pPr>
              <w:spacing w:before="120" w:after="120"/>
              <w:jc w:val="left"/>
              <w:rPr>
                <w:rFonts w:eastAsia="Times" w:cs="Arial"/>
                <w:lang w:val="fr-FR"/>
              </w:rPr>
            </w:pPr>
          </w:p>
        </w:tc>
      </w:tr>
    </w:tbl>
    <w:p w:rsidR="006B1C31" w:rsidRPr="004B5564" w:rsidRDefault="00C21F69" w:rsidP="00A80DB7">
      <w:pPr>
        <w:pStyle w:val="Titre1"/>
        <w:rPr>
          <w:lang w:val="fr-FR"/>
        </w:rPr>
      </w:pPr>
      <w:r w:rsidRPr="00412196">
        <w:rPr>
          <w:sz w:val="22"/>
          <w:lang w:val="fr-FR"/>
        </w:rPr>
        <w:br w:type="page"/>
      </w:r>
      <w:bookmarkStart w:id="31" w:name="_Toc429696021"/>
      <w:r w:rsidR="00A80DB7">
        <w:rPr>
          <w:b/>
          <w:color w:val="15BCBC"/>
          <w:lang w:val="fr-FR"/>
        </w:rPr>
        <w:lastRenderedPageBreak/>
        <w:t>Annex</w:t>
      </w:r>
      <w:r w:rsidR="00A80DB7" w:rsidRPr="004B5564">
        <w:rPr>
          <w:b/>
          <w:color w:val="15BCBC"/>
          <w:lang w:val="fr-FR"/>
        </w:rPr>
        <w:t>e</w:t>
      </w:r>
      <w:r w:rsidR="00A80DB7">
        <w:rPr>
          <w:b/>
          <w:color w:val="15BCBC"/>
          <w:lang w:val="fr-FR"/>
        </w:rPr>
        <w:t xml:space="preserve"> 4 : Plan appui Métier suivi</w:t>
      </w:r>
      <w:bookmarkEnd w:id="31"/>
    </w:p>
    <w:p w:rsidR="006B1C31" w:rsidRPr="006B1C31" w:rsidRDefault="006B1C31" w:rsidP="006B1C31">
      <w:pPr>
        <w:rPr>
          <w:sz w:val="2"/>
          <w:szCs w:val="2"/>
          <w:lang w:val="fr-FR"/>
        </w:rPr>
      </w:pPr>
    </w:p>
    <w:p w:rsidR="008D7A47" w:rsidRPr="006B1C31" w:rsidRDefault="006C529A" w:rsidP="00A80DB7">
      <w:pPr>
        <w:numPr>
          <w:ilvl w:val="0"/>
          <w:numId w:val="45"/>
        </w:numPr>
        <w:spacing w:after="0"/>
        <w:ind w:left="567" w:hanging="567"/>
        <w:jc w:val="left"/>
        <w:rPr>
          <w:rFonts w:eastAsia="Times New Roman" w:cstheme="minorHAnsi"/>
          <w:b/>
          <w:sz w:val="24"/>
          <w:szCs w:val="24"/>
          <w:u w:val="single"/>
          <w:lang w:val="fr-FR" w:eastAsia="fr-FR"/>
        </w:rPr>
      </w:pPr>
      <w:r w:rsidRPr="006B1C31">
        <w:rPr>
          <w:rFonts w:eastAsia="Times New Roman" w:cstheme="minorHAnsi"/>
          <w:b/>
          <w:sz w:val="24"/>
          <w:szCs w:val="24"/>
          <w:u w:val="single"/>
          <w:lang w:val="fr-FR" w:eastAsia="fr-FR"/>
        </w:rPr>
        <w:t>Le contexte</w:t>
      </w:r>
    </w:p>
    <w:p w:rsidR="006B1C31" w:rsidRPr="00C46012" w:rsidRDefault="006B1C31" w:rsidP="006B1C31">
      <w:pPr>
        <w:spacing w:after="0"/>
        <w:ind w:left="1080"/>
        <w:jc w:val="left"/>
        <w:rPr>
          <w:rFonts w:eastAsia="Times New Roman" w:cstheme="minorHAnsi"/>
          <w:b/>
          <w:sz w:val="22"/>
          <w:szCs w:val="22"/>
          <w:u w:val="single"/>
          <w:lang w:val="fr-FR" w:eastAsia="fr-FR"/>
        </w:rPr>
      </w:pPr>
    </w:p>
    <w:p w:rsidR="006C529A" w:rsidRPr="00890657" w:rsidRDefault="006C529A" w:rsidP="006B1C31">
      <w:pPr>
        <w:pStyle w:val="Corpsdetexte"/>
        <w:spacing w:before="0" w:after="0"/>
        <w:rPr>
          <w:rFonts w:asciiTheme="minorHAnsi" w:hAnsiTheme="minorHAnsi" w:cstheme="minorHAnsi"/>
          <w:szCs w:val="22"/>
        </w:rPr>
      </w:pPr>
      <w:r w:rsidRPr="00890657">
        <w:rPr>
          <w:rFonts w:asciiTheme="minorHAnsi" w:hAnsiTheme="minorHAnsi" w:cstheme="minorHAnsi"/>
          <w:szCs w:val="22"/>
        </w:rPr>
        <w:t>La mise en œuvre de la Prime d’activité représente une charge nouvelle conséquente pour les Caf avec un délai de mise en œuvre très bref au 1</w:t>
      </w:r>
      <w:r w:rsidRPr="00890657">
        <w:rPr>
          <w:rFonts w:asciiTheme="minorHAnsi" w:hAnsiTheme="minorHAnsi" w:cstheme="minorHAnsi"/>
          <w:szCs w:val="22"/>
          <w:vertAlign w:val="superscript"/>
        </w:rPr>
        <w:t>er</w:t>
      </w:r>
      <w:r w:rsidRPr="00890657">
        <w:rPr>
          <w:rFonts w:asciiTheme="minorHAnsi" w:hAnsiTheme="minorHAnsi" w:cstheme="minorHAnsi"/>
          <w:szCs w:val="22"/>
        </w:rPr>
        <w:t xml:space="preserve"> janvier</w:t>
      </w:r>
      <w:r w:rsidR="00B3192D">
        <w:rPr>
          <w:rFonts w:asciiTheme="minorHAnsi" w:hAnsiTheme="minorHAnsi" w:cstheme="minorHAnsi"/>
          <w:szCs w:val="22"/>
        </w:rPr>
        <w:t xml:space="preserve"> 2016</w:t>
      </w:r>
      <w:r w:rsidRPr="00890657">
        <w:rPr>
          <w:rFonts w:asciiTheme="minorHAnsi" w:hAnsiTheme="minorHAnsi" w:cstheme="minorHAnsi"/>
          <w:szCs w:val="22"/>
        </w:rPr>
        <w:t>. Cette mise en œuvre du projet prime d’activité est prévue en trois grandes étapes :</w:t>
      </w:r>
    </w:p>
    <w:p w:rsidR="006C529A" w:rsidRPr="00890657" w:rsidRDefault="006C529A" w:rsidP="006B1C31">
      <w:pPr>
        <w:pStyle w:val="Corpsdetexte"/>
        <w:spacing w:before="0" w:after="0"/>
        <w:rPr>
          <w:rFonts w:asciiTheme="minorHAnsi" w:hAnsiTheme="minorHAnsi" w:cstheme="minorHAnsi"/>
          <w:szCs w:val="22"/>
        </w:rPr>
      </w:pPr>
    </w:p>
    <w:p w:rsidR="006C529A" w:rsidRPr="00890657" w:rsidRDefault="006C529A" w:rsidP="0011426A">
      <w:pPr>
        <w:pStyle w:val="Corpsdetexte"/>
        <w:numPr>
          <w:ilvl w:val="0"/>
          <w:numId w:val="47"/>
        </w:numPr>
        <w:spacing w:before="0" w:after="0"/>
        <w:rPr>
          <w:rFonts w:asciiTheme="minorHAnsi" w:hAnsiTheme="minorHAnsi" w:cstheme="minorHAnsi"/>
          <w:szCs w:val="22"/>
        </w:rPr>
      </w:pPr>
      <w:r w:rsidRPr="00890657">
        <w:rPr>
          <w:rFonts w:asciiTheme="minorHAnsi" w:hAnsiTheme="minorHAnsi" w:cstheme="minorHAnsi"/>
          <w:szCs w:val="22"/>
        </w:rPr>
        <w:t>Mi-octobre 2015 : Simulation du droit à la prime d’activité et préinscription</w:t>
      </w:r>
    </w:p>
    <w:p w:rsidR="006C529A" w:rsidRPr="00890657" w:rsidRDefault="006C529A" w:rsidP="0011426A">
      <w:pPr>
        <w:pStyle w:val="Corpsdetexte"/>
        <w:numPr>
          <w:ilvl w:val="0"/>
          <w:numId w:val="47"/>
        </w:numPr>
        <w:spacing w:before="0" w:after="0"/>
        <w:rPr>
          <w:rFonts w:asciiTheme="minorHAnsi" w:hAnsiTheme="minorHAnsi" w:cstheme="minorHAnsi"/>
          <w:szCs w:val="22"/>
        </w:rPr>
      </w:pPr>
      <w:r w:rsidRPr="00890657">
        <w:rPr>
          <w:rFonts w:asciiTheme="minorHAnsi" w:hAnsiTheme="minorHAnsi" w:cstheme="minorHAnsi"/>
          <w:szCs w:val="22"/>
        </w:rPr>
        <w:t>1</w:t>
      </w:r>
      <w:r w:rsidRPr="00890657">
        <w:rPr>
          <w:rFonts w:asciiTheme="minorHAnsi" w:hAnsiTheme="minorHAnsi" w:cstheme="minorHAnsi"/>
          <w:szCs w:val="22"/>
          <w:vertAlign w:val="superscript"/>
        </w:rPr>
        <w:t>er</w:t>
      </w:r>
      <w:r w:rsidRPr="00890657">
        <w:rPr>
          <w:rFonts w:asciiTheme="minorHAnsi" w:hAnsiTheme="minorHAnsi" w:cstheme="minorHAnsi"/>
          <w:szCs w:val="22"/>
        </w:rPr>
        <w:t xml:space="preserve"> janvier 2016 : Téléprocédure de demande de prime d’activité sans traitement des demandes</w:t>
      </w:r>
    </w:p>
    <w:p w:rsidR="006C529A" w:rsidRPr="00890657" w:rsidRDefault="006C529A" w:rsidP="0011426A">
      <w:pPr>
        <w:pStyle w:val="Corpsdetexte"/>
        <w:numPr>
          <w:ilvl w:val="0"/>
          <w:numId w:val="47"/>
        </w:numPr>
        <w:spacing w:before="0" w:after="0"/>
        <w:rPr>
          <w:rFonts w:asciiTheme="minorHAnsi" w:hAnsiTheme="minorHAnsi" w:cstheme="minorHAnsi"/>
          <w:szCs w:val="22"/>
        </w:rPr>
      </w:pPr>
      <w:r w:rsidRPr="00890657">
        <w:rPr>
          <w:rFonts w:asciiTheme="minorHAnsi" w:hAnsiTheme="minorHAnsi" w:cstheme="minorHAnsi"/>
          <w:szCs w:val="22"/>
        </w:rPr>
        <w:t xml:space="preserve">18 janvier 2016 : Traitement des demandes et des déclarations trimestrielles, pour la prime d’activité et pour le </w:t>
      </w:r>
      <w:r w:rsidR="006A6D9E" w:rsidRPr="00890657">
        <w:rPr>
          <w:rFonts w:asciiTheme="minorHAnsi" w:hAnsiTheme="minorHAnsi" w:cstheme="minorHAnsi"/>
          <w:szCs w:val="22"/>
        </w:rPr>
        <w:t>RSA</w:t>
      </w:r>
      <w:r w:rsidRPr="00890657">
        <w:rPr>
          <w:rFonts w:asciiTheme="minorHAnsi" w:hAnsiTheme="minorHAnsi" w:cstheme="minorHAnsi"/>
          <w:szCs w:val="22"/>
        </w:rPr>
        <w:t xml:space="preserve"> – Ouverture automatique des droits à la prime d’activité pour les bénéficiaires du </w:t>
      </w:r>
      <w:r w:rsidR="006A6D9E" w:rsidRPr="00890657">
        <w:rPr>
          <w:rFonts w:asciiTheme="minorHAnsi" w:hAnsiTheme="minorHAnsi" w:cstheme="minorHAnsi"/>
          <w:szCs w:val="22"/>
        </w:rPr>
        <w:t>RSA</w:t>
      </w:r>
      <w:r w:rsidRPr="00890657">
        <w:rPr>
          <w:rFonts w:asciiTheme="minorHAnsi" w:hAnsiTheme="minorHAnsi" w:cstheme="minorHAnsi"/>
          <w:szCs w:val="22"/>
        </w:rPr>
        <w:t xml:space="preserve"> – Arrêt automatique de la prestation </w:t>
      </w:r>
      <w:r w:rsidR="007D7C0C" w:rsidRPr="00890657">
        <w:rPr>
          <w:rFonts w:asciiTheme="minorHAnsi" w:hAnsiTheme="minorHAnsi" w:cstheme="minorHAnsi"/>
          <w:szCs w:val="22"/>
        </w:rPr>
        <w:t>Rsa</w:t>
      </w:r>
      <w:r w:rsidRPr="00890657">
        <w:rPr>
          <w:rFonts w:asciiTheme="minorHAnsi" w:hAnsiTheme="minorHAnsi" w:cstheme="minorHAnsi"/>
          <w:szCs w:val="22"/>
        </w:rPr>
        <w:t xml:space="preserve"> activité</w:t>
      </w:r>
    </w:p>
    <w:p w:rsidR="006C529A" w:rsidRPr="00890657" w:rsidRDefault="006C529A" w:rsidP="006B1C31">
      <w:pPr>
        <w:pStyle w:val="Corpsdetexte"/>
        <w:spacing w:before="0" w:after="0"/>
        <w:ind w:left="708"/>
        <w:rPr>
          <w:rFonts w:asciiTheme="minorHAnsi" w:hAnsiTheme="minorHAnsi" w:cstheme="minorHAnsi"/>
          <w:szCs w:val="22"/>
        </w:rPr>
      </w:pPr>
      <w:r w:rsidRPr="00890657">
        <w:rPr>
          <w:rFonts w:asciiTheme="minorHAnsi" w:hAnsiTheme="minorHAnsi" w:cstheme="minorHAnsi"/>
          <w:szCs w:val="22"/>
        </w:rPr>
        <w:t>Des reliquats de la L1601 pourront être mise en œuvre dans les SI courant février 2016.</w:t>
      </w:r>
    </w:p>
    <w:p w:rsidR="006C529A" w:rsidRPr="00890657" w:rsidRDefault="006C529A" w:rsidP="006B1C31">
      <w:pPr>
        <w:pStyle w:val="Corpsdetexte"/>
        <w:spacing w:before="0" w:after="0"/>
        <w:rPr>
          <w:rFonts w:asciiTheme="minorHAnsi" w:hAnsiTheme="minorHAnsi" w:cstheme="minorHAnsi"/>
          <w:szCs w:val="22"/>
        </w:rPr>
      </w:pPr>
    </w:p>
    <w:p w:rsidR="006C529A" w:rsidRDefault="006C529A" w:rsidP="006B1C31">
      <w:pPr>
        <w:pStyle w:val="Corpsdetexte"/>
        <w:spacing w:before="0" w:after="0"/>
        <w:rPr>
          <w:rFonts w:asciiTheme="minorHAnsi" w:hAnsiTheme="minorHAnsi" w:cstheme="minorHAnsi"/>
          <w:szCs w:val="22"/>
        </w:rPr>
      </w:pPr>
      <w:r w:rsidRPr="00890657">
        <w:rPr>
          <w:rFonts w:asciiTheme="minorHAnsi" w:hAnsiTheme="minorHAnsi" w:cstheme="minorHAnsi"/>
          <w:szCs w:val="22"/>
        </w:rPr>
        <w:t>Dès lors les premiers flux de contacts interviendront à compter de novembre avec la mise en place du simulateur et surtout en janvier avec la mise en œuvre effective. Afin de pouvoir répondre aux éventuelles sollicitations ap</w:t>
      </w:r>
      <w:r w:rsidR="00294029">
        <w:rPr>
          <w:rFonts w:asciiTheme="minorHAnsi" w:hAnsiTheme="minorHAnsi" w:cstheme="minorHAnsi"/>
          <w:szCs w:val="22"/>
        </w:rPr>
        <w:t>rès la communication sur la loi</w:t>
      </w:r>
      <w:r w:rsidRPr="00890657">
        <w:rPr>
          <w:rFonts w:asciiTheme="minorHAnsi" w:hAnsiTheme="minorHAnsi" w:cstheme="minorHAnsi"/>
          <w:szCs w:val="22"/>
        </w:rPr>
        <w:t>, des éléments de langage généraux seront diffusés en septembre. Quant au traitement de la prestation, il ne pourra démarrer qu’à compter du 18 janvier 2016. Entre le 1</w:t>
      </w:r>
      <w:r w:rsidRPr="00890657">
        <w:rPr>
          <w:rFonts w:asciiTheme="minorHAnsi" w:hAnsiTheme="minorHAnsi" w:cstheme="minorHAnsi"/>
          <w:szCs w:val="22"/>
          <w:vertAlign w:val="superscript"/>
        </w:rPr>
        <w:t>er</w:t>
      </w:r>
      <w:r w:rsidRPr="00890657">
        <w:rPr>
          <w:rFonts w:asciiTheme="minorHAnsi" w:hAnsiTheme="minorHAnsi" w:cstheme="minorHAnsi"/>
          <w:szCs w:val="22"/>
        </w:rPr>
        <w:t xml:space="preserve"> janvier et le 18, seule l’affiliation sera a priori possible (sous réserve de confirmation).</w:t>
      </w:r>
    </w:p>
    <w:p w:rsidR="006B1C31" w:rsidRPr="00890657" w:rsidRDefault="006B1C31" w:rsidP="006B1C31">
      <w:pPr>
        <w:pStyle w:val="Corpsdetexte"/>
        <w:spacing w:before="0" w:after="0"/>
        <w:rPr>
          <w:rFonts w:asciiTheme="minorHAnsi" w:hAnsiTheme="minorHAnsi" w:cstheme="minorHAnsi"/>
          <w:szCs w:val="22"/>
        </w:rPr>
      </w:pPr>
    </w:p>
    <w:p w:rsidR="006C529A" w:rsidRDefault="006C529A" w:rsidP="006B1C31">
      <w:pPr>
        <w:spacing w:after="0"/>
        <w:rPr>
          <w:rFonts w:eastAsia="Times New Roman" w:cstheme="minorHAnsi"/>
          <w:sz w:val="22"/>
          <w:szCs w:val="22"/>
          <w:lang w:val="fr-FR" w:eastAsia="fr-FR"/>
        </w:rPr>
      </w:pPr>
      <w:r w:rsidRPr="00890657">
        <w:rPr>
          <w:rFonts w:eastAsia="Times New Roman" w:cstheme="minorHAnsi"/>
          <w:sz w:val="22"/>
          <w:szCs w:val="22"/>
          <w:lang w:val="fr-FR" w:eastAsia="fr-FR"/>
        </w:rPr>
        <w:t>Au-delà du plan de charge des Caf, il est essentiel qu’un plan d’appui métier spécifique soit mis en œuvre afin de s’assurer que les personnes recrutées et les personnes actuellement en poste soient formées pour assurer la prise en charge de cette nouvelle prestation.</w:t>
      </w:r>
    </w:p>
    <w:p w:rsidR="006B1C31" w:rsidRPr="00890657" w:rsidRDefault="006B1C31" w:rsidP="006B1C31">
      <w:pPr>
        <w:spacing w:after="0"/>
        <w:rPr>
          <w:rFonts w:eastAsia="Times New Roman" w:cstheme="minorHAnsi"/>
          <w:sz w:val="22"/>
          <w:szCs w:val="22"/>
          <w:lang w:val="fr-FR" w:eastAsia="fr-FR"/>
        </w:rPr>
      </w:pPr>
    </w:p>
    <w:p w:rsidR="006C529A" w:rsidRPr="00890657" w:rsidRDefault="006C529A" w:rsidP="006B1C31">
      <w:pPr>
        <w:spacing w:after="0"/>
        <w:rPr>
          <w:rFonts w:eastAsia="Times New Roman" w:cstheme="minorHAnsi"/>
          <w:sz w:val="22"/>
          <w:szCs w:val="22"/>
          <w:lang w:val="fr-FR" w:eastAsia="fr-FR"/>
        </w:rPr>
      </w:pPr>
      <w:r w:rsidRPr="00890657">
        <w:rPr>
          <w:rFonts w:eastAsia="Times New Roman" w:cstheme="minorHAnsi"/>
          <w:sz w:val="22"/>
          <w:szCs w:val="22"/>
          <w:lang w:val="fr-FR" w:eastAsia="fr-FR"/>
        </w:rPr>
        <w:t xml:space="preserve">Ce plan d’appui métier concerne à la fois la formation des moyens complémentaires qui seront mobilisés et la formation de nos actuels agents (CSU et GCA). </w:t>
      </w:r>
    </w:p>
    <w:p w:rsidR="006C529A" w:rsidRDefault="006C529A" w:rsidP="006B1C31">
      <w:pPr>
        <w:spacing w:after="0"/>
        <w:rPr>
          <w:rFonts w:eastAsia="Times New Roman" w:cstheme="minorHAnsi"/>
          <w:sz w:val="22"/>
          <w:szCs w:val="22"/>
          <w:lang w:val="fr-FR" w:eastAsia="fr-FR"/>
        </w:rPr>
      </w:pPr>
      <w:r w:rsidRPr="00890657">
        <w:rPr>
          <w:rFonts w:eastAsia="Times New Roman" w:cstheme="minorHAnsi"/>
          <w:sz w:val="22"/>
          <w:szCs w:val="22"/>
          <w:lang w:val="fr-FR" w:eastAsia="fr-FR"/>
        </w:rPr>
        <w:t>Il est à noter qu’à ce jour, ne sont pas définitivement connus le nombre d’agents, leurs statuts (Cdd, EA, Cdi) et leurs dates d’arrivée.</w:t>
      </w:r>
    </w:p>
    <w:p w:rsidR="006B1C31" w:rsidRPr="00890657" w:rsidRDefault="006B1C31" w:rsidP="006B1C31">
      <w:pPr>
        <w:spacing w:after="0"/>
        <w:rPr>
          <w:rFonts w:eastAsia="Times New Roman" w:cstheme="minorHAnsi"/>
          <w:sz w:val="22"/>
          <w:szCs w:val="22"/>
          <w:lang w:val="fr-FR" w:eastAsia="fr-FR"/>
        </w:rPr>
      </w:pPr>
    </w:p>
    <w:p w:rsidR="006C529A" w:rsidRDefault="006C529A" w:rsidP="006B1C31">
      <w:pPr>
        <w:spacing w:after="0"/>
        <w:rPr>
          <w:rFonts w:eastAsia="Times New Roman" w:cstheme="minorHAnsi"/>
          <w:b/>
          <w:sz w:val="22"/>
          <w:szCs w:val="22"/>
          <w:lang w:val="fr-FR" w:eastAsia="fr-FR"/>
        </w:rPr>
      </w:pPr>
      <w:r w:rsidRPr="00890657">
        <w:rPr>
          <w:rFonts w:eastAsia="Times New Roman" w:cstheme="minorHAnsi"/>
          <w:b/>
          <w:sz w:val="22"/>
          <w:szCs w:val="22"/>
          <w:lang w:val="fr-FR" w:eastAsia="fr-FR"/>
        </w:rPr>
        <w:t xml:space="preserve">Il devra être complété par des plans de formation régionaux et/ou locaux dès que les décisions sur les effectifs </w:t>
      </w:r>
      <w:r w:rsidR="00C46012">
        <w:rPr>
          <w:rFonts w:eastAsia="Times New Roman" w:cstheme="minorHAnsi"/>
          <w:b/>
          <w:sz w:val="22"/>
          <w:szCs w:val="22"/>
          <w:lang w:val="fr-FR" w:eastAsia="fr-FR"/>
        </w:rPr>
        <w:t>supplémentaires seront connues</w:t>
      </w:r>
    </w:p>
    <w:p w:rsidR="006B1C31" w:rsidRPr="00C46012" w:rsidRDefault="006B1C31" w:rsidP="006B1C31">
      <w:pPr>
        <w:spacing w:after="0"/>
        <w:rPr>
          <w:rFonts w:eastAsia="Times New Roman" w:cstheme="minorHAnsi"/>
          <w:b/>
          <w:sz w:val="22"/>
          <w:szCs w:val="22"/>
          <w:lang w:val="fr-FR" w:eastAsia="fr-FR"/>
        </w:rPr>
      </w:pPr>
    </w:p>
    <w:p w:rsidR="006C529A" w:rsidRPr="006B1C31" w:rsidRDefault="006C529A" w:rsidP="00A80DB7">
      <w:pPr>
        <w:numPr>
          <w:ilvl w:val="0"/>
          <w:numId w:val="45"/>
        </w:numPr>
        <w:spacing w:after="0"/>
        <w:ind w:left="567" w:hanging="567"/>
        <w:jc w:val="left"/>
        <w:rPr>
          <w:rFonts w:eastAsia="Times New Roman" w:cstheme="minorHAnsi"/>
          <w:b/>
          <w:sz w:val="24"/>
          <w:szCs w:val="24"/>
          <w:u w:val="single"/>
          <w:lang w:val="fr-FR" w:eastAsia="fr-FR"/>
        </w:rPr>
      </w:pPr>
      <w:r w:rsidRPr="006B1C31">
        <w:rPr>
          <w:rFonts w:eastAsia="Times New Roman" w:cstheme="minorHAnsi"/>
          <w:b/>
          <w:sz w:val="24"/>
          <w:szCs w:val="24"/>
          <w:u w:val="single"/>
          <w:lang w:val="fr-FR" w:eastAsia="fr-FR"/>
        </w:rPr>
        <w:t>La formation des ressources complémentaires mobilisées</w:t>
      </w:r>
    </w:p>
    <w:p w:rsidR="00C46012" w:rsidRDefault="00C46012" w:rsidP="006B1C31">
      <w:pPr>
        <w:spacing w:after="0"/>
        <w:jc w:val="left"/>
        <w:rPr>
          <w:rFonts w:eastAsia="Times New Roman" w:cstheme="minorHAnsi"/>
          <w:b/>
          <w:sz w:val="22"/>
          <w:szCs w:val="22"/>
          <w:u w:val="single"/>
          <w:lang w:val="fr-FR" w:eastAsia="fr-FR"/>
        </w:rPr>
      </w:pPr>
    </w:p>
    <w:p w:rsidR="006C529A" w:rsidRDefault="006C529A" w:rsidP="00A80DB7">
      <w:pPr>
        <w:numPr>
          <w:ilvl w:val="0"/>
          <w:numId w:val="46"/>
        </w:numPr>
        <w:spacing w:after="0"/>
        <w:ind w:left="567" w:hanging="567"/>
        <w:jc w:val="left"/>
        <w:rPr>
          <w:rFonts w:eastAsia="Times New Roman" w:cstheme="minorHAnsi"/>
          <w:b/>
          <w:sz w:val="22"/>
          <w:szCs w:val="22"/>
          <w:u w:val="single"/>
          <w:lang w:val="fr-FR"/>
        </w:rPr>
      </w:pPr>
      <w:r w:rsidRPr="00890657">
        <w:rPr>
          <w:rFonts w:eastAsia="Times New Roman" w:cstheme="minorHAnsi"/>
          <w:b/>
          <w:sz w:val="22"/>
          <w:szCs w:val="22"/>
          <w:u w:val="single"/>
          <w:lang w:val="fr-FR"/>
        </w:rPr>
        <w:t>Rappel des ressources complémentaires mobilisables</w:t>
      </w:r>
    </w:p>
    <w:p w:rsidR="007D76F4" w:rsidRPr="00890657" w:rsidRDefault="007D76F4" w:rsidP="007D76F4">
      <w:pPr>
        <w:spacing w:after="0"/>
        <w:ind w:left="567"/>
        <w:jc w:val="left"/>
        <w:rPr>
          <w:rFonts w:eastAsia="Times New Roman" w:cstheme="minorHAnsi"/>
          <w:b/>
          <w:sz w:val="22"/>
          <w:szCs w:val="22"/>
          <w:u w:val="single"/>
          <w:lang w:val="fr-FR"/>
        </w:rPr>
      </w:pPr>
    </w:p>
    <w:p w:rsidR="007D76F4" w:rsidRDefault="006C529A" w:rsidP="007D76F4">
      <w:pPr>
        <w:autoSpaceDE w:val="0"/>
        <w:autoSpaceDN w:val="0"/>
        <w:adjustRightInd w:val="0"/>
        <w:spacing w:after="0" w:line="240" w:lineRule="auto"/>
        <w:rPr>
          <w:rFonts w:ascii="Times New Roman" w:hAnsi="Times New Roman" w:cs="Times New Roman"/>
          <w:color w:val="800000"/>
          <w:sz w:val="22"/>
          <w:szCs w:val="22"/>
          <w:lang w:val="fr-FR" w:bidi="ar-SA"/>
        </w:rPr>
      </w:pPr>
      <w:r w:rsidRPr="00890657">
        <w:rPr>
          <w:rFonts w:eastAsia="Times New Roman" w:cstheme="minorHAnsi"/>
          <w:sz w:val="22"/>
          <w:szCs w:val="22"/>
          <w:lang w:val="fr-FR"/>
        </w:rPr>
        <w:t xml:space="preserve">L’ensemble des ressources complémentaires à disposition du </w:t>
      </w:r>
      <w:r w:rsidRPr="007D76F4">
        <w:rPr>
          <w:rFonts w:eastAsia="Times New Roman" w:cstheme="minorHAnsi"/>
          <w:sz w:val="22"/>
          <w:szCs w:val="22"/>
          <w:lang w:val="fr-FR"/>
        </w:rPr>
        <w:t xml:space="preserve">réseau </w:t>
      </w:r>
      <w:r w:rsidR="007D76F4" w:rsidRPr="007D76F4">
        <w:rPr>
          <w:rFonts w:cstheme="minorHAnsi"/>
          <w:sz w:val="22"/>
          <w:szCs w:val="22"/>
          <w:lang w:val="fr-FR" w:bidi="ar-SA"/>
        </w:rPr>
        <w:t>pour prendre en charge la prim</w:t>
      </w:r>
      <w:r w:rsidR="00984949">
        <w:rPr>
          <w:rFonts w:cstheme="minorHAnsi"/>
          <w:sz w:val="22"/>
          <w:szCs w:val="22"/>
          <w:lang w:val="fr-FR" w:bidi="ar-SA"/>
        </w:rPr>
        <w:t xml:space="preserve">e d’activité sont à ce stade : </w:t>
      </w:r>
      <w:r w:rsidR="007D76F4" w:rsidRPr="007D76F4">
        <w:rPr>
          <w:rFonts w:cstheme="minorHAnsi"/>
          <w:sz w:val="22"/>
          <w:szCs w:val="22"/>
          <w:lang w:val="fr-FR" w:bidi="ar-SA"/>
        </w:rPr>
        <w:t>un renfort de 284 Cdd sur la production et  150 Cdd sur le téléphone.</w:t>
      </w:r>
    </w:p>
    <w:p w:rsidR="006B1C31" w:rsidRPr="00890657" w:rsidRDefault="006B1C31" w:rsidP="006B1C31">
      <w:pPr>
        <w:spacing w:after="0"/>
        <w:rPr>
          <w:rFonts w:eastAsia="Times New Roman" w:cstheme="minorHAnsi"/>
          <w:sz w:val="22"/>
          <w:szCs w:val="22"/>
          <w:lang w:val="fr-FR"/>
        </w:rPr>
      </w:pPr>
    </w:p>
    <w:p w:rsidR="006C529A" w:rsidRPr="00890657" w:rsidRDefault="006C529A" w:rsidP="006B1C31">
      <w:pPr>
        <w:spacing w:after="0"/>
        <w:rPr>
          <w:rFonts w:eastAsia="Times New Roman" w:cstheme="minorHAnsi"/>
          <w:sz w:val="22"/>
          <w:szCs w:val="22"/>
          <w:u w:val="single"/>
          <w:lang w:val="fr-FR"/>
        </w:rPr>
      </w:pPr>
      <w:r w:rsidRPr="00890657">
        <w:rPr>
          <w:rFonts w:eastAsia="Times New Roman" w:cstheme="minorHAnsi"/>
          <w:sz w:val="22"/>
          <w:szCs w:val="22"/>
          <w:u w:val="single"/>
          <w:lang w:val="fr-FR"/>
        </w:rPr>
        <w:t>Choix retenus :</w:t>
      </w:r>
    </w:p>
    <w:p w:rsidR="006C529A" w:rsidRPr="00890657" w:rsidRDefault="006C529A" w:rsidP="0011426A">
      <w:pPr>
        <w:numPr>
          <w:ilvl w:val="0"/>
          <w:numId w:val="48"/>
        </w:numPr>
        <w:spacing w:after="0"/>
        <w:rPr>
          <w:rFonts w:eastAsia="Times New Roman" w:cstheme="minorHAnsi"/>
          <w:sz w:val="22"/>
          <w:szCs w:val="22"/>
          <w:lang w:val="fr-FR"/>
        </w:rPr>
      </w:pPr>
      <w:r w:rsidRPr="00890657">
        <w:rPr>
          <w:rFonts w:eastAsia="Times New Roman" w:cstheme="minorHAnsi"/>
          <w:sz w:val="22"/>
          <w:szCs w:val="22"/>
          <w:lang w:val="fr-FR"/>
        </w:rPr>
        <w:t>Sur le front office, les moyens complémentaires seront formés sur l’ensemble du périmètre d’activité de CSU et non seulement sur la Prime d’activité.</w:t>
      </w:r>
    </w:p>
    <w:p w:rsidR="006C529A" w:rsidRDefault="006C529A" w:rsidP="0011426A">
      <w:pPr>
        <w:numPr>
          <w:ilvl w:val="0"/>
          <w:numId w:val="48"/>
        </w:numPr>
        <w:spacing w:after="0"/>
        <w:rPr>
          <w:rFonts w:eastAsia="Times New Roman" w:cstheme="minorHAnsi"/>
          <w:sz w:val="22"/>
          <w:szCs w:val="22"/>
          <w:lang w:val="fr-FR"/>
        </w:rPr>
      </w:pPr>
      <w:r w:rsidRPr="00890657">
        <w:rPr>
          <w:rFonts w:eastAsia="Times New Roman" w:cstheme="minorHAnsi"/>
          <w:sz w:val="22"/>
          <w:szCs w:val="22"/>
          <w:lang w:val="fr-FR"/>
        </w:rPr>
        <w:t xml:space="preserve">Sur le back-office, le scénario privilégié est le traitement de la prime d’activité par nos actuels GCA. Les ressources complémentaires seront mobilisées sur le traitement d’activités hors </w:t>
      </w:r>
      <w:r w:rsidRPr="00890657">
        <w:rPr>
          <w:rFonts w:eastAsia="Times New Roman" w:cstheme="minorHAnsi"/>
          <w:sz w:val="22"/>
          <w:szCs w:val="22"/>
          <w:lang w:val="fr-FR"/>
        </w:rPr>
        <w:lastRenderedPageBreak/>
        <w:t>Prime d’activité à savoir principalement l’AL, la PAJE, les RAC et la gestion des campagnes annuelles. La possibilité de leur confier le traitement de cas simples de prime d’activité (primo-demandeur sans autre prestation) est toujours à l’étude. Dans ce cas, un kit spécifique PA sera élaboré.</w:t>
      </w:r>
    </w:p>
    <w:p w:rsidR="006B1C31" w:rsidRPr="00890657" w:rsidRDefault="006B1C31" w:rsidP="006B1C31">
      <w:pPr>
        <w:spacing w:after="0"/>
        <w:ind w:left="720"/>
        <w:rPr>
          <w:rFonts w:eastAsia="Times New Roman" w:cstheme="minorHAnsi"/>
          <w:sz w:val="22"/>
          <w:szCs w:val="22"/>
          <w:lang w:val="fr-FR"/>
        </w:rPr>
      </w:pPr>
    </w:p>
    <w:p w:rsidR="006C529A" w:rsidRPr="00890657" w:rsidRDefault="006C529A" w:rsidP="006B1C31">
      <w:pPr>
        <w:spacing w:after="0"/>
        <w:rPr>
          <w:rFonts w:eastAsia="Times New Roman" w:cstheme="minorHAnsi"/>
          <w:sz w:val="22"/>
          <w:szCs w:val="22"/>
          <w:u w:val="single"/>
          <w:lang w:val="fr-FR"/>
        </w:rPr>
      </w:pPr>
      <w:r w:rsidRPr="00890657">
        <w:rPr>
          <w:rFonts w:eastAsia="Times New Roman" w:cstheme="minorHAnsi"/>
          <w:sz w:val="22"/>
          <w:szCs w:val="22"/>
          <w:u w:val="single"/>
          <w:lang w:val="fr-FR"/>
        </w:rPr>
        <w:t>Organisation retenue :</w:t>
      </w:r>
    </w:p>
    <w:p w:rsidR="006C529A" w:rsidRPr="00890657" w:rsidRDefault="006C529A" w:rsidP="0011426A">
      <w:pPr>
        <w:numPr>
          <w:ilvl w:val="0"/>
          <w:numId w:val="48"/>
        </w:numPr>
        <w:spacing w:after="0"/>
        <w:rPr>
          <w:rFonts w:eastAsia="Times New Roman" w:cstheme="minorHAnsi"/>
          <w:sz w:val="22"/>
          <w:szCs w:val="22"/>
          <w:lang w:val="fr-FR"/>
        </w:rPr>
      </w:pPr>
      <w:r w:rsidRPr="00890657">
        <w:rPr>
          <w:rFonts w:eastAsia="Times New Roman" w:cstheme="minorHAnsi"/>
          <w:sz w:val="22"/>
          <w:szCs w:val="22"/>
          <w:lang w:val="fr-FR"/>
        </w:rPr>
        <w:t>Réponse téléphonique : affectation des ressources complémentaires auprès des plate-formes mutualisées</w:t>
      </w:r>
    </w:p>
    <w:p w:rsidR="006C529A" w:rsidRPr="00890657" w:rsidRDefault="006C529A" w:rsidP="0011426A">
      <w:pPr>
        <w:numPr>
          <w:ilvl w:val="0"/>
          <w:numId w:val="48"/>
        </w:numPr>
        <w:spacing w:after="0"/>
        <w:rPr>
          <w:rFonts w:eastAsia="Times New Roman" w:cstheme="minorHAnsi"/>
          <w:sz w:val="22"/>
          <w:szCs w:val="22"/>
          <w:lang w:val="fr-FR"/>
        </w:rPr>
      </w:pPr>
      <w:r w:rsidRPr="00890657">
        <w:rPr>
          <w:rFonts w:eastAsia="Times New Roman" w:cstheme="minorHAnsi"/>
          <w:sz w:val="22"/>
          <w:szCs w:val="22"/>
          <w:lang w:val="fr-FR"/>
        </w:rPr>
        <w:t>Accueil physique et back office : affectation des ressources complémentaires aux CAF qui auront le choix de leur répartition entre front et back office et de leur mobilisation</w:t>
      </w:r>
    </w:p>
    <w:p w:rsidR="006C529A" w:rsidRPr="00890657" w:rsidRDefault="006C529A" w:rsidP="006C529A">
      <w:pPr>
        <w:rPr>
          <w:rFonts w:eastAsia="Times New Roman" w:cstheme="minorHAnsi"/>
          <w:sz w:val="22"/>
          <w:szCs w:val="22"/>
          <w:lang w:val="fr-FR"/>
        </w:rPr>
      </w:pPr>
    </w:p>
    <w:tbl>
      <w:tblPr>
        <w:tblW w:w="5211" w:type="pct"/>
        <w:tblLayout w:type="fixed"/>
        <w:tblCellMar>
          <w:left w:w="0" w:type="dxa"/>
          <w:right w:w="0" w:type="dxa"/>
        </w:tblCellMar>
        <w:tblLook w:val="0420" w:firstRow="1" w:lastRow="0" w:firstColumn="0" w:lastColumn="0" w:noHBand="0" w:noVBand="1"/>
      </w:tblPr>
      <w:tblGrid>
        <w:gridCol w:w="1521"/>
        <w:gridCol w:w="1484"/>
        <w:gridCol w:w="1701"/>
        <w:gridCol w:w="2723"/>
        <w:gridCol w:w="2380"/>
      </w:tblGrid>
      <w:tr w:rsidR="00390D79" w:rsidRPr="00890657" w:rsidTr="006B1C31">
        <w:trPr>
          <w:trHeight w:val="531"/>
        </w:trPr>
        <w:tc>
          <w:tcPr>
            <w:tcW w:w="775" w:type="pct"/>
            <w:tcBorders>
              <w:top w:val="single" w:sz="36" w:space="0" w:color="FFFFFF"/>
              <w:left w:val="single" w:sz="36" w:space="0" w:color="FFFFFF"/>
              <w:bottom w:val="single" w:sz="36" w:space="0" w:color="FFFFFF"/>
              <w:right w:val="single" w:sz="36" w:space="0" w:color="FFFFFF"/>
            </w:tcBorders>
            <w:shd w:val="clear" w:color="auto" w:fill="287439"/>
            <w:tcMar>
              <w:top w:w="113" w:type="dxa"/>
              <w:left w:w="170" w:type="dxa"/>
              <w:bottom w:w="113" w:type="dxa"/>
              <w:right w:w="170" w:type="dxa"/>
            </w:tcMar>
            <w:vAlign w:val="center"/>
            <w:hideMark/>
          </w:tcPr>
          <w:p w:rsidR="006C529A" w:rsidRPr="006B1C31" w:rsidRDefault="006C529A" w:rsidP="00F54879">
            <w:pPr>
              <w:spacing w:after="0" w:line="240" w:lineRule="auto"/>
              <w:jc w:val="center"/>
              <w:rPr>
                <w:rFonts w:eastAsia="Times New Roman" w:cstheme="minorHAnsi"/>
                <w:lang w:val="fr-FR" w:eastAsia="fr-FR"/>
              </w:rPr>
            </w:pPr>
            <w:r w:rsidRPr="006B1C31">
              <w:rPr>
                <w:rFonts w:eastAsia="Times New Roman" w:cstheme="minorHAnsi"/>
                <w:b/>
                <w:bCs/>
                <w:color w:val="FFFFFF"/>
                <w:kern w:val="24"/>
                <w:lang w:val="fr-FR" w:eastAsia="fr-FR"/>
              </w:rPr>
              <w:t>Dispositif</w:t>
            </w:r>
          </w:p>
        </w:tc>
        <w:tc>
          <w:tcPr>
            <w:tcW w:w="756" w:type="pct"/>
            <w:tcBorders>
              <w:top w:val="single" w:sz="36" w:space="0" w:color="FFFFFF"/>
              <w:left w:val="single" w:sz="36" w:space="0" w:color="FFFFFF"/>
              <w:bottom w:val="single" w:sz="36" w:space="0" w:color="FFFFFF"/>
              <w:right w:val="single" w:sz="36" w:space="0" w:color="FFFFFF"/>
            </w:tcBorders>
            <w:shd w:val="clear" w:color="auto" w:fill="287439"/>
            <w:tcMar>
              <w:top w:w="113" w:type="dxa"/>
              <w:left w:w="170" w:type="dxa"/>
              <w:bottom w:w="113" w:type="dxa"/>
              <w:right w:w="170" w:type="dxa"/>
            </w:tcMar>
            <w:vAlign w:val="center"/>
            <w:hideMark/>
          </w:tcPr>
          <w:p w:rsidR="006C529A" w:rsidRPr="006B1C31" w:rsidRDefault="006C529A" w:rsidP="00F54879">
            <w:pPr>
              <w:spacing w:after="0" w:line="240" w:lineRule="auto"/>
              <w:jc w:val="center"/>
              <w:rPr>
                <w:rFonts w:eastAsia="Times New Roman" w:cstheme="minorHAnsi"/>
                <w:lang w:val="fr-FR" w:eastAsia="fr-FR"/>
              </w:rPr>
            </w:pPr>
            <w:r w:rsidRPr="006B1C31">
              <w:rPr>
                <w:rFonts w:eastAsia="Times New Roman" w:cstheme="minorHAnsi"/>
                <w:b/>
                <w:bCs/>
                <w:color w:val="FFFFFF"/>
                <w:kern w:val="24"/>
                <w:lang w:val="fr-FR" w:eastAsia="fr-FR"/>
              </w:rPr>
              <w:t>Date de recrutement prévue</w:t>
            </w:r>
          </w:p>
        </w:tc>
        <w:tc>
          <w:tcPr>
            <w:tcW w:w="867" w:type="pct"/>
            <w:tcBorders>
              <w:top w:val="single" w:sz="36" w:space="0" w:color="FFFFFF"/>
              <w:left w:val="single" w:sz="36" w:space="0" w:color="FFFFFF"/>
              <w:bottom w:val="single" w:sz="36" w:space="0" w:color="FFFFFF"/>
              <w:right w:val="single" w:sz="36" w:space="0" w:color="FFFFFF"/>
            </w:tcBorders>
            <w:shd w:val="clear" w:color="auto" w:fill="287439"/>
            <w:tcMar>
              <w:top w:w="113" w:type="dxa"/>
              <w:left w:w="170" w:type="dxa"/>
              <w:bottom w:w="113" w:type="dxa"/>
              <w:right w:w="170" w:type="dxa"/>
            </w:tcMar>
            <w:vAlign w:val="center"/>
            <w:hideMark/>
          </w:tcPr>
          <w:p w:rsidR="006C529A" w:rsidRPr="006B1C31" w:rsidRDefault="006C529A" w:rsidP="00F54879">
            <w:pPr>
              <w:spacing w:after="0" w:line="240" w:lineRule="auto"/>
              <w:jc w:val="center"/>
              <w:rPr>
                <w:rFonts w:eastAsia="Times New Roman" w:cstheme="minorHAnsi"/>
                <w:lang w:val="fr-FR" w:eastAsia="fr-FR"/>
              </w:rPr>
            </w:pPr>
            <w:r w:rsidRPr="006B1C31">
              <w:rPr>
                <w:rFonts w:eastAsia="Times New Roman" w:cstheme="minorHAnsi"/>
                <w:b/>
                <w:bCs/>
                <w:color w:val="FFFFFF"/>
                <w:kern w:val="24"/>
                <w:lang w:val="fr-FR" w:eastAsia="fr-FR"/>
              </w:rPr>
              <w:t>Champ d’action</w:t>
            </w:r>
          </w:p>
        </w:tc>
        <w:tc>
          <w:tcPr>
            <w:tcW w:w="1388" w:type="pct"/>
            <w:tcBorders>
              <w:top w:val="single" w:sz="36" w:space="0" w:color="FFFFFF"/>
              <w:left w:val="single" w:sz="36" w:space="0" w:color="FFFFFF"/>
              <w:bottom w:val="single" w:sz="36" w:space="0" w:color="FFFFFF"/>
              <w:right w:val="single" w:sz="36" w:space="0" w:color="FFFFFF"/>
            </w:tcBorders>
            <w:shd w:val="clear" w:color="auto" w:fill="287439"/>
            <w:tcMar>
              <w:top w:w="113" w:type="dxa"/>
              <w:left w:w="170" w:type="dxa"/>
              <w:bottom w:w="113" w:type="dxa"/>
              <w:right w:w="170" w:type="dxa"/>
            </w:tcMar>
            <w:vAlign w:val="center"/>
            <w:hideMark/>
          </w:tcPr>
          <w:p w:rsidR="006C529A" w:rsidRPr="006B1C31" w:rsidRDefault="006C529A" w:rsidP="00F54879">
            <w:pPr>
              <w:spacing w:after="0" w:line="240" w:lineRule="auto"/>
              <w:jc w:val="center"/>
              <w:rPr>
                <w:rFonts w:eastAsia="Times New Roman" w:cstheme="minorHAnsi"/>
                <w:lang w:val="fr-FR" w:eastAsia="fr-FR"/>
              </w:rPr>
            </w:pPr>
            <w:r w:rsidRPr="006B1C31">
              <w:rPr>
                <w:rFonts w:eastAsia="Times New Roman" w:cstheme="minorHAnsi"/>
                <w:b/>
                <w:bCs/>
                <w:color w:val="FFFFFF"/>
                <w:kern w:val="24"/>
                <w:lang w:val="fr-FR" w:eastAsia="fr-FR"/>
              </w:rPr>
              <w:t xml:space="preserve">Répartition </w:t>
            </w:r>
          </w:p>
        </w:tc>
        <w:tc>
          <w:tcPr>
            <w:tcW w:w="1213" w:type="pct"/>
            <w:tcBorders>
              <w:top w:val="single" w:sz="36" w:space="0" w:color="FFFFFF"/>
              <w:left w:val="single" w:sz="36" w:space="0" w:color="FFFFFF"/>
              <w:bottom w:val="single" w:sz="36" w:space="0" w:color="FFFFFF"/>
              <w:right w:val="single" w:sz="36" w:space="0" w:color="FFFFFF"/>
            </w:tcBorders>
            <w:shd w:val="clear" w:color="auto" w:fill="287439"/>
            <w:tcMar>
              <w:top w:w="113" w:type="dxa"/>
              <w:left w:w="170" w:type="dxa"/>
              <w:bottom w:w="113" w:type="dxa"/>
              <w:right w:w="170" w:type="dxa"/>
            </w:tcMar>
            <w:vAlign w:val="center"/>
            <w:hideMark/>
          </w:tcPr>
          <w:p w:rsidR="006C529A" w:rsidRPr="006B1C31" w:rsidRDefault="006C529A" w:rsidP="00F54879">
            <w:pPr>
              <w:spacing w:after="0" w:line="240" w:lineRule="auto"/>
              <w:jc w:val="center"/>
              <w:rPr>
                <w:rFonts w:eastAsia="Times New Roman" w:cstheme="minorHAnsi"/>
                <w:lang w:val="fr-FR" w:eastAsia="fr-FR"/>
              </w:rPr>
            </w:pPr>
            <w:r w:rsidRPr="006B1C31">
              <w:rPr>
                <w:rFonts w:eastAsia="Times New Roman" w:cstheme="minorHAnsi"/>
                <w:b/>
                <w:bCs/>
                <w:color w:val="FFFFFF"/>
                <w:kern w:val="24"/>
                <w:lang w:val="fr-FR" w:eastAsia="fr-FR"/>
              </w:rPr>
              <w:t>Modalités de formation</w:t>
            </w:r>
          </w:p>
        </w:tc>
      </w:tr>
      <w:tr w:rsidR="00390D79" w:rsidRPr="00136E67" w:rsidTr="006B1C31">
        <w:trPr>
          <w:trHeight w:val="1049"/>
        </w:trPr>
        <w:tc>
          <w:tcPr>
            <w:tcW w:w="775" w:type="pct"/>
            <w:tcBorders>
              <w:top w:val="single" w:sz="36" w:space="0" w:color="FFFFFF"/>
              <w:left w:val="single" w:sz="36" w:space="0" w:color="FFFFFF"/>
              <w:bottom w:val="single" w:sz="36" w:space="0" w:color="FFFFFF"/>
              <w:right w:val="single" w:sz="36" w:space="0" w:color="FFFFFF"/>
            </w:tcBorders>
            <w:shd w:val="clear" w:color="auto" w:fill="D2F0D9"/>
            <w:tcMar>
              <w:top w:w="113" w:type="dxa"/>
              <w:left w:w="170" w:type="dxa"/>
              <w:bottom w:w="113" w:type="dxa"/>
              <w:right w:w="170" w:type="dxa"/>
            </w:tcMar>
            <w:vAlign w:val="center"/>
            <w:hideMark/>
          </w:tcPr>
          <w:p w:rsidR="006C529A" w:rsidRPr="006B1C31" w:rsidRDefault="006C529A" w:rsidP="006B1C31">
            <w:pPr>
              <w:spacing w:after="0" w:line="240" w:lineRule="auto"/>
              <w:jc w:val="center"/>
              <w:rPr>
                <w:rFonts w:eastAsia="Times New Roman" w:cstheme="minorHAnsi"/>
                <w:b/>
                <w:lang w:val="fr-FR" w:eastAsia="fr-FR"/>
              </w:rPr>
            </w:pPr>
            <w:r w:rsidRPr="006B1C31">
              <w:rPr>
                <w:rFonts w:eastAsia="Times New Roman" w:cstheme="minorHAnsi"/>
                <w:b/>
                <w:color w:val="000000"/>
                <w:kern w:val="24"/>
                <w:lang w:val="fr-FR" w:eastAsia="fr-FR"/>
              </w:rPr>
              <w:t>284 CDD en back-office</w:t>
            </w:r>
          </w:p>
        </w:tc>
        <w:tc>
          <w:tcPr>
            <w:tcW w:w="756" w:type="pct"/>
            <w:tcBorders>
              <w:top w:val="single" w:sz="36" w:space="0" w:color="FFFFFF"/>
              <w:left w:val="single" w:sz="36" w:space="0" w:color="FFFFFF"/>
              <w:bottom w:val="single" w:sz="36" w:space="0" w:color="FFFFFF"/>
              <w:right w:val="single" w:sz="36" w:space="0" w:color="FFFFFF"/>
            </w:tcBorders>
            <w:shd w:val="clear" w:color="auto" w:fill="D2F0D9"/>
            <w:tcMar>
              <w:top w:w="113" w:type="dxa"/>
              <w:left w:w="170" w:type="dxa"/>
              <w:bottom w:w="113" w:type="dxa"/>
              <w:right w:w="170" w:type="dxa"/>
            </w:tcMar>
            <w:vAlign w:val="center"/>
            <w:hideMark/>
          </w:tcPr>
          <w:p w:rsidR="006C529A" w:rsidRPr="006B1C31" w:rsidRDefault="006C529A" w:rsidP="006B1C31">
            <w:pPr>
              <w:spacing w:after="0" w:line="240" w:lineRule="auto"/>
              <w:ind w:hanging="274"/>
              <w:jc w:val="center"/>
              <w:rPr>
                <w:rFonts w:eastAsia="Times New Roman" w:cstheme="minorHAnsi"/>
                <w:lang w:val="fr-FR" w:eastAsia="fr-FR"/>
              </w:rPr>
            </w:pPr>
            <w:r w:rsidRPr="006B1C31">
              <w:rPr>
                <w:rFonts w:eastAsia="Times New Roman" w:cstheme="minorHAnsi"/>
                <w:color w:val="000000"/>
                <w:kern w:val="24"/>
                <w:lang w:val="fr-FR" w:eastAsia="fr-FR"/>
              </w:rPr>
              <w:t>Septembre</w:t>
            </w:r>
          </w:p>
        </w:tc>
        <w:tc>
          <w:tcPr>
            <w:tcW w:w="867" w:type="pct"/>
            <w:tcBorders>
              <w:top w:val="single" w:sz="36" w:space="0" w:color="FFFFFF"/>
              <w:left w:val="single" w:sz="36" w:space="0" w:color="FFFFFF"/>
              <w:bottom w:val="single" w:sz="36" w:space="0" w:color="FFFFFF"/>
              <w:right w:val="single" w:sz="36" w:space="0" w:color="FFFFFF"/>
            </w:tcBorders>
            <w:shd w:val="clear" w:color="auto" w:fill="D2F0D9"/>
            <w:tcMar>
              <w:top w:w="113" w:type="dxa"/>
              <w:left w:w="170" w:type="dxa"/>
              <w:bottom w:w="113" w:type="dxa"/>
              <w:right w:w="170" w:type="dxa"/>
            </w:tcMar>
            <w:vAlign w:val="center"/>
            <w:hideMark/>
          </w:tcPr>
          <w:p w:rsidR="006C529A" w:rsidRPr="006B1C31" w:rsidRDefault="006C529A" w:rsidP="0011426A">
            <w:pPr>
              <w:numPr>
                <w:ilvl w:val="0"/>
                <w:numId w:val="35"/>
              </w:numPr>
              <w:tabs>
                <w:tab w:val="clear" w:pos="720"/>
                <w:tab w:val="num" w:pos="114"/>
              </w:tabs>
              <w:spacing w:after="0" w:line="240" w:lineRule="auto"/>
              <w:ind w:left="114" w:hanging="142"/>
              <w:contextualSpacing/>
              <w:jc w:val="left"/>
              <w:rPr>
                <w:rFonts w:eastAsia="Times New Roman" w:cstheme="minorHAnsi"/>
                <w:color w:val="FF9900"/>
                <w:lang w:val="fr-FR" w:eastAsia="fr-FR"/>
              </w:rPr>
            </w:pPr>
            <w:r w:rsidRPr="006B1C31">
              <w:rPr>
                <w:rFonts w:eastAsia="Times New Roman" w:cstheme="minorHAnsi"/>
                <w:color w:val="000000"/>
                <w:kern w:val="24"/>
                <w:lang w:val="fr-FR" w:eastAsia="fr-FR"/>
              </w:rPr>
              <w:t>AL</w:t>
            </w:r>
          </w:p>
          <w:p w:rsidR="006C529A" w:rsidRPr="006B1C31" w:rsidRDefault="006C529A" w:rsidP="0011426A">
            <w:pPr>
              <w:numPr>
                <w:ilvl w:val="0"/>
                <w:numId w:val="35"/>
              </w:numPr>
              <w:tabs>
                <w:tab w:val="clear" w:pos="720"/>
                <w:tab w:val="num" w:pos="114"/>
              </w:tabs>
              <w:spacing w:after="0" w:line="240" w:lineRule="auto"/>
              <w:ind w:left="114" w:hanging="142"/>
              <w:contextualSpacing/>
              <w:jc w:val="left"/>
              <w:rPr>
                <w:rFonts w:eastAsia="Times New Roman" w:cstheme="minorHAnsi"/>
                <w:color w:val="FF9900"/>
                <w:lang w:val="fr-FR" w:eastAsia="fr-FR"/>
              </w:rPr>
            </w:pPr>
            <w:r w:rsidRPr="006B1C31">
              <w:rPr>
                <w:rFonts w:eastAsia="Times New Roman" w:cstheme="minorHAnsi"/>
                <w:color w:val="000000"/>
                <w:kern w:val="24"/>
                <w:lang w:val="fr-FR" w:eastAsia="fr-FR"/>
              </w:rPr>
              <w:t>RAC</w:t>
            </w:r>
          </w:p>
          <w:p w:rsidR="006C529A" w:rsidRPr="006B1C31" w:rsidRDefault="006C529A" w:rsidP="0011426A">
            <w:pPr>
              <w:numPr>
                <w:ilvl w:val="0"/>
                <w:numId w:val="35"/>
              </w:numPr>
              <w:tabs>
                <w:tab w:val="clear" w:pos="720"/>
                <w:tab w:val="num" w:pos="114"/>
              </w:tabs>
              <w:spacing w:after="0" w:line="240" w:lineRule="auto"/>
              <w:ind w:left="114" w:hanging="142"/>
              <w:contextualSpacing/>
              <w:jc w:val="left"/>
              <w:rPr>
                <w:rFonts w:eastAsia="Times New Roman" w:cstheme="minorHAnsi"/>
                <w:color w:val="FF9900"/>
                <w:lang w:val="fr-FR" w:eastAsia="fr-FR"/>
              </w:rPr>
            </w:pPr>
            <w:r w:rsidRPr="006B1C31">
              <w:rPr>
                <w:rFonts w:eastAsia="Times New Roman" w:cstheme="minorHAnsi"/>
                <w:color w:val="000000"/>
                <w:kern w:val="24"/>
                <w:lang w:val="fr-FR" w:eastAsia="fr-FR"/>
              </w:rPr>
              <w:t>Campagnes annuelles</w:t>
            </w:r>
          </w:p>
        </w:tc>
        <w:tc>
          <w:tcPr>
            <w:tcW w:w="1388" w:type="pct"/>
            <w:tcBorders>
              <w:top w:val="single" w:sz="36" w:space="0" w:color="FFFFFF"/>
              <w:left w:val="single" w:sz="36" w:space="0" w:color="FFFFFF"/>
              <w:bottom w:val="single" w:sz="36" w:space="0" w:color="FFFFFF"/>
              <w:right w:val="single" w:sz="36" w:space="0" w:color="FFFFFF"/>
            </w:tcBorders>
            <w:shd w:val="clear" w:color="auto" w:fill="D2F0D9"/>
            <w:tcMar>
              <w:top w:w="113" w:type="dxa"/>
              <w:left w:w="170" w:type="dxa"/>
              <w:bottom w:w="113" w:type="dxa"/>
              <w:right w:w="170" w:type="dxa"/>
            </w:tcMar>
            <w:vAlign w:val="center"/>
            <w:hideMark/>
          </w:tcPr>
          <w:p w:rsidR="006C529A" w:rsidRPr="006B1C31" w:rsidRDefault="006C529A" w:rsidP="006B1C31">
            <w:pPr>
              <w:spacing w:after="0" w:line="240" w:lineRule="auto"/>
              <w:jc w:val="left"/>
              <w:rPr>
                <w:rFonts w:eastAsia="Times New Roman" w:cstheme="minorHAnsi"/>
                <w:lang w:val="fr-FR" w:eastAsia="fr-FR"/>
              </w:rPr>
            </w:pPr>
            <w:r w:rsidRPr="006B1C31">
              <w:rPr>
                <w:rFonts w:eastAsia="Times New Roman" w:cstheme="minorHAnsi"/>
                <w:color w:val="000000"/>
                <w:kern w:val="24"/>
                <w:lang w:val="fr-FR" w:eastAsia="fr-FR"/>
              </w:rPr>
              <w:t>Déjà opérée par région au prorata du nombre d’allocataires pondérés</w:t>
            </w:r>
          </w:p>
        </w:tc>
        <w:tc>
          <w:tcPr>
            <w:tcW w:w="1213" w:type="pct"/>
            <w:tcBorders>
              <w:top w:val="single" w:sz="36" w:space="0" w:color="FFFFFF"/>
              <w:left w:val="single" w:sz="36" w:space="0" w:color="FFFFFF"/>
              <w:bottom w:val="single" w:sz="36" w:space="0" w:color="FFFFFF"/>
              <w:right w:val="single" w:sz="36" w:space="0" w:color="FFFFFF"/>
            </w:tcBorders>
            <w:shd w:val="clear" w:color="auto" w:fill="D2F0D9"/>
            <w:tcMar>
              <w:top w:w="113" w:type="dxa"/>
              <w:left w:w="170" w:type="dxa"/>
              <w:bottom w:w="113" w:type="dxa"/>
              <w:right w:w="170" w:type="dxa"/>
            </w:tcMar>
            <w:vAlign w:val="center"/>
            <w:hideMark/>
          </w:tcPr>
          <w:p w:rsidR="006C529A" w:rsidRPr="006B1C31" w:rsidRDefault="006C529A" w:rsidP="006B1C31">
            <w:pPr>
              <w:spacing w:after="0" w:line="240" w:lineRule="auto"/>
              <w:jc w:val="left"/>
              <w:rPr>
                <w:rFonts w:eastAsia="Times New Roman" w:cstheme="minorHAnsi"/>
                <w:lang w:val="fr-FR" w:eastAsia="fr-FR"/>
              </w:rPr>
            </w:pPr>
            <w:r w:rsidRPr="006B1C31">
              <w:rPr>
                <w:rFonts w:eastAsia="Times New Roman" w:cstheme="minorHAnsi"/>
                <w:color w:val="000000"/>
                <w:kern w:val="24"/>
                <w:lang w:val="fr-FR" w:eastAsia="fr-FR"/>
              </w:rPr>
              <w:t>Formation mutualisée en région</w:t>
            </w:r>
          </w:p>
          <w:p w:rsidR="006C529A" w:rsidRPr="006B1C31" w:rsidRDefault="006C529A" w:rsidP="006B1C31">
            <w:pPr>
              <w:spacing w:after="0" w:line="240" w:lineRule="auto"/>
              <w:jc w:val="left"/>
              <w:rPr>
                <w:rFonts w:eastAsia="Times New Roman" w:cstheme="minorHAnsi"/>
                <w:lang w:val="fr-FR" w:eastAsia="fr-FR"/>
              </w:rPr>
            </w:pPr>
            <w:r w:rsidRPr="006B1C31">
              <w:rPr>
                <w:rFonts w:eastAsia="Times New Roman" w:cstheme="minorHAnsi"/>
                <w:color w:val="000000"/>
                <w:kern w:val="24"/>
                <w:lang w:val="fr-FR" w:eastAsia="fr-FR"/>
              </w:rPr>
              <w:t>Kit de formation sur l’AL et les RAC livré</w:t>
            </w:r>
          </w:p>
        </w:tc>
      </w:tr>
      <w:tr w:rsidR="00390D79" w:rsidRPr="00136E67" w:rsidTr="006B1C31">
        <w:trPr>
          <w:trHeight w:val="1164"/>
        </w:trPr>
        <w:tc>
          <w:tcPr>
            <w:tcW w:w="775" w:type="pct"/>
            <w:tcBorders>
              <w:top w:val="single" w:sz="36" w:space="0" w:color="FFFFFF"/>
              <w:left w:val="single" w:sz="36" w:space="0" w:color="FFFFFF"/>
              <w:bottom w:val="single" w:sz="36" w:space="0" w:color="FFFFFF"/>
              <w:right w:val="single" w:sz="36" w:space="0" w:color="FFFFFF"/>
            </w:tcBorders>
            <w:shd w:val="clear" w:color="auto" w:fill="D2F0D9"/>
            <w:tcMar>
              <w:top w:w="113" w:type="dxa"/>
              <w:left w:w="170" w:type="dxa"/>
              <w:bottom w:w="113" w:type="dxa"/>
              <w:right w:w="170" w:type="dxa"/>
            </w:tcMar>
            <w:vAlign w:val="center"/>
            <w:hideMark/>
          </w:tcPr>
          <w:p w:rsidR="006C529A" w:rsidRPr="006B1C31" w:rsidRDefault="006C529A" w:rsidP="006B1C31">
            <w:pPr>
              <w:spacing w:after="0" w:line="240" w:lineRule="auto"/>
              <w:jc w:val="center"/>
              <w:rPr>
                <w:rFonts w:eastAsia="Times New Roman" w:cstheme="minorHAnsi"/>
                <w:b/>
                <w:lang w:val="fr-FR" w:eastAsia="fr-FR"/>
              </w:rPr>
            </w:pPr>
            <w:r w:rsidRPr="006B1C31">
              <w:rPr>
                <w:rFonts w:eastAsia="Times New Roman" w:cstheme="minorHAnsi"/>
                <w:b/>
                <w:color w:val="000000"/>
                <w:kern w:val="24"/>
                <w:lang w:val="fr-FR" w:eastAsia="fr-FR"/>
              </w:rPr>
              <w:t>100 emplois d’avenir en  back-office</w:t>
            </w:r>
          </w:p>
        </w:tc>
        <w:tc>
          <w:tcPr>
            <w:tcW w:w="756" w:type="pct"/>
            <w:tcBorders>
              <w:top w:val="single" w:sz="36" w:space="0" w:color="FFFFFF"/>
              <w:left w:val="single" w:sz="36" w:space="0" w:color="FFFFFF"/>
              <w:bottom w:val="single" w:sz="36" w:space="0" w:color="FFFFFF"/>
              <w:right w:val="single" w:sz="36" w:space="0" w:color="FFFFFF"/>
            </w:tcBorders>
            <w:shd w:val="clear" w:color="auto" w:fill="D2F0D9"/>
            <w:tcMar>
              <w:top w:w="113" w:type="dxa"/>
              <w:left w:w="170" w:type="dxa"/>
              <w:bottom w:w="113" w:type="dxa"/>
              <w:right w:w="170" w:type="dxa"/>
            </w:tcMar>
            <w:vAlign w:val="center"/>
            <w:hideMark/>
          </w:tcPr>
          <w:p w:rsidR="006C529A" w:rsidRPr="006B1C31" w:rsidRDefault="006C529A" w:rsidP="006B1C31">
            <w:pPr>
              <w:spacing w:after="0" w:line="240" w:lineRule="auto"/>
              <w:ind w:hanging="274"/>
              <w:jc w:val="center"/>
              <w:rPr>
                <w:rFonts w:eastAsia="Times New Roman" w:cstheme="minorHAnsi"/>
                <w:lang w:val="fr-FR" w:eastAsia="fr-FR"/>
              </w:rPr>
            </w:pPr>
            <w:r w:rsidRPr="006B1C31">
              <w:rPr>
                <w:rFonts w:eastAsia="Times New Roman" w:cstheme="minorHAnsi"/>
                <w:color w:val="000000"/>
                <w:kern w:val="24"/>
                <w:lang w:val="fr-FR" w:eastAsia="fr-FR"/>
              </w:rPr>
              <w:t>Septembre</w:t>
            </w:r>
          </w:p>
        </w:tc>
        <w:tc>
          <w:tcPr>
            <w:tcW w:w="867" w:type="pct"/>
            <w:tcBorders>
              <w:top w:val="single" w:sz="36" w:space="0" w:color="FFFFFF"/>
              <w:left w:val="single" w:sz="36" w:space="0" w:color="FFFFFF"/>
              <w:bottom w:val="single" w:sz="36" w:space="0" w:color="FFFFFF"/>
              <w:right w:val="single" w:sz="36" w:space="0" w:color="FFFFFF"/>
            </w:tcBorders>
            <w:shd w:val="clear" w:color="auto" w:fill="D2F0D9"/>
            <w:tcMar>
              <w:top w:w="113" w:type="dxa"/>
              <w:left w:w="170" w:type="dxa"/>
              <w:bottom w:w="113" w:type="dxa"/>
              <w:right w:w="170" w:type="dxa"/>
            </w:tcMar>
            <w:vAlign w:val="center"/>
            <w:hideMark/>
          </w:tcPr>
          <w:p w:rsidR="006C529A" w:rsidRPr="006B1C31" w:rsidRDefault="006C529A" w:rsidP="0011426A">
            <w:pPr>
              <w:numPr>
                <w:ilvl w:val="0"/>
                <w:numId w:val="36"/>
              </w:numPr>
              <w:tabs>
                <w:tab w:val="clear" w:pos="720"/>
                <w:tab w:val="num" w:pos="114"/>
              </w:tabs>
              <w:spacing w:after="0" w:line="240" w:lineRule="auto"/>
              <w:ind w:left="114" w:hanging="142"/>
              <w:contextualSpacing/>
              <w:jc w:val="left"/>
              <w:rPr>
                <w:rFonts w:eastAsia="Times New Roman" w:cstheme="minorHAnsi"/>
                <w:color w:val="FF9900"/>
                <w:lang w:val="fr-FR" w:eastAsia="fr-FR"/>
              </w:rPr>
            </w:pPr>
            <w:r w:rsidRPr="006B1C31">
              <w:rPr>
                <w:rFonts w:eastAsia="Times New Roman" w:cstheme="minorHAnsi"/>
                <w:color w:val="000000"/>
                <w:kern w:val="24"/>
                <w:lang w:val="fr-FR" w:eastAsia="fr-FR"/>
              </w:rPr>
              <w:t>AL</w:t>
            </w:r>
          </w:p>
          <w:p w:rsidR="006C529A" w:rsidRPr="006B1C31" w:rsidRDefault="006C529A" w:rsidP="0011426A">
            <w:pPr>
              <w:numPr>
                <w:ilvl w:val="0"/>
                <w:numId w:val="36"/>
              </w:numPr>
              <w:tabs>
                <w:tab w:val="clear" w:pos="720"/>
                <w:tab w:val="num" w:pos="114"/>
              </w:tabs>
              <w:spacing w:after="0" w:line="240" w:lineRule="auto"/>
              <w:ind w:left="114" w:hanging="142"/>
              <w:contextualSpacing/>
              <w:jc w:val="left"/>
              <w:rPr>
                <w:rFonts w:eastAsia="Times New Roman" w:cstheme="minorHAnsi"/>
                <w:color w:val="FF9900"/>
                <w:lang w:val="fr-FR" w:eastAsia="fr-FR"/>
              </w:rPr>
            </w:pPr>
            <w:r w:rsidRPr="006B1C31">
              <w:rPr>
                <w:rFonts w:eastAsia="Times New Roman" w:cstheme="minorHAnsi"/>
                <w:color w:val="000000"/>
                <w:kern w:val="24"/>
                <w:lang w:val="fr-FR" w:eastAsia="fr-FR"/>
              </w:rPr>
              <w:t>Paje</w:t>
            </w:r>
          </w:p>
        </w:tc>
        <w:tc>
          <w:tcPr>
            <w:tcW w:w="1388" w:type="pct"/>
            <w:tcBorders>
              <w:top w:val="single" w:sz="36" w:space="0" w:color="FFFFFF"/>
              <w:left w:val="single" w:sz="36" w:space="0" w:color="FFFFFF"/>
              <w:bottom w:val="single" w:sz="36" w:space="0" w:color="FFFFFF"/>
              <w:right w:val="single" w:sz="36" w:space="0" w:color="FFFFFF"/>
            </w:tcBorders>
            <w:shd w:val="clear" w:color="auto" w:fill="D2F0D9"/>
            <w:tcMar>
              <w:top w:w="113" w:type="dxa"/>
              <w:left w:w="170" w:type="dxa"/>
              <w:bottom w:w="113" w:type="dxa"/>
              <w:right w:w="170" w:type="dxa"/>
            </w:tcMar>
            <w:vAlign w:val="center"/>
            <w:hideMark/>
          </w:tcPr>
          <w:p w:rsidR="006C529A" w:rsidRPr="006B1C31" w:rsidRDefault="006C529A" w:rsidP="006B1C31">
            <w:pPr>
              <w:spacing w:after="0" w:line="240" w:lineRule="auto"/>
              <w:ind w:left="274" w:hanging="274"/>
              <w:jc w:val="left"/>
              <w:rPr>
                <w:rFonts w:eastAsia="Times New Roman" w:cstheme="minorHAnsi"/>
                <w:lang w:val="fr-FR" w:eastAsia="fr-FR"/>
              </w:rPr>
            </w:pPr>
            <w:r w:rsidRPr="006B1C31">
              <w:rPr>
                <w:rFonts w:eastAsia="Times New Roman" w:cstheme="minorHAnsi"/>
                <w:color w:val="000000"/>
                <w:kern w:val="24"/>
                <w:lang w:val="fr-FR" w:eastAsia="fr-FR"/>
              </w:rPr>
              <w:t>Déjà opérée sur des plateaux nationaux</w:t>
            </w:r>
          </w:p>
        </w:tc>
        <w:tc>
          <w:tcPr>
            <w:tcW w:w="1213" w:type="pct"/>
            <w:tcBorders>
              <w:top w:val="single" w:sz="36" w:space="0" w:color="FFFFFF"/>
              <w:left w:val="single" w:sz="36" w:space="0" w:color="FFFFFF"/>
              <w:bottom w:val="single" w:sz="36" w:space="0" w:color="FFFFFF"/>
              <w:right w:val="single" w:sz="36" w:space="0" w:color="FFFFFF"/>
            </w:tcBorders>
            <w:shd w:val="clear" w:color="auto" w:fill="D2F0D9"/>
            <w:tcMar>
              <w:top w:w="113" w:type="dxa"/>
              <w:left w:w="170" w:type="dxa"/>
              <w:bottom w:w="113" w:type="dxa"/>
              <w:right w:w="170" w:type="dxa"/>
            </w:tcMar>
            <w:vAlign w:val="center"/>
            <w:hideMark/>
          </w:tcPr>
          <w:p w:rsidR="006C529A" w:rsidRPr="006B1C31" w:rsidRDefault="006C529A" w:rsidP="006B1C31">
            <w:pPr>
              <w:spacing w:after="0" w:line="240" w:lineRule="auto"/>
              <w:ind w:left="274" w:hanging="274"/>
              <w:jc w:val="left"/>
              <w:rPr>
                <w:rFonts w:eastAsia="Times New Roman" w:cstheme="minorHAnsi"/>
                <w:lang w:val="fr-FR" w:eastAsia="fr-FR"/>
              </w:rPr>
            </w:pPr>
            <w:r w:rsidRPr="006B1C31">
              <w:rPr>
                <w:rFonts w:eastAsia="Times New Roman" w:cstheme="minorHAnsi"/>
                <w:color w:val="000000"/>
                <w:kern w:val="24"/>
                <w:lang w:val="fr-FR" w:eastAsia="fr-FR"/>
              </w:rPr>
              <w:t>Formation en interne</w:t>
            </w:r>
          </w:p>
          <w:p w:rsidR="006C529A" w:rsidRPr="006B1C31" w:rsidRDefault="006C529A" w:rsidP="006B1C31">
            <w:pPr>
              <w:spacing w:after="0" w:line="240" w:lineRule="auto"/>
              <w:ind w:left="274" w:hanging="274"/>
              <w:jc w:val="left"/>
              <w:rPr>
                <w:rFonts w:eastAsia="Times New Roman" w:cstheme="minorHAnsi"/>
                <w:lang w:val="fr-FR" w:eastAsia="fr-FR"/>
              </w:rPr>
            </w:pPr>
            <w:r w:rsidRPr="006B1C31">
              <w:rPr>
                <w:rFonts w:eastAsia="Times New Roman" w:cstheme="minorHAnsi"/>
                <w:color w:val="000000"/>
                <w:kern w:val="24"/>
                <w:lang w:val="fr-FR" w:eastAsia="fr-FR"/>
              </w:rPr>
              <w:t>Kit de formation AL et Paje</w:t>
            </w:r>
          </w:p>
        </w:tc>
      </w:tr>
      <w:tr w:rsidR="00390D79" w:rsidRPr="00890657" w:rsidTr="006B1C31">
        <w:trPr>
          <w:trHeight w:val="1164"/>
        </w:trPr>
        <w:tc>
          <w:tcPr>
            <w:tcW w:w="775" w:type="pct"/>
            <w:tcBorders>
              <w:top w:val="single" w:sz="36" w:space="0" w:color="FFFFFF"/>
              <w:left w:val="single" w:sz="36" w:space="0" w:color="FFFFFF"/>
              <w:bottom w:val="single" w:sz="36" w:space="0" w:color="FFFFFF"/>
              <w:right w:val="single" w:sz="36" w:space="0" w:color="FFFFFF"/>
            </w:tcBorders>
            <w:shd w:val="clear" w:color="auto" w:fill="D2F0D9"/>
            <w:tcMar>
              <w:top w:w="113" w:type="dxa"/>
              <w:left w:w="170" w:type="dxa"/>
              <w:bottom w:w="113" w:type="dxa"/>
              <w:right w:w="170" w:type="dxa"/>
            </w:tcMar>
            <w:vAlign w:val="center"/>
            <w:hideMark/>
          </w:tcPr>
          <w:p w:rsidR="006C529A" w:rsidRPr="006B1C31" w:rsidRDefault="006C529A" w:rsidP="006B1C31">
            <w:pPr>
              <w:spacing w:after="0" w:line="240" w:lineRule="auto"/>
              <w:jc w:val="center"/>
              <w:rPr>
                <w:rFonts w:eastAsia="Times New Roman" w:cstheme="minorHAnsi"/>
                <w:b/>
                <w:lang w:val="fr-FR" w:eastAsia="fr-FR"/>
              </w:rPr>
            </w:pPr>
            <w:r w:rsidRPr="006B1C31">
              <w:rPr>
                <w:rFonts w:eastAsia="Times New Roman" w:cstheme="minorHAnsi"/>
                <w:b/>
                <w:color w:val="000000"/>
                <w:kern w:val="24"/>
                <w:lang w:val="fr-FR" w:eastAsia="fr-FR"/>
              </w:rPr>
              <w:t>150 CDD en front-office</w:t>
            </w:r>
          </w:p>
        </w:tc>
        <w:tc>
          <w:tcPr>
            <w:tcW w:w="756" w:type="pct"/>
            <w:tcBorders>
              <w:top w:val="single" w:sz="36" w:space="0" w:color="FFFFFF"/>
              <w:left w:val="single" w:sz="36" w:space="0" w:color="FFFFFF"/>
              <w:bottom w:val="single" w:sz="36" w:space="0" w:color="FFFFFF"/>
              <w:right w:val="single" w:sz="36" w:space="0" w:color="FFFFFF"/>
            </w:tcBorders>
            <w:shd w:val="clear" w:color="auto" w:fill="D2F0D9"/>
            <w:tcMar>
              <w:top w:w="113" w:type="dxa"/>
              <w:left w:w="170" w:type="dxa"/>
              <w:bottom w:w="113" w:type="dxa"/>
              <w:right w:w="170" w:type="dxa"/>
            </w:tcMar>
            <w:vAlign w:val="center"/>
            <w:hideMark/>
          </w:tcPr>
          <w:p w:rsidR="006C529A" w:rsidRPr="006B1C31" w:rsidRDefault="006C529A" w:rsidP="006B1C31">
            <w:pPr>
              <w:spacing w:after="0" w:line="240" w:lineRule="auto"/>
              <w:ind w:left="274" w:hanging="274"/>
              <w:jc w:val="center"/>
              <w:rPr>
                <w:rFonts w:eastAsia="Times New Roman" w:cstheme="minorHAnsi"/>
                <w:lang w:val="fr-FR" w:eastAsia="fr-FR"/>
              </w:rPr>
            </w:pPr>
            <w:r w:rsidRPr="006B1C31">
              <w:rPr>
                <w:rFonts w:eastAsia="Times New Roman" w:cstheme="minorHAnsi"/>
                <w:color w:val="000000"/>
                <w:kern w:val="24"/>
                <w:lang w:val="fr-FR" w:eastAsia="fr-FR"/>
              </w:rPr>
              <w:t>2 vagues Octobre/Décembre</w:t>
            </w:r>
          </w:p>
        </w:tc>
        <w:tc>
          <w:tcPr>
            <w:tcW w:w="867" w:type="pct"/>
            <w:tcBorders>
              <w:top w:val="single" w:sz="36" w:space="0" w:color="FFFFFF"/>
              <w:left w:val="single" w:sz="36" w:space="0" w:color="FFFFFF"/>
              <w:bottom w:val="single" w:sz="36" w:space="0" w:color="FFFFFF"/>
              <w:right w:val="single" w:sz="36" w:space="0" w:color="FFFFFF"/>
            </w:tcBorders>
            <w:shd w:val="clear" w:color="auto" w:fill="D2F0D9"/>
            <w:tcMar>
              <w:top w:w="113" w:type="dxa"/>
              <w:left w:w="170" w:type="dxa"/>
              <w:bottom w:w="113" w:type="dxa"/>
              <w:right w:w="170" w:type="dxa"/>
            </w:tcMar>
            <w:vAlign w:val="center"/>
            <w:hideMark/>
          </w:tcPr>
          <w:p w:rsidR="006C529A" w:rsidRPr="006B1C31" w:rsidRDefault="006C529A" w:rsidP="0011426A">
            <w:pPr>
              <w:numPr>
                <w:ilvl w:val="0"/>
                <w:numId w:val="37"/>
              </w:numPr>
              <w:tabs>
                <w:tab w:val="clear" w:pos="720"/>
                <w:tab w:val="num" w:pos="114"/>
              </w:tabs>
              <w:spacing w:after="0" w:line="240" w:lineRule="auto"/>
              <w:ind w:left="114" w:hanging="142"/>
              <w:contextualSpacing/>
              <w:jc w:val="left"/>
              <w:rPr>
                <w:rFonts w:eastAsia="Times New Roman" w:cstheme="minorHAnsi"/>
                <w:color w:val="FF9900"/>
                <w:lang w:val="fr-FR" w:eastAsia="fr-FR"/>
              </w:rPr>
            </w:pPr>
            <w:r w:rsidRPr="006B1C31">
              <w:rPr>
                <w:rFonts w:eastAsia="Times New Roman" w:cstheme="minorHAnsi"/>
                <w:color w:val="000000"/>
                <w:kern w:val="24"/>
                <w:lang w:val="fr-FR" w:eastAsia="fr-FR"/>
              </w:rPr>
              <w:t>Téléphone</w:t>
            </w:r>
          </w:p>
        </w:tc>
        <w:tc>
          <w:tcPr>
            <w:tcW w:w="1388" w:type="pct"/>
            <w:tcBorders>
              <w:top w:val="single" w:sz="36" w:space="0" w:color="FFFFFF"/>
              <w:left w:val="single" w:sz="36" w:space="0" w:color="FFFFFF"/>
              <w:bottom w:val="single" w:sz="36" w:space="0" w:color="FFFFFF"/>
              <w:right w:val="single" w:sz="36" w:space="0" w:color="FFFFFF"/>
            </w:tcBorders>
            <w:shd w:val="clear" w:color="auto" w:fill="D2F0D9"/>
            <w:tcMar>
              <w:top w:w="113" w:type="dxa"/>
              <w:left w:w="170" w:type="dxa"/>
              <w:bottom w:w="113" w:type="dxa"/>
              <w:right w:w="170" w:type="dxa"/>
            </w:tcMar>
            <w:vAlign w:val="center"/>
            <w:hideMark/>
          </w:tcPr>
          <w:p w:rsidR="006C529A" w:rsidRPr="006B1C31" w:rsidRDefault="006C529A" w:rsidP="006B1C31">
            <w:pPr>
              <w:spacing w:after="0" w:line="240" w:lineRule="auto"/>
              <w:jc w:val="left"/>
              <w:rPr>
                <w:rFonts w:eastAsia="Times New Roman" w:cstheme="minorHAnsi"/>
                <w:lang w:val="fr-FR" w:eastAsia="fr-FR"/>
              </w:rPr>
            </w:pPr>
            <w:r w:rsidRPr="006B1C31">
              <w:rPr>
                <w:rFonts w:eastAsia="Times New Roman" w:cstheme="minorHAnsi"/>
                <w:color w:val="000000"/>
                <w:kern w:val="24"/>
                <w:lang w:val="fr-FR" w:eastAsia="fr-FR"/>
              </w:rPr>
              <w:t>Plateaux des Caf (en cours de définition)</w:t>
            </w:r>
          </w:p>
        </w:tc>
        <w:tc>
          <w:tcPr>
            <w:tcW w:w="1213" w:type="pct"/>
            <w:tcBorders>
              <w:top w:val="single" w:sz="36" w:space="0" w:color="FFFFFF"/>
              <w:left w:val="single" w:sz="36" w:space="0" w:color="FFFFFF"/>
              <w:bottom w:val="single" w:sz="36" w:space="0" w:color="FFFFFF"/>
              <w:right w:val="single" w:sz="36" w:space="0" w:color="FFFFFF"/>
            </w:tcBorders>
            <w:shd w:val="clear" w:color="auto" w:fill="D2F0D9"/>
            <w:tcMar>
              <w:top w:w="113" w:type="dxa"/>
              <w:left w:w="170" w:type="dxa"/>
              <w:bottom w:w="113" w:type="dxa"/>
              <w:right w:w="170" w:type="dxa"/>
            </w:tcMar>
            <w:vAlign w:val="center"/>
            <w:hideMark/>
          </w:tcPr>
          <w:p w:rsidR="006C529A" w:rsidRPr="006B1C31" w:rsidRDefault="006C529A" w:rsidP="006B1C31">
            <w:pPr>
              <w:spacing w:after="0" w:line="240" w:lineRule="auto"/>
              <w:jc w:val="left"/>
              <w:rPr>
                <w:rFonts w:eastAsia="Times New Roman" w:cstheme="minorHAnsi"/>
                <w:lang w:val="fr-FR" w:eastAsia="fr-FR"/>
              </w:rPr>
            </w:pPr>
            <w:r w:rsidRPr="006B1C31">
              <w:rPr>
                <w:rFonts w:eastAsia="Times New Roman" w:cstheme="minorHAnsi"/>
                <w:color w:val="000000"/>
                <w:kern w:val="24"/>
                <w:lang w:val="fr-FR" w:eastAsia="fr-FR"/>
              </w:rPr>
              <w:t>Formation de CSU (3 semaines)</w:t>
            </w:r>
          </w:p>
        </w:tc>
      </w:tr>
      <w:tr w:rsidR="00390D79" w:rsidRPr="00890657" w:rsidTr="006B1C31">
        <w:trPr>
          <w:trHeight w:val="1164"/>
        </w:trPr>
        <w:tc>
          <w:tcPr>
            <w:tcW w:w="775" w:type="pct"/>
            <w:tcBorders>
              <w:top w:val="single" w:sz="36" w:space="0" w:color="FFFFFF"/>
              <w:left w:val="single" w:sz="36" w:space="0" w:color="FFFFFF"/>
              <w:bottom w:val="single" w:sz="36" w:space="0" w:color="FFFFFF"/>
              <w:right w:val="single" w:sz="36" w:space="0" w:color="FFFFFF"/>
            </w:tcBorders>
            <w:shd w:val="clear" w:color="auto" w:fill="D2F0D9"/>
            <w:tcMar>
              <w:top w:w="113" w:type="dxa"/>
              <w:left w:w="170" w:type="dxa"/>
              <w:bottom w:w="113" w:type="dxa"/>
              <w:right w:w="170" w:type="dxa"/>
            </w:tcMar>
            <w:vAlign w:val="center"/>
            <w:hideMark/>
          </w:tcPr>
          <w:p w:rsidR="006C529A" w:rsidRPr="006B1C31" w:rsidRDefault="006C529A" w:rsidP="006B1C31">
            <w:pPr>
              <w:spacing w:after="0" w:line="240" w:lineRule="auto"/>
              <w:jc w:val="center"/>
              <w:rPr>
                <w:rFonts w:eastAsia="Times New Roman" w:cstheme="minorHAnsi"/>
                <w:b/>
                <w:lang w:val="fr-FR" w:eastAsia="fr-FR"/>
              </w:rPr>
            </w:pPr>
            <w:r w:rsidRPr="006B1C31">
              <w:rPr>
                <w:rFonts w:eastAsia="Times New Roman" w:cstheme="minorHAnsi"/>
                <w:b/>
                <w:color w:val="000000"/>
                <w:kern w:val="24"/>
                <w:lang w:val="fr-FR" w:eastAsia="fr-FR"/>
              </w:rPr>
              <w:t>400 emplois d’avenir</w:t>
            </w:r>
            <w:r w:rsidR="00515168">
              <w:rPr>
                <w:rFonts w:eastAsia="Times New Roman" w:cstheme="minorHAnsi"/>
                <w:b/>
                <w:color w:val="000000"/>
                <w:kern w:val="24"/>
                <w:lang w:val="fr-FR" w:eastAsia="fr-FR"/>
              </w:rPr>
              <w:t>*</w:t>
            </w:r>
          </w:p>
        </w:tc>
        <w:tc>
          <w:tcPr>
            <w:tcW w:w="756" w:type="pct"/>
            <w:tcBorders>
              <w:top w:val="single" w:sz="36" w:space="0" w:color="FFFFFF"/>
              <w:left w:val="single" w:sz="36" w:space="0" w:color="FFFFFF"/>
              <w:bottom w:val="single" w:sz="36" w:space="0" w:color="FFFFFF"/>
              <w:right w:val="single" w:sz="36" w:space="0" w:color="FFFFFF"/>
            </w:tcBorders>
            <w:shd w:val="clear" w:color="auto" w:fill="D2F0D9"/>
            <w:tcMar>
              <w:top w:w="113" w:type="dxa"/>
              <w:left w:w="170" w:type="dxa"/>
              <w:bottom w:w="113" w:type="dxa"/>
              <w:right w:w="170" w:type="dxa"/>
            </w:tcMar>
            <w:vAlign w:val="center"/>
            <w:hideMark/>
          </w:tcPr>
          <w:p w:rsidR="006C529A" w:rsidRPr="006B1C31" w:rsidRDefault="006C529A" w:rsidP="006B1C31">
            <w:pPr>
              <w:spacing w:after="0" w:line="240" w:lineRule="auto"/>
              <w:jc w:val="center"/>
              <w:rPr>
                <w:rFonts w:eastAsia="Times New Roman" w:cstheme="minorHAnsi"/>
                <w:lang w:val="fr-FR" w:eastAsia="fr-FR"/>
              </w:rPr>
            </w:pPr>
            <w:r w:rsidRPr="006B1C31">
              <w:rPr>
                <w:rFonts w:eastAsia="Times New Roman" w:cstheme="minorHAnsi"/>
                <w:color w:val="000000"/>
                <w:kern w:val="24"/>
                <w:lang w:val="fr-FR" w:eastAsia="fr-FR"/>
              </w:rPr>
              <w:t>A déterminer en fonction de la décision de l’Etat</w:t>
            </w:r>
          </w:p>
        </w:tc>
        <w:tc>
          <w:tcPr>
            <w:tcW w:w="867" w:type="pct"/>
            <w:tcBorders>
              <w:top w:val="single" w:sz="36" w:space="0" w:color="FFFFFF"/>
              <w:left w:val="single" w:sz="36" w:space="0" w:color="FFFFFF"/>
              <w:bottom w:val="single" w:sz="36" w:space="0" w:color="FFFFFF"/>
              <w:right w:val="single" w:sz="36" w:space="0" w:color="FFFFFF"/>
            </w:tcBorders>
            <w:shd w:val="clear" w:color="auto" w:fill="D2F0D9"/>
            <w:tcMar>
              <w:top w:w="113" w:type="dxa"/>
              <w:left w:w="170" w:type="dxa"/>
              <w:bottom w:w="113" w:type="dxa"/>
              <w:right w:w="170" w:type="dxa"/>
            </w:tcMar>
            <w:vAlign w:val="center"/>
            <w:hideMark/>
          </w:tcPr>
          <w:p w:rsidR="006C529A" w:rsidRPr="006B1C31" w:rsidRDefault="006C529A" w:rsidP="0011426A">
            <w:pPr>
              <w:numPr>
                <w:ilvl w:val="0"/>
                <w:numId w:val="38"/>
              </w:numPr>
              <w:tabs>
                <w:tab w:val="clear" w:pos="720"/>
                <w:tab w:val="num" w:pos="114"/>
              </w:tabs>
              <w:spacing w:after="0" w:line="240" w:lineRule="auto"/>
              <w:ind w:left="114" w:hanging="142"/>
              <w:contextualSpacing/>
              <w:jc w:val="left"/>
              <w:rPr>
                <w:rFonts w:eastAsia="Times New Roman" w:cstheme="minorHAnsi"/>
                <w:color w:val="FF9900"/>
                <w:lang w:val="fr-FR" w:eastAsia="fr-FR"/>
              </w:rPr>
            </w:pPr>
            <w:r w:rsidRPr="006B1C31">
              <w:rPr>
                <w:rFonts w:eastAsia="Times New Roman" w:cstheme="minorHAnsi"/>
                <w:color w:val="000000"/>
                <w:kern w:val="24"/>
                <w:lang w:val="fr-FR" w:eastAsia="fr-FR"/>
              </w:rPr>
              <w:t>Front office</w:t>
            </w:r>
          </w:p>
          <w:p w:rsidR="006C529A" w:rsidRPr="006B1C31" w:rsidRDefault="006C529A" w:rsidP="0011426A">
            <w:pPr>
              <w:numPr>
                <w:ilvl w:val="0"/>
                <w:numId w:val="38"/>
              </w:numPr>
              <w:tabs>
                <w:tab w:val="clear" w:pos="720"/>
                <w:tab w:val="num" w:pos="114"/>
              </w:tabs>
              <w:spacing w:after="0" w:line="240" w:lineRule="auto"/>
              <w:ind w:left="114" w:hanging="142"/>
              <w:contextualSpacing/>
              <w:jc w:val="left"/>
              <w:rPr>
                <w:rFonts w:eastAsia="Times New Roman" w:cstheme="minorHAnsi"/>
                <w:color w:val="FF9900"/>
                <w:lang w:val="fr-FR" w:eastAsia="fr-FR"/>
              </w:rPr>
            </w:pPr>
            <w:r w:rsidRPr="006B1C31">
              <w:rPr>
                <w:rFonts w:eastAsia="Times New Roman" w:cstheme="minorHAnsi"/>
                <w:color w:val="000000"/>
                <w:kern w:val="24"/>
                <w:lang w:val="fr-FR" w:eastAsia="fr-FR"/>
              </w:rPr>
              <w:t>Back office (AL et Paje)</w:t>
            </w:r>
          </w:p>
        </w:tc>
        <w:tc>
          <w:tcPr>
            <w:tcW w:w="1388" w:type="pct"/>
            <w:tcBorders>
              <w:top w:val="single" w:sz="36" w:space="0" w:color="FFFFFF"/>
              <w:left w:val="single" w:sz="36" w:space="0" w:color="FFFFFF"/>
              <w:bottom w:val="single" w:sz="36" w:space="0" w:color="FFFFFF"/>
              <w:right w:val="single" w:sz="36" w:space="0" w:color="FFFFFF"/>
            </w:tcBorders>
            <w:shd w:val="clear" w:color="auto" w:fill="D2F0D9"/>
            <w:tcMar>
              <w:top w:w="113" w:type="dxa"/>
              <w:left w:w="170" w:type="dxa"/>
              <w:bottom w:w="113" w:type="dxa"/>
              <w:right w:w="170" w:type="dxa"/>
            </w:tcMar>
            <w:vAlign w:val="center"/>
            <w:hideMark/>
          </w:tcPr>
          <w:p w:rsidR="006C529A" w:rsidRPr="006B1C31" w:rsidRDefault="006C529A" w:rsidP="006B1C31">
            <w:pPr>
              <w:spacing w:after="0" w:line="240" w:lineRule="auto"/>
              <w:jc w:val="left"/>
              <w:rPr>
                <w:rFonts w:eastAsia="Times New Roman" w:cstheme="minorHAnsi"/>
                <w:lang w:val="fr-FR" w:eastAsia="fr-FR"/>
              </w:rPr>
            </w:pPr>
            <w:r w:rsidRPr="006B1C31">
              <w:rPr>
                <w:rFonts w:eastAsia="Times New Roman" w:cstheme="minorHAnsi"/>
                <w:color w:val="000000"/>
                <w:kern w:val="24"/>
                <w:lang w:val="fr-FR" w:eastAsia="fr-FR"/>
              </w:rPr>
              <w:t>Par Caf soit en fonction de la productivité (ETP/allocataire pondéré) soit en fonction du nombre de bénéficiaires PA potentiels</w:t>
            </w:r>
          </w:p>
        </w:tc>
        <w:tc>
          <w:tcPr>
            <w:tcW w:w="1213" w:type="pct"/>
            <w:tcBorders>
              <w:top w:val="single" w:sz="36" w:space="0" w:color="FFFFFF"/>
              <w:left w:val="single" w:sz="36" w:space="0" w:color="FFFFFF"/>
              <w:bottom w:val="single" w:sz="36" w:space="0" w:color="FFFFFF"/>
              <w:right w:val="single" w:sz="36" w:space="0" w:color="FFFFFF"/>
            </w:tcBorders>
            <w:shd w:val="clear" w:color="auto" w:fill="D2F0D9"/>
            <w:tcMar>
              <w:top w:w="113" w:type="dxa"/>
              <w:left w:w="170" w:type="dxa"/>
              <w:bottom w:w="113" w:type="dxa"/>
              <w:right w:w="170" w:type="dxa"/>
            </w:tcMar>
            <w:vAlign w:val="center"/>
            <w:hideMark/>
          </w:tcPr>
          <w:p w:rsidR="006C529A" w:rsidRPr="006B1C31" w:rsidRDefault="006C529A" w:rsidP="006B1C31">
            <w:pPr>
              <w:spacing w:after="0" w:line="240" w:lineRule="auto"/>
              <w:jc w:val="left"/>
              <w:rPr>
                <w:rFonts w:eastAsia="Times New Roman" w:cstheme="minorHAnsi"/>
                <w:lang w:val="fr-FR" w:eastAsia="fr-FR"/>
              </w:rPr>
            </w:pPr>
            <w:r w:rsidRPr="006B1C31">
              <w:rPr>
                <w:rFonts w:eastAsia="Times New Roman" w:cstheme="minorHAnsi"/>
                <w:color w:val="000000"/>
                <w:kern w:val="24"/>
                <w:lang w:val="fr-FR" w:eastAsia="fr-FR"/>
              </w:rPr>
              <w:t>Formation en interne</w:t>
            </w:r>
          </w:p>
          <w:p w:rsidR="006C529A" w:rsidRPr="006B1C31" w:rsidRDefault="006C529A" w:rsidP="006B1C31">
            <w:pPr>
              <w:spacing w:after="0" w:line="240" w:lineRule="auto"/>
              <w:jc w:val="left"/>
              <w:rPr>
                <w:rFonts w:eastAsia="Times New Roman" w:cstheme="minorHAnsi"/>
                <w:lang w:val="fr-FR" w:eastAsia="fr-FR"/>
              </w:rPr>
            </w:pPr>
            <w:r w:rsidRPr="006B1C31">
              <w:rPr>
                <w:rFonts w:eastAsia="Times New Roman" w:cstheme="minorHAnsi"/>
                <w:color w:val="000000"/>
                <w:kern w:val="24"/>
                <w:lang w:val="fr-FR" w:eastAsia="fr-FR"/>
              </w:rPr>
              <w:t>Kit EA à disposition des Caf (logement/Paje)</w:t>
            </w:r>
          </w:p>
          <w:p w:rsidR="006C529A" w:rsidRPr="006B1C31" w:rsidRDefault="006C529A" w:rsidP="006B1C31">
            <w:pPr>
              <w:spacing w:after="0" w:line="240" w:lineRule="auto"/>
              <w:jc w:val="left"/>
              <w:rPr>
                <w:rFonts w:eastAsia="Times New Roman" w:cstheme="minorHAnsi"/>
                <w:lang w:val="fr-FR" w:eastAsia="fr-FR"/>
              </w:rPr>
            </w:pPr>
            <w:r w:rsidRPr="006B1C31">
              <w:rPr>
                <w:rFonts w:eastAsia="Times New Roman" w:cstheme="minorHAnsi"/>
                <w:color w:val="000000"/>
                <w:kern w:val="24"/>
                <w:lang w:val="fr-FR" w:eastAsia="fr-FR"/>
              </w:rPr>
              <w:t>Formation de CSU (3 semaines)</w:t>
            </w:r>
          </w:p>
        </w:tc>
      </w:tr>
    </w:tbl>
    <w:p w:rsidR="00A80DB7" w:rsidRDefault="00A80DB7" w:rsidP="00A80DB7">
      <w:pPr>
        <w:jc w:val="left"/>
        <w:rPr>
          <w:rFonts w:eastAsia="Times New Roman" w:cstheme="minorHAnsi"/>
          <w:b/>
          <w:sz w:val="22"/>
          <w:szCs w:val="22"/>
          <w:u w:val="single"/>
          <w:lang w:val="fr-FR"/>
        </w:rPr>
      </w:pPr>
    </w:p>
    <w:p w:rsidR="00A80DB7" w:rsidRDefault="00A80DB7">
      <w:pPr>
        <w:rPr>
          <w:rFonts w:eastAsia="Times New Roman" w:cstheme="minorHAnsi"/>
          <w:b/>
          <w:sz w:val="22"/>
          <w:szCs w:val="22"/>
          <w:u w:val="single"/>
          <w:lang w:val="fr-FR"/>
        </w:rPr>
      </w:pPr>
      <w:r>
        <w:rPr>
          <w:rFonts w:eastAsia="Times New Roman" w:cstheme="minorHAnsi"/>
          <w:b/>
          <w:sz w:val="22"/>
          <w:szCs w:val="22"/>
          <w:u w:val="single"/>
          <w:lang w:val="fr-FR"/>
        </w:rPr>
        <w:br w:type="page"/>
      </w:r>
    </w:p>
    <w:p w:rsidR="006C529A" w:rsidRPr="00890657" w:rsidRDefault="006C529A" w:rsidP="00A80DB7">
      <w:pPr>
        <w:numPr>
          <w:ilvl w:val="0"/>
          <w:numId w:val="46"/>
        </w:numPr>
        <w:ind w:left="567" w:hanging="567"/>
        <w:jc w:val="left"/>
        <w:rPr>
          <w:rFonts w:eastAsia="Times New Roman" w:cstheme="minorHAnsi"/>
          <w:b/>
          <w:sz w:val="22"/>
          <w:szCs w:val="22"/>
          <w:u w:val="single"/>
          <w:lang w:val="fr-FR"/>
        </w:rPr>
      </w:pPr>
      <w:r w:rsidRPr="00890657">
        <w:rPr>
          <w:rFonts w:eastAsia="Times New Roman" w:cstheme="minorHAnsi"/>
          <w:b/>
          <w:sz w:val="22"/>
          <w:szCs w:val="22"/>
          <w:u w:val="single"/>
          <w:lang w:val="fr-FR"/>
        </w:rPr>
        <w:lastRenderedPageBreak/>
        <w:t>Le recensement des ressources formatives disponibles</w:t>
      </w:r>
    </w:p>
    <w:p w:rsidR="006C529A" w:rsidRPr="00890657" w:rsidRDefault="006C529A" w:rsidP="006C529A">
      <w:pPr>
        <w:spacing w:before="200" w:after="0"/>
        <w:rPr>
          <w:rFonts w:eastAsia="Times New Roman" w:cstheme="minorHAnsi"/>
          <w:sz w:val="22"/>
          <w:szCs w:val="22"/>
          <w:lang w:val="fr-FR" w:eastAsia="fr-FR"/>
        </w:rPr>
      </w:pPr>
      <w:r w:rsidRPr="00890657">
        <w:rPr>
          <w:rFonts w:eastAsia="Times New Roman" w:cstheme="minorHAnsi"/>
          <w:sz w:val="22"/>
          <w:szCs w:val="22"/>
          <w:lang w:val="fr-FR" w:eastAsia="fr-FR"/>
        </w:rPr>
        <w:t>Un recensement a eu lieu auprès des Caf pivots appui métier pour identifier les capacités formatives.</w:t>
      </w:r>
    </w:p>
    <w:p w:rsidR="006C529A" w:rsidRPr="00890657" w:rsidRDefault="006C529A" w:rsidP="006C529A">
      <w:pPr>
        <w:spacing w:before="200" w:after="0"/>
        <w:rPr>
          <w:rFonts w:eastAsia="Times New Roman" w:cstheme="minorHAnsi"/>
          <w:sz w:val="22"/>
          <w:szCs w:val="22"/>
          <w:lang w:val="fr-FR" w:eastAsia="fr-FR"/>
        </w:rPr>
      </w:pPr>
      <w:r w:rsidRPr="00890657">
        <w:rPr>
          <w:rFonts w:eastAsia="Times New Roman" w:cstheme="minorHAnsi"/>
          <w:sz w:val="22"/>
          <w:szCs w:val="22"/>
          <w:lang w:val="fr-FR" w:eastAsia="fr-FR"/>
        </w:rPr>
        <w:t>En l’absence de précisions sur le nombre de personnes formées par région, sur la répartition des effectifs sur le territoire, sur les dates d’embauche, la nature des contrats (EA, CDD, CDI),  la demande portait sur un estimatif global pour la prime d’activité (hors autres dispositifs de renfort) selon le schéma suivant :</w:t>
      </w:r>
    </w:p>
    <w:p w:rsidR="006C529A" w:rsidRPr="00890657" w:rsidRDefault="006C529A" w:rsidP="0011426A">
      <w:pPr>
        <w:numPr>
          <w:ilvl w:val="0"/>
          <w:numId w:val="42"/>
        </w:numPr>
        <w:spacing w:before="200" w:after="0"/>
        <w:rPr>
          <w:rFonts w:eastAsia="Times New Roman" w:cstheme="minorHAnsi"/>
          <w:sz w:val="22"/>
          <w:szCs w:val="22"/>
          <w:lang w:val="fr-FR" w:eastAsia="fr-FR"/>
        </w:rPr>
      </w:pPr>
      <w:r w:rsidRPr="00890657">
        <w:rPr>
          <w:rFonts w:eastAsia="Times New Roman" w:cstheme="minorHAnsi"/>
          <w:sz w:val="22"/>
          <w:szCs w:val="22"/>
          <w:lang w:val="fr-FR" w:eastAsia="fr-FR"/>
        </w:rPr>
        <w:t xml:space="preserve">1 session Csu (base 12 pers.) par mois et par région entre octobre et décembre 2015. </w:t>
      </w:r>
    </w:p>
    <w:p w:rsidR="006C529A" w:rsidRPr="00890657" w:rsidRDefault="006C529A" w:rsidP="0011426A">
      <w:pPr>
        <w:numPr>
          <w:ilvl w:val="1"/>
          <w:numId w:val="42"/>
        </w:numPr>
        <w:spacing w:before="200" w:after="0"/>
        <w:rPr>
          <w:rFonts w:eastAsia="Times New Roman" w:cstheme="minorHAnsi"/>
          <w:sz w:val="22"/>
          <w:szCs w:val="22"/>
          <w:lang w:val="fr-FR" w:eastAsia="fr-FR"/>
        </w:rPr>
      </w:pPr>
      <w:r w:rsidRPr="00890657">
        <w:rPr>
          <w:rFonts w:eastAsia="Times New Roman" w:cstheme="minorHAnsi"/>
          <w:sz w:val="22"/>
          <w:szCs w:val="22"/>
          <w:lang w:val="fr-FR" w:eastAsia="fr-FR"/>
        </w:rPr>
        <w:t xml:space="preserve">Soit 16 fois 12 stagiaires. 192 stagiaires par vague de formation, soit 576 formés maximum. </w:t>
      </w:r>
    </w:p>
    <w:p w:rsidR="006C529A" w:rsidRPr="00890657" w:rsidRDefault="006C529A" w:rsidP="0011426A">
      <w:pPr>
        <w:numPr>
          <w:ilvl w:val="0"/>
          <w:numId w:val="42"/>
        </w:numPr>
        <w:spacing w:before="200" w:after="0"/>
        <w:rPr>
          <w:rFonts w:eastAsia="Times New Roman" w:cstheme="minorHAnsi"/>
          <w:sz w:val="22"/>
          <w:szCs w:val="22"/>
          <w:lang w:val="fr-FR" w:eastAsia="fr-FR"/>
        </w:rPr>
      </w:pPr>
      <w:r w:rsidRPr="00890657">
        <w:rPr>
          <w:rFonts w:eastAsia="Times New Roman" w:cstheme="minorHAnsi"/>
          <w:sz w:val="22"/>
          <w:szCs w:val="22"/>
          <w:lang w:val="fr-FR" w:eastAsia="fr-FR"/>
        </w:rPr>
        <w:t xml:space="preserve">2 sessions GCA (base 12 pers.) entre octobre et décembre soit sur la thématique logement, soit la thématique Paje/PreParE. </w:t>
      </w:r>
    </w:p>
    <w:p w:rsidR="006C529A" w:rsidRPr="00890657" w:rsidRDefault="006C529A" w:rsidP="0011426A">
      <w:pPr>
        <w:numPr>
          <w:ilvl w:val="1"/>
          <w:numId w:val="42"/>
        </w:numPr>
        <w:spacing w:before="200" w:after="0"/>
        <w:rPr>
          <w:rFonts w:eastAsia="Times New Roman" w:cstheme="minorHAnsi"/>
          <w:sz w:val="22"/>
          <w:szCs w:val="22"/>
          <w:lang w:val="fr-FR" w:eastAsia="fr-FR"/>
        </w:rPr>
      </w:pPr>
      <w:r w:rsidRPr="00890657">
        <w:rPr>
          <w:rFonts w:eastAsia="Times New Roman" w:cstheme="minorHAnsi"/>
          <w:sz w:val="22"/>
          <w:szCs w:val="22"/>
          <w:lang w:val="fr-FR" w:eastAsia="fr-FR"/>
        </w:rPr>
        <w:t xml:space="preserve">Soit 16 fois 24 stagiaires. 384 stagiaires formés maximum. </w:t>
      </w:r>
    </w:p>
    <w:p w:rsidR="006C529A" w:rsidRPr="00890657" w:rsidRDefault="006C529A" w:rsidP="006C529A">
      <w:pPr>
        <w:spacing w:after="0"/>
        <w:rPr>
          <w:rFonts w:eastAsia="Times New Roman" w:cstheme="minorHAnsi"/>
          <w:sz w:val="22"/>
          <w:szCs w:val="22"/>
          <w:lang w:val="fr-FR" w:eastAsia="fr-FR"/>
        </w:rPr>
      </w:pPr>
    </w:p>
    <w:p w:rsidR="006C529A" w:rsidRPr="00890657" w:rsidRDefault="006C529A" w:rsidP="006C529A">
      <w:pPr>
        <w:spacing w:after="0"/>
        <w:rPr>
          <w:rFonts w:eastAsia="Times New Roman" w:cstheme="minorHAnsi"/>
          <w:b/>
          <w:sz w:val="22"/>
          <w:szCs w:val="22"/>
          <w:lang w:val="fr-FR" w:eastAsia="fr-FR"/>
        </w:rPr>
      </w:pPr>
      <w:r w:rsidRPr="00890657">
        <w:rPr>
          <w:rFonts w:eastAsia="Times New Roman" w:cstheme="minorHAnsi"/>
          <w:b/>
          <w:sz w:val="22"/>
          <w:szCs w:val="22"/>
          <w:lang w:val="fr-FR" w:eastAsia="fr-FR"/>
        </w:rPr>
        <w:t xml:space="preserve">Les Caf ont fait remonter que l’investissement parait possible, mais il n’est pas envisageable pour ces régions de contribuer à la formation d’autres régions. </w:t>
      </w:r>
    </w:p>
    <w:p w:rsidR="006C529A" w:rsidRPr="00890657" w:rsidRDefault="006C529A" w:rsidP="006C529A">
      <w:pPr>
        <w:spacing w:after="0"/>
        <w:rPr>
          <w:rFonts w:eastAsia="Times New Roman" w:cstheme="minorHAnsi"/>
          <w:sz w:val="22"/>
          <w:szCs w:val="22"/>
          <w:lang w:val="fr-FR" w:eastAsia="fr-FR"/>
        </w:rPr>
      </w:pPr>
    </w:p>
    <w:p w:rsidR="006C529A" w:rsidRPr="00890657" w:rsidRDefault="006C529A" w:rsidP="006C529A">
      <w:pPr>
        <w:spacing w:after="0"/>
        <w:rPr>
          <w:rFonts w:eastAsia="Times New Roman" w:cstheme="minorHAnsi"/>
          <w:sz w:val="22"/>
          <w:szCs w:val="22"/>
          <w:lang w:val="fr-FR" w:eastAsia="fr-FR"/>
        </w:rPr>
      </w:pPr>
      <w:r w:rsidRPr="00890657">
        <w:rPr>
          <w:rFonts w:eastAsia="Times New Roman" w:cstheme="minorHAnsi"/>
          <w:sz w:val="22"/>
          <w:szCs w:val="22"/>
          <w:lang w:val="fr-FR" w:eastAsia="fr-FR"/>
        </w:rPr>
        <w:t xml:space="preserve">A ce stade, le schéma reste relativement théorique. Des évolutions du calendrier pourraient conduire à des zones de sur-intensité en formation. Cependant, dès à présent, des options peuvent être retenues pour préparer le lissage de la charge et la mobilisation de ressources complémentaires (CRF, CDR, etc) </w:t>
      </w:r>
    </w:p>
    <w:p w:rsidR="006C529A" w:rsidRPr="00890657" w:rsidRDefault="006C529A" w:rsidP="006C529A">
      <w:pPr>
        <w:spacing w:after="0"/>
        <w:rPr>
          <w:rFonts w:eastAsia="Times New Roman" w:cstheme="minorHAnsi"/>
          <w:sz w:val="22"/>
          <w:szCs w:val="22"/>
          <w:lang w:val="fr-FR" w:eastAsia="fr-FR"/>
        </w:rPr>
      </w:pPr>
    </w:p>
    <w:tbl>
      <w:tblPr>
        <w:tblStyle w:val="Grilledutableau"/>
        <w:tblW w:w="0" w:type="auto"/>
        <w:tblLook w:val="04A0" w:firstRow="1" w:lastRow="0" w:firstColumn="1" w:lastColumn="0" w:noHBand="0" w:noVBand="1"/>
      </w:tblPr>
      <w:tblGrid>
        <w:gridCol w:w="817"/>
        <w:gridCol w:w="8395"/>
      </w:tblGrid>
      <w:tr w:rsidR="00C46012" w:rsidRPr="00136E67" w:rsidTr="00C46012">
        <w:tc>
          <w:tcPr>
            <w:tcW w:w="817" w:type="dxa"/>
          </w:tcPr>
          <w:p w:rsidR="00C46012" w:rsidRPr="00C46012" w:rsidRDefault="00C46012" w:rsidP="006C529A">
            <w:pPr>
              <w:rPr>
                <w:rFonts w:eastAsia="Times New Roman" w:cstheme="minorHAnsi"/>
                <w:b/>
                <w:sz w:val="28"/>
                <w:szCs w:val="28"/>
                <w:lang w:val="fr-FR" w:eastAsia="fr-FR"/>
              </w:rPr>
            </w:pPr>
            <w:r w:rsidRPr="00C46012">
              <w:rPr>
                <w:rFonts w:eastAsia="Times New Roman" w:cstheme="minorHAnsi"/>
                <w:b/>
                <w:sz w:val="28"/>
                <w:szCs w:val="28"/>
                <w:lang w:val="fr-FR" w:eastAsia="fr-FR"/>
              </w:rPr>
              <w:t>CSU</w:t>
            </w:r>
          </w:p>
        </w:tc>
        <w:tc>
          <w:tcPr>
            <w:tcW w:w="8395" w:type="dxa"/>
          </w:tcPr>
          <w:p w:rsidR="00C46012" w:rsidRDefault="00C46012" w:rsidP="00C46012">
            <w:pPr>
              <w:rPr>
                <w:rFonts w:eastAsia="Times New Roman" w:cstheme="minorHAnsi"/>
                <w:lang w:val="fr-FR" w:eastAsia="fr-FR"/>
              </w:rPr>
            </w:pPr>
            <w:r w:rsidRPr="00C46012">
              <w:rPr>
                <w:rFonts w:eastAsia="Times New Roman" w:cstheme="minorHAnsi"/>
                <w:lang w:val="fr-FR" w:eastAsia="fr-FR"/>
              </w:rPr>
              <w:t xml:space="preserve">Formation au diplôme de CSU. </w:t>
            </w:r>
          </w:p>
          <w:p w:rsidR="00C46012" w:rsidRPr="00C46012" w:rsidRDefault="00C46012" w:rsidP="00C46012">
            <w:pPr>
              <w:rPr>
                <w:rFonts w:eastAsia="Times New Roman" w:cstheme="minorHAnsi"/>
                <w:lang w:val="fr-FR" w:eastAsia="fr-FR"/>
              </w:rPr>
            </w:pPr>
            <w:r w:rsidRPr="00C46012">
              <w:rPr>
                <w:rFonts w:eastAsia="Times New Roman" w:cstheme="minorHAnsi"/>
                <w:lang w:val="fr-FR" w:eastAsia="fr-FR"/>
              </w:rPr>
              <w:t xml:space="preserve">Par formation : </w:t>
            </w:r>
          </w:p>
          <w:p w:rsidR="00C46012" w:rsidRPr="00C46012" w:rsidRDefault="00C46012" w:rsidP="0011426A">
            <w:pPr>
              <w:numPr>
                <w:ilvl w:val="0"/>
                <w:numId w:val="43"/>
              </w:numPr>
              <w:jc w:val="left"/>
              <w:rPr>
                <w:rFonts w:eastAsia="Times New Roman" w:cstheme="minorHAnsi"/>
                <w:lang w:val="fr-FR" w:eastAsia="fr-FR"/>
              </w:rPr>
            </w:pPr>
            <w:r w:rsidRPr="00C46012">
              <w:rPr>
                <w:rFonts w:eastAsia="Times New Roman" w:cstheme="minorHAnsi"/>
                <w:lang w:val="fr-FR" w:eastAsia="fr-FR"/>
              </w:rPr>
              <w:t xml:space="preserve">2 jours de formation pourraient être assurés par CRF </w:t>
            </w:r>
          </w:p>
          <w:p w:rsidR="00C46012" w:rsidRPr="00C46012" w:rsidRDefault="00C46012" w:rsidP="0011426A">
            <w:pPr>
              <w:numPr>
                <w:ilvl w:val="0"/>
                <w:numId w:val="43"/>
              </w:numPr>
              <w:jc w:val="left"/>
              <w:rPr>
                <w:rFonts w:eastAsia="Times New Roman" w:cstheme="minorHAnsi"/>
                <w:lang w:val="fr-FR" w:eastAsia="fr-FR"/>
              </w:rPr>
            </w:pPr>
            <w:r w:rsidRPr="00C46012">
              <w:rPr>
                <w:rFonts w:eastAsia="Times New Roman" w:cstheme="minorHAnsi"/>
                <w:lang w:val="fr-FR" w:eastAsia="fr-FR"/>
              </w:rPr>
              <w:t>2 jours par CDR</w:t>
            </w:r>
          </w:p>
          <w:p w:rsidR="00C46012" w:rsidRPr="00C46012" w:rsidRDefault="00C46012" w:rsidP="0011426A">
            <w:pPr>
              <w:numPr>
                <w:ilvl w:val="0"/>
                <w:numId w:val="43"/>
              </w:numPr>
              <w:jc w:val="left"/>
              <w:rPr>
                <w:rFonts w:eastAsia="Times New Roman" w:cstheme="minorHAnsi"/>
                <w:lang w:val="fr-FR" w:eastAsia="fr-FR"/>
              </w:rPr>
            </w:pPr>
            <w:r w:rsidRPr="00C46012">
              <w:rPr>
                <w:rFonts w:eastAsia="Times New Roman" w:cstheme="minorHAnsi"/>
                <w:lang w:val="fr-FR" w:eastAsia="fr-FR"/>
              </w:rPr>
              <w:t>11 à 12 jours par les cadres et formateurs des Caf</w:t>
            </w:r>
          </w:p>
          <w:p w:rsidR="00C46012" w:rsidRPr="00C46012" w:rsidRDefault="00C46012" w:rsidP="00C46012">
            <w:pPr>
              <w:rPr>
                <w:rFonts w:eastAsia="Times New Roman" w:cstheme="minorHAnsi"/>
                <w:lang w:val="fr-FR" w:eastAsia="fr-FR"/>
              </w:rPr>
            </w:pPr>
          </w:p>
        </w:tc>
      </w:tr>
      <w:tr w:rsidR="00C46012" w:rsidRPr="00136E67" w:rsidTr="00C46012">
        <w:tc>
          <w:tcPr>
            <w:tcW w:w="817" w:type="dxa"/>
          </w:tcPr>
          <w:p w:rsidR="00C46012" w:rsidRPr="00C46012" w:rsidRDefault="00C46012" w:rsidP="006C529A">
            <w:pPr>
              <w:rPr>
                <w:rFonts w:eastAsia="Times New Roman" w:cstheme="minorHAnsi"/>
                <w:b/>
                <w:sz w:val="28"/>
                <w:szCs w:val="28"/>
                <w:lang w:val="fr-FR" w:eastAsia="fr-FR"/>
              </w:rPr>
            </w:pPr>
            <w:r w:rsidRPr="00C46012">
              <w:rPr>
                <w:rFonts w:eastAsia="Times New Roman" w:cstheme="minorHAnsi"/>
                <w:b/>
                <w:sz w:val="28"/>
                <w:szCs w:val="28"/>
                <w:lang w:val="fr-FR" w:eastAsia="fr-FR"/>
              </w:rPr>
              <w:t>GCA</w:t>
            </w:r>
          </w:p>
        </w:tc>
        <w:tc>
          <w:tcPr>
            <w:tcW w:w="8395" w:type="dxa"/>
          </w:tcPr>
          <w:p w:rsidR="00C46012" w:rsidRPr="00C46012" w:rsidRDefault="00C46012" w:rsidP="0011426A">
            <w:pPr>
              <w:numPr>
                <w:ilvl w:val="0"/>
                <w:numId w:val="44"/>
              </w:numPr>
              <w:jc w:val="left"/>
              <w:rPr>
                <w:rFonts w:eastAsia="Times New Roman" w:cstheme="minorHAnsi"/>
                <w:lang w:val="fr-FR" w:eastAsia="fr-FR"/>
              </w:rPr>
            </w:pPr>
            <w:r w:rsidRPr="00C46012">
              <w:rPr>
                <w:rFonts w:eastAsia="Times New Roman" w:cstheme="minorHAnsi"/>
                <w:lang w:val="fr-FR" w:eastAsia="fr-FR"/>
              </w:rPr>
              <w:t xml:space="preserve">Formation au diplôme de GCA suivant les profils </w:t>
            </w:r>
          </w:p>
          <w:p w:rsidR="00C46012" w:rsidRPr="00C46012" w:rsidRDefault="00C46012" w:rsidP="0011426A">
            <w:pPr>
              <w:numPr>
                <w:ilvl w:val="0"/>
                <w:numId w:val="44"/>
              </w:numPr>
              <w:jc w:val="left"/>
              <w:rPr>
                <w:rFonts w:eastAsia="Times New Roman" w:cstheme="minorHAnsi"/>
                <w:lang w:val="fr-FR" w:eastAsia="fr-FR"/>
              </w:rPr>
            </w:pPr>
            <w:r w:rsidRPr="00C46012">
              <w:rPr>
                <w:rFonts w:eastAsia="Times New Roman" w:cstheme="minorHAnsi"/>
                <w:lang w:val="fr-FR" w:eastAsia="fr-FR"/>
              </w:rPr>
              <w:t xml:space="preserve">Formations en deux parties. </w:t>
            </w:r>
          </w:p>
          <w:p w:rsidR="00C46012" w:rsidRPr="00C46012" w:rsidRDefault="00C46012" w:rsidP="0011426A">
            <w:pPr>
              <w:numPr>
                <w:ilvl w:val="1"/>
                <w:numId w:val="44"/>
              </w:numPr>
              <w:jc w:val="left"/>
              <w:rPr>
                <w:rFonts w:eastAsia="Times New Roman" w:cstheme="minorHAnsi"/>
                <w:lang w:val="fr-FR" w:eastAsia="fr-FR"/>
              </w:rPr>
            </w:pPr>
            <w:r w:rsidRPr="00C46012">
              <w:rPr>
                <w:rFonts w:eastAsia="Times New Roman" w:cstheme="minorHAnsi"/>
                <w:lang w:val="fr-FR" w:eastAsia="fr-FR"/>
              </w:rPr>
              <w:t xml:space="preserve">Première partie : logement ou Prepare </w:t>
            </w:r>
          </w:p>
          <w:p w:rsidR="00C46012" w:rsidRPr="00C46012" w:rsidRDefault="00C46012" w:rsidP="0011426A">
            <w:pPr>
              <w:numPr>
                <w:ilvl w:val="1"/>
                <w:numId w:val="44"/>
              </w:numPr>
              <w:jc w:val="left"/>
              <w:rPr>
                <w:rFonts w:eastAsia="Times New Roman" w:cstheme="minorHAnsi"/>
                <w:lang w:val="fr-FR" w:eastAsia="fr-FR"/>
              </w:rPr>
            </w:pPr>
            <w:r w:rsidRPr="00C46012">
              <w:rPr>
                <w:rFonts w:eastAsia="Times New Roman" w:cstheme="minorHAnsi"/>
                <w:lang w:val="fr-FR" w:eastAsia="fr-FR"/>
              </w:rPr>
              <w:t>La partie socioprofessionnelle devra être assurée par les CRF. Des supports vidéos et didacticiels pourront progressivement être mis à disposition</w:t>
            </w:r>
          </w:p>
          <w:p w:rsidR="00C46012" w:rsidRPr="00C46012" w:rsidRDefault="00C46012" w:rsidP="0011426A">
            <w:pPr>
              <w:numPr>
                <w:ilvl w:val="1"/>
                <w:numId w:val="44"/>
              </w:numPr>
              <w:jc w:val="left"/>
              <w:rPr>
                <w:rFonts w:eastAsia="Times New Roman" w:cstheme="minorHAnsi"/>
                <w:lang w:val="fr-FR" w:eastAsia="fr-FR"/>
              </w:rPr>
            </w:pPr>
            <w:r w:rsidRPr="00C46012">
              <w:rPr>
                <w:rFonts w:eastAsia="Times New Roman" w:cstheme="minorHAnsi"/>
                <w:lang w:val="fr-FR" w:eastAsia="fr-FR"/>
              </w:rPr>
              <w:t>La partie professionnelle devra reposer sur :</w:t>
            </w:r>
          </w:p>
          <w:p w:rsidR="00C46012" w:rsidRPr="00C46012" w:rsidRDefault="00C46012" w:rsidP="0011426A">
            <w:pPr>
              <w:numPr>
                <w:ilvl w:val="2"/>
                <w:numId w:val="44"/>
              </w:numPr>
              <w:jc w:val="left"/>
              <w:rPr>
                <w:rFonts w:eastAsia="Times New Roman" w:cstheme="minorHAnsi"/>
                <w:lang w:val="fr-FR" w:eastAsia="fr-FR"/>
              </w:rPr>
            </w:pPr>
            <w:r w:rsidRPr="00C46012">
              <w:rPr>
                <w:rFonts w:eastAsia="Times New Roman" w:cstheme="minorHAnsi"/>
                <w:lang w:val="fr-FR" w:eastAsia="fr-FR"/>
              </w:rPr>
              <w:t xml:space="preserve">des formateurs Caf </w:t>
            </w:r>
          </w:p>
          <w:p w:rsidR="00C46012" w:rsidRPr="00C46012" w:rsidRDefault="00C46012" w:rsidP="0011426A">
            <w:pPr>
              <w:numPr>
                <w:ilvl w:val="2"/>
                <w:numId w:val="44"/>
              </w:numPr>
              <w:jc w:val="left"/>
              <w:rPr>
                <w:rFonts w:eastAsia="Times New Roman" w:cstheme="minorHAnsi"/>
                <w:lang w:val="fr-FR" w:eastAsia="fr-FR"/>
              </w:rPr>
            </w:pPr>
            <w:r w:rsidRPr="00C46012">
              <w:rPr>
                <w:rFonts w:eastAsia="Times New Roman" w:cstheme="minorHAnsi"/>
                <w:lang w:val="fr-FR" w:eastAsia="fr-FR"/>
              </w:rPr>
              <w:t xml:space="preserve">la mobilisation des CDR pour l’ensemble de la partie Outils, les exercices sur base Ecole. </w:t>
            </w:r>
          </w:p>
          <w:p w:rsidR="00C46012" w:rsidRPr="00C46012" w:rsidRDefault="00C46012" w:rsidP="00C46012">
            <w:pPr>
              <w:rPr>
                <w:rFonts w:eastAsia="Times New Roman" w:cstheme="minorHAnsi"/>
                <w:lang w:val="fr-FR" w:eastAsia="fr-FR"/>
              </w:rPr>
            </w:pPr>
          </w:p>
        </w:tc>
      </w:tr>
    </w:tbl>
    <w:p w:rsidR="006C529A" w:rsidRDefault="006C529A" w:rsidP="006C529A">
      <w:pPr>
        <w:spacing w:after="0"/>
        <w:rPr>
          <w:rFonts w:eastAsia="Times New Roman" w:cstheme="minorHAnsi"/>
          <w:sz w:val="22"/>
          <w:szCs w:val="22"/>
          <w:lang w:val="fr-FR" w:eastAsia="fr-FR"/>
        </w:rPr>
      </w:pPr>
    </w:p>
    <w:p w:rsidR="006C529A" w:rsidRPr="00890657" w:rsidRDefault="006C529A" w:rsidP="006C529A">
      <w:pPr>
        <w:spacing w:after="0"/>
        <w:rPr>
          <w:rFonts w:eastAsia="Times New Roman" w:cstheme="minorHAnsi"/>
          <w:sz w:val="22"/>
          <w:szCs w:val="22"/>
          <w:lang w:val="fr-FR"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992"/>
        <w:gridCol w:w="994"/>
        <w:gridCol w:w="994"/>
        <w:gridCol w:w="994"/>
        <w:gridCol w:w="1133"/>
        <w:gridCol w:w="1096"/>
      </w:tblGrid>
      <w:tr w:rsidR="008D7A47" w:rsidRPr="00890657" w:rsidTr="00C46012">
        <w:tc>
          <w:tcPr>
            <w:tcW w:w="1661" w:type="pct"/>
            <w:shd w:val="clear" w:color="auto" w:fill="BFBFBF" w:themeFill="background1" w:themeFillShade="BF"/>
          </w:tcPr>
          <w:p w:rsidR="006C529A" w:rsidRPr="00890657" w:rsidRDefault="006C529A" w:rsidP="00890657">
            <w:pPr>
              <w:spacing w:after="0"/>
              <w:rPr>
                <w:rFonts w:eastAsia="Times New Roman" w:cstheme="minorHAnsi"/>
                <w:lang w:val="fr-FR" w:eastAsia="fr-FR"/>
              </w:rPr>
            </w:pPr>
          </w:p>
        </w:tc>
        <w:tc>
          <w:tcPr>
            <w:tcW w:w="534" w:type="pct"/>
            <w:shd w:val="clear" w:color="auto" w:fill="BFBFBF" w:themeFill="background1" w:themeFillShade="BF"/>
          </w:tcPr>
          <w:p w:rsidR="006C529A" w:rsidRPr="00890657" w:rsidRDefault="008D7A47" w:rsidP="00890657">
            <w:pPr>
              <w:spacing w:after="0"/>
              <w:rPr>
                <w:rFonts w:eastAsia="Times New Roman" w:cstheme="minorHAnsi"/>
                <w:lang w:val="fr-FR" w:eastAsia="fr-FR"/>
              </w:rPr>
            </w:pPr>
            <w:r>
              <w:rPr>
                <w:rFonts w:eastAsia="Times New Roman" w:cstheme="minorHAnsi"/>
                <w:lang w:val="fr-FR" w:eastAsia="fr-FR"/>
              </w:rPr>
              <w:t>15 Oct.</w:t>
            </w:r>
          </w:p>
        </w:tc>
        <w:tc>
          <w:tcPr>
            <w:tcW w:w="535" w:type="pct"/>
            <w:shd w:val="clear" w:color="auto" w:fill="BFBFBF" w:themeFill="background1" w:themeFillShade="BF"/>
          </w:tcPr>
          <w:p w:rsidR="006C529A" w:rsidRPr="00890657" w:rsidRDefault="008D7A47" w:rsidP="00890657">
            <w:pPr>
              <w:spacing w:after="0"/>
              <w:rPr>
                <w:rFonts w:eastAsia="Times New Roman" w:cstheme="minorHAnsi"/>
                <w:lang w:val="fr-FR" w:eastAsia="fr-FR"/>
              </w:rPr>
            </w:pPr>
            <w:r>
              <w:rPr>
                <w:rFonts w:eastAsia="Times New Roman" w:cstheme="minorHAnsi"/>
                <w:lang w:val="fr-FR" w:eastAsia="fr-FR"/>
              </w:rPr>
              <w:t>15 Nov.</w:t>
            </w:r>
          </w:p>
        </w:tc>
        <w:tc>
          <w:tcPr>
            <w:tcW w:w="535" w:type="pct"/>
            <w:shd w:val="clear" w:color="auto" w:fill="BFBFBF" w:themeFill="background1" w:themeFillShade="BF"/>
          </w:tcPr>
          <w:p w:rsidR="006C529A" w:rsidRPr="00890657" w:rsidRDefault="008D7A47" w:rsidP="00890657">
            <w:pPr>
              <w:spacing w:after="0"/>
              <w:rPr>
                <w:rFonts w:eastAsia="Times New Roman" w:cstheme="minorHAnsi"/>
                <w:lang w:val="fr-FR" w:eastAsia="fr-FR"/>
              </w:rPr>
            </w:pPr>
            <w:r>
              <w:rPr>
                <w:rFonts w:eastAsia="Times New Roman" w:cstheme="minorHAnsi"/>
                <w:lang w:val="fr-FR" w:eastAsia="fr-FR"/>
              </w:rPr>
              <w:t>15 Déc.</w:t>
            </w:r>
          </w:p>
        </w:tc>
        <w:tc>
          <w:tcPr>
            <w:tcW w:w="535" w:type="pct"/>
            <w:shd w:val="clear" w:color="auto" w:fill="BFBFBF" w:themeFill="background1" w:themeFillShade="BF"/>
          </w:tcPr>
          <w:p w:rsidR="006C529A" w:rsidRPr="00890657" w:rsidRDefault="008D7A47" w:rsidP="00890657">
            <w:pPr>
              <w:spacing w:after="0"/>
              <w:rPr>
                <w:rFonts w:eastAsia="Times New Roman" w:cstheme="minorHAnsi"/>
                <w:lang w:val="fr-FR" w:eastAsia="fr-FR"/>
              </w:rPr>
            </w:pPr>
            <w:r>
              <w:rPr>
                <w:rFonts w:eastAsia="Times New Roman" w:cstheme="minorHAnsi"/>
                <w:lang w:val="fr-FR" w:eastAsia="fr-FR"/>
              </w:rPr>
              <w:t>15 janv.</w:t>
            </w:r>
          </w:p>
        </w:tc>
        <w:tc>
          <w:tcPr>
            <w:tcW w:w="610" w:type="pct"/>
            <w:shd w:val="clear" w:color="auto" w:fill="BFBFBF" w:themeFill="background1" w:themeFillShade="BF"/>
          </w:tcPr>
          <w:p w:rsidR="006C529A" w:rsidRPr="00890657" w:rsidRDefault="008D7A47" w:rsidP="00890657">
            <w:pPr>
              <w:spacing w:after="0"/>
              <w:rPr>
                <w:rFonts w:eastAsia="Times New Roman" w:cstheme="minorHAnsi"/>
                <w:lang w:val="fr-FR" w:eastAsia="fr-FR"/>
              </w:rPr>
            </w:pPr>
            <w:r>
              <w:rPr>
                <w:rFonts w:eastAsia="Times New Roman" w:cstheme="minorHAnsi"/>
                <w:lang w:val="fr-FR" w:eastAsia="fr-FR"/>
              </w:rPr>
              <w:t>15 Fév.</w:t>
            </w:r>
          </w:p>
        </w:tc>
        <w:tc>
          <w:tcPr>
            <w:tcW w:w="590" w:type="pct"/>
            <w:shd w:val="clear" w:color="auto" w:fill="BFBFBF" w:themeFill="background1" w:themeFillShade="BF"/>
          </w:tcPr>
          <w:p w:rsidR="006C529A" w:rsidRPr="00890657" w:rsidRDefault="006C529A" w:rsidP="00890657">
            <w:pPr>
              <w:spacing w:after="0"/>
              <w:rPr>
                <w:rFonts w:eastAsia="Times New Roman" w:cstheme="minorHAnsi"/>
                <w:lang w:val="fr-FR" w:eastAsia="fr-FR"/>
              </w:rPr>
            </w:pPr>
            <w:r w:rsidRPr="00890657">
              <w:rPr>
                <w:rFonts w:eastAsia="Times New Roman" w:cstheme="minorHAnsi"/>
                <w:lang w:val="fr-FR" w:eastAsia="fr-FR"/>
              </w:rPr>
              <w:t>15 Mars</w:t>
            </w:r>
          </w:p>
        </w:tc>
      </w:tr>
      <w:tr w:rsidR="008D7A47" w:rsidRPr="00890657" w:rsidTr="008D7A47">
        <w:tc>
          <w:tcPr>
            <w:tcW w:w="1661" w:type="pct"/>
            <w:shd w:val="clear" w:color="auto" w:fill="DBE5F1"/>
          </w:tcPr>
          <w:p w:rsidR="006C529A" w:rsidRPr="00890657" w:rsidRDefault="006C529A" w:rsidP="00890657">
            <w:pPr>
              <w:spacing w:after="0"/>
              <w:rPr>
                <w:rFonts w:eastAsia="Times New Roman" w:cstheme="minorHAnsi"/>
                <w:lang w:val="fr-FR" w:eastAsia="fr-FR"/>
              </w:rPr>
            </w:pPr>
            <w:r w:rsidRPr="00890657">
              <w:rPr>
                <w:rFonts w:eastAsia="Times New Roman" w:cstheme="minorHAnsi"/>
                <w:lang w:val="fr-FR" w:eastAsia="fr-FR"/>
              </w:rPr>
              <w:t>CSU</w:t>
            </w:r>
          </w:p>
        </w:tc>
        <w:tc>
          <w:tcPr>
            <w:tcW w:w="534" w:type="pct"/>
            <w:shd w:val="clear" w:color="auto" w:fill="DBE5F1"/>
          </w:tcPr>
          <w:p w:rsidR="006C529A" w:rsidRPr="00890657" w:rsidRDefault="006C529A" w:rsidP="00890657">
            <w:pPr>
              <w:spacing w:after="0"/>
              <w:rPr>
                <w:rFonts w:eastAsia="Times New Roman" w:cstheme="minorHAnsi"/>
                <w:lang w:val="fr-FR" w:eastAsia="fr-FR"/>
              </w:rPr>
            </w:pPr>
            <w:r w:rsidRPr="00890657">
              <w:rPr>
                <w:rFonts w:eastAsia="Times New Roman" w:cstheme="minorHAnsi"/>
                <w:lang w:val="fr-FR" w:eastAsia="fr-FR"/>
              </w:rPr>
              <w:t>Vague 1</w:t>
            </w:r>
          </w:p>
        </w:tc>
        <w:tc>
          <w:tcPr>
            <w:tcW w:w="535" w:type="pct"/>
            <w:shd w:val="clear" w:color="auto" w:fill="DBE5F1"/>
          </w:tcPr>
          <w:p w:rsidR="006C529A" w:rsidRPr="00890657" w:rsidRDefault="006C529A" w:rsidP="00890657">
            <w:pPr>
              <w:spacing w:after="0"/>
              <w:rPr>
                <w:rFonts w:eastAsia="Times New Roman" w:cstheme="minorHAnsi"/>
                <w:lang w:val="fr-FR" w:eastAsia="fr-FR"/>
              </w:rPr>
            </w:pPr>
          </w:p>
        </w:tc>
        <w:tc>
          <w:tcPr>
            <w:tcW w:w="535" w:type="pct"/>
            <w:shd w:val="clear" w:color="auto" w:fill="DBE5F1"/>
          </w:tcPr>
          <w:p w:rsidR="006C529A" w:rsidRPr="00890657" w:rsidRDefault="006C529A" w:rsidP="00890657">
            <w:pPr>
              <w:spacing w:after="0"/>
              <w:rPr>
                <w:rFonts w:eastAsia="Times New Roman" w:cstheme="minorHAnsi"/>
                <w:lang w:val="fr-FR" w:eastAsia="fr-FR"/>
              </w:rPr>
            </w:pPr>
            <w:r w:rsidRPr="00890657">
              <w:rPr>
                <w:rFonts w:eastAsia="Times New Roman" w:cstheme="minorHAnsi"/>
                <w:lang w:val="fr-FR" w:eastAsia="fr-FR"/>
              </w:rPr>
              <w:t>Vague 2</w:t>
            </w:r>
          </w:p>
        </w:tc>
        <w:tc>
          <w:tcPr>
            <w:tcW w:w="535" w:type="pct"/>
            <w:shd w:val="clear" w:color="auto" w:fill="DBE5F1"/>
          </w:tcPr>
          <w:p w:rsidR="006C529A" w:rsidRPr="00890657" w:rsidRDefault="006C529A" w:rsidP="00890657">
            <w:pPr>
              <w:spacing w:after="0"/>
              <w:rPr>
                <w:rFonts w:eastAsia="Times New Roman" w:cstheme="minorHAnsi"/>
                <w:lang w:val="fr-FR" w:eastAsia="fr-FR"/>
              </w:rPr>
            </w:pPr>
          </w:p>
        </w:tc>
        <w:tc>
          <w:tcPr>
            <w:tcW w:w="610" w:type="pct"/>
            <w:shd w:val="clear" w:color="auto" w:fill="DBE5F1"/>
          </w:tcPr>
          <w:p w:rsidR="006C529A" w:rsidRPr="00890657" w:rsidRDefault="006C529A" w:rsidP="00890657">
            <w:pPr>
              <w:spacing w:after="0"/>
              <w:rPr>
                <w:rFonts w:eastAsia="Times New Roman" w:cstheme="minorHAnsi"/>
                <w:lang w:val="fr-FR" w:eastAsia="fr-FR"/>
              </w:rPr>
            </w:pPr>
            <w:r w:rsidRPr="00890657">
              <w:rPr>
                <w:rFonts w:eastAsia="Times New Roman" w:cstheme="minorHAnsi"/>
                <w:lang w:val="fr-FR" w:eastAsia="fr-FR"/>
              </w:rPr>
              <w:t>Vague 3</w:t>
            </w:r>
          </w:p>
        </w:tc>
        <w:tc>
          <w:tcPr>
            <w:tcW w:w="590" w:type="pct"/>
            <w:shd w:val="clear" w:color="auto" w:fill="DBE5F1"/>
          </w:tcPr>
          <w:p w:rsidR="006C529A" w:rsidRPr="00890657" w:rsidRDefault="006C529A" w:rsidP="00890657">
            <w:pPr>
              <w:spacing w:after="0"/>
              <w:rPr>
                <w:rFonts w:eastAsia="Times New Roman" w:cstheme="minorHAnsi"/>
                <w:lang w:val="fr-FR" w:eastAsia="fr-FR"/>
              </w:rPr>
            </w:pPr>
          </w:p>
        </w:tc>
      </w:tr>
      <w:tr w:rsidR="008D7A47" w:rsidRPr="00890657" w:rsidTr="008D7A47">
        <w:tc>
          <w:tcPr>
            <w:tcW w:w="1661" w:type="pct"/>
            <w:shd w:val="clear" w:color="auto" w:fill="auto"/>
          </w:tcPr>
          <w:p w:rsidR="006C529A" w:rsidRPr="00890657" w:rsidRDefault="006C529A" w:rsidP="00890657">
            <w:pPr>
              <w:spacing w:after="0"/>
              <w:rPr>
                <w:rFonts w:eastAsia="Times New Roman" w:cstheme="minorHAnsi"/>
                <w:lang w:val="fr-FR" w:eastAsia="fr-FR"/>
              </w:rPr>
            </w:pPr>
            <w:r w:rsidRPr="00890657">
              <w:rPr>
                <w:rFonts w:eastAsia="Times New Roman" w:cstheme="minorHAnsi"/>
                <w:lang w:val="fr-FR" w:eastAsia="fr-FR"/>
              </w:rPr>
              <w:t>Formateurs CSU</w:t>
            </w:r>
          </w:p>
        </w:tc>
        <w:tc>
          <w:tcPr>
            <w:tcW w:w="534" w:type="pct"/>
            <w:shd w:val="clear" w:color="auto" w:fill="auto"/>
          </w:tcPr>
          <w:p w:rsidR="006C529A" w:rsidRPr="00890657" w:rsidRDefault="006C529A" w:rsidP="00890657">
            <w:pPr>
              <w:spacing w:after="0"/>
              <w:rPr>
                <w:rFonts w:eastAsia="Times New Roman" w:cstheme="minorHAnsi"/>
                <w:lang w:val="fr-FR" w:eastAsia="fr-FR"/>
              </w:rPr>
            </w:pPr>
            <w:r w:rsidRPr="00890657">
              <w:rPr>
                <w:rFonts w:eastAsia="Times New Roman" w:cstheme="minorHAnsi"/>
                <w:lang w:val="fr-FR" w:eastAsia="fr-FR"/>
              </w:rPr>
              <w:t>16 ETP</w:t>
            </w:r>
          </w:p>
        </w:tc>
        <w:tc>
          <w:tcPr>
            <w:tcW w:w="535" w:type="pct"/>
            <w:shd w:val="clear" w:color="auto" w:fill="auto"/>
          </w:tcPr>
          <w:p w:rsidR="006C529A" w:rsidRPr="00890657" w:rsidRDefault="006C529A" w:rsidP="00890657">
            <w:pPr>
              <w:spacing w:after="0"/>
              <w:rPr>
                <w:rFonts w:eastAsia="Times New Roman" w:cstheme="minorHAnsi"/>
                <w:lang w:val="fr-FR" w:eastAsia="fr-FR"/>
              </w:rPr>
            </w:pPr>
          </w:p>
        </w:tc>
        <w:tc>
          <w:tcPr>
            <w:tcW w:w="535" w:type="pct"/>
            <w:shd w:val="clear" w:color="auto" w:fill="auto"/>
          </w:tcPr>
          <w:p w:rsidR="006C529A" w:rsidRPr="00890657" w:rsidRDefault="006C529A" w:rsidP="00890657">
            <w:pPr>
              <w:spacing w:after="0"/>
              <w:rPr>
                <w:rFonts w:eastAsia="Times New Roman" w:cstheme="minorHAnsi"/>
                <w:lang w:val="fr-FR" w:eastAsia="fr-FR"/>
              </w:rPr>
            </w:pPr>
            <w:r w:rsidRPr="00890657">
              <w:rPr>
                <w:rFonts w:eastAsia="Times New Roman" w:cstheme="minorHAnsi"/>
                <w:lang w:val="fr-FR" w:eastAsia="fr-FR"/>
              </w:rPr>
              <w:t>16 ETP</w:t>
            </w:r>
          </w:p>
        </w:tc>
        <w:tc>
          <w:tcPr>
            <w:tcW w:w="535" w:type="pct"/>
            <w:shd w:val="clear" w:color="auto" w:fill="auto"/>
          </w:tcPr>
          <w:p w:rsidR="006C529A" w:rsidRPr="00890657" w:rsidRDefault="006C529A" w:rsidP="00890657">
            <w:pPr>
              <w:spacing w:after="0"/>
              <w:rPr>
                <w:rFonts w:eastAsia="Times New Roman" w:cstheme="minorHAnsi"/>
                <w:lang w:val="fr-FR" w:eastAsia="fr-FR"/>
              </w:rPr>
            </w:pPr>
          </w:p>
        </w:tc>
        <w:tc>
          <w:tcPr>
            <w:tcW w:w="610" w:type="pct"/>
            <w:shd w:val="clear" w:color="auto" w:fill="auto"/>
          </w:tcPr>
          <w:p w:rsidR="006C529A" w:rsidRPr="00890657" w:rsidRDefault="006C529A" w:rsidP="00890657">
            <w:pPr>
              <w:spacing w:after="0"/>
              <w:rPr>
                <w:rFonts w:eastAsia="Times New Roman" w:cstheme="minorHAnsi"/>
                <w:lang w:val="fr-FR" w:eastAsia="fr-FR"/>
              </w:rPr>
            </w:pPr>
            <w:r w:rsidRPr="00890657">
              <w:rPr>
                <w:rFonts w:eastAsia="Times New Roman" w:cstheme="minorHAnsi"/>
                <w:lang w:val="fr-FR" w:eastAsia="fr-FR"/>
              </w:rPr>
              <w:t>16 ETP</w:t>
            </w:r>
          </w:p>
        </w:tc>
        <w:tc>
          <w:tcPr>
            <w:tcW w:w="590" w:type="pct"/>
            <w:shd w:val="clear" w:color="auto" w:fill="auto"/>
          </w:tcPr>
          <w:p w:rsidR="006C529A" w:rsidRPr="00890657" w:rsidRDefault="006C529A" w:rsidP="00890657">
            <w:pPr>
              <w:spacing w:after="0"/>
              <w:rPr>
                <w:rFonts w:eastAsia="Times New Roman" w:cstheme="minorHAnsi"/>
                <w:lang w:val="fr-FR" w:eastAsia="fr-FR"/>
              </w:rPr>
            </w:pPr>
          </w:p>
        </w:tc>
      </w:tr>
      <w:tr w:rsidR="008D7A47" w:rsidRPr="00890657" w:rsidTr="008D7A47">
        <w:trPr>
          <w:trHeight w:val="415"/>
        </w:trPr>
        <w:tc>
          <w:tcPr>
            <w:tcW w:w="1661" w:type="pct"/>
            <w:shd w:val="clear" w:color="auto" w:fill="auto"/>
          </w:tcPr>
          <w:p w:rsidR="006C529A" w:rsidRPr="00890657" w:rsidRDefault="006C529A" w:rsidP="00890657">
            <w:pPr>
              <w:spacing w:after="0"/>
              <w:rPr>
                <w:rFonts w:eastAsia="Times New Roman" w:cstheme="minorHAnsi"/>
                <w:lang w:val="fr-FR" w:eastAsia="fr-FR"/>
              </w:rPr>
            </w:pPr>
            <w:r w:rsidRPr="00890657">
              <w:rPr>
                <w:rFonts w:eastAsia="Times New Roman" w:cstheme="minorHAnsi"/>
                <w:lang w:val="fr-FR" w:eastAsia="fr-FR"/>
              </w:rPr>
              <w:t>CSU Formation</w:t>
            </w:r>
          </w:p>
        </w:tc>
        <w:tc>
          <w:tcPr>
            <w:tcW w:w="534" w:type="pct"/>
            <w:shd w:val="clear" w:color="auto" w:fill="FABF8F"/>
          </w:tcPr>
          <w:p w:rsidR="006C529A" w:rsidRPr="00890657" w:rsidRDefault="006C529A" w:rsidP="00890657">
            <w:pPr>
              <w:spacing w:after="0"/>
              <w:rPr>
                <w:rFonts w:eastAsia="Times New Roman" w:cstheme="minorHAnsi"/>
                <w:lang w:val="fr-FR" w:eastAsia="fr-FR"/>
              </w:rPr>
            </w:pPr>
            <w:r w:rsidRPr="00890657">
              <w:rPr>
                <w:rFonts w:eastAsia="Times New Roman" w:cstheme="minorHAnsi"/>
                <w:lang w:val="fr-FR" w:eastAsia="fr-FR"/>
              </w:rPr>
              <w:t>CSU 1</w:t>
            </w:r>
          </w:p>
        </w:tc>
        <w:tc>
          <w:tcPr>
            <w:tcW w:w="535" w:type="pct"/>
            <w:shd w:val="clear" w:color="auto" w:fill="auto"/>
          </w:tcPr>
          <w:p w:rsidR="006C529A" w:rsidRPr="00890657" w:rsidRDefault="006C529A" w:rsidP="00890657">
            <w:pPr>
              <w:spacing w:after="0"/>
              <w:rPr>
                <w:rFonts w:eastAsia="Times New Roman" w:cstheme="minorHAnsi"/>
                <w:lang w:val="fr-FR" w:eastAsia="fr-FR"/>
              </w:rPr>
            </w:pPr>
          </w:p>
        </w:tc>
        <w:tc>
          <w:tcPr>
            <w:tcW w:w="535" w:type="pct"/>
            <w:shd w:val="clear" w:color="auto" w:fill="FABF8F"/>
          </w:tcPr>
          <w:p w:rsidR="006C529A" w:rsidRPr="00890657" w:rsidRDefault="006C529A" w:rsidP="00890657">
            <w:pPr>
              <w:spacing w:after="0"/>
              <w:rPr>
                <w:rFonts w:eastAsia="Times New Roman" w:cstheme="minorHAnsi"/>
                <w:lang w:val="fr-FR" w:eastAsia="fr-FR"/>
              </w:rPr>
            </w:pPr>
            <w:r w:rsidRPr="00890657">
              <w:rPr>
                <w:rFonts w:eastAsia="Times New Roman" w:cstheme="minorHAnsi"/>
                <w:lang w:val="fr-FR" w:eastAsia="fr-FR"/>
              </w:rPr>
              <w:t>CSU 2</w:t>
            </w:r>
          </w:p>
        </w:tc>
        <w:tc>
          <w:tcPr>
            <w:tcW w:w="535" w:type="pct"/>
            <w:shd w:val="clear" w:color="auto" w:fill="auto"/>
          </w:tcPr>
          <w:p w:rsidR="006C529A" w:rsidRPr="00890657" w:rsidRDefault="006C529A" w:rsidP="00890657">
            <w:pPr>
              <w:spacing w:after="0"/>
              <w:rPr>
                <w:rFonts w:eastAsia="Times New Roman" w:cstheme="minorHAnsi"/>
                <w:lang w:val="fr-FR" w:eastAsia="fr-FR"/>
              </w:rPr>
            </w:pPr>
          </w:p>
        </w:tc>
        <w:tc>
          <w:tcPr>
            <w:tcW w:w="610" w:type="pct"/>
            <w:shd w:val="clear" w:color="auto" w:fill="FABF8F"/>
          </w:tcPr>
          <w:p w:rsidR="006C529A" w:rsidRPr="00890657" w:rsidRDefault="006C529A" w:rsidP="00890657">
            <w:pPr>
              <w:spacing w:after="0"/>
              <w:rPr>
                <w:rFonts w:eastAsia="Times New Roman" w:cstheme="minorHAnsi"/>
                <w:lang w:val="fr-FR" w:eastAsia="fr-FR"/>
              </w:rPr>
            </w:pPr>
            <w:r w:rsidRPr="00890657">
              <w:rPr>
                <w:rFonts w:eastAsia="Times New Roman" w:cstheme="minorHAnsi"/>
                <w:lang w:val="fr-FR" w:eastAsia="fr-FR"/>
              </w:rPr>
              <w:t>CSU 3</w:t>
            </w:r>
          </w:p>
        </w:tc>
        <w:tc>
          <w:tcPr>
            <w:tcW w:w="590" w:type="pct"/>
            <w:shd w:val="clear" w:color="auto" w:fill="auto"/>
          </w:tcPr>
          <w:p w:rsidR="006C529A" w:rsidRPr="00890657" w:rsidRDefault="006C529A" w:rsidP="00890657">
            <w:pPr>
              <w:spacing w:after="0"/>
              <w:rPr>
                <w:rFonts w:eastAsia="Times New Roman" w:cstheme="minorHAnsi"/>
                <w:lang w:val="fr-FR" w:eastAsia="fr-FR"/>
              </w:rPr>
            </w:pPr>
          </w:p>
        </w:tc>
      </w:tr>
      <w:tr w:rsidR="008D7A47" w:rsidRPr="00890657" w:rsidTr="008D7A47">
        <w:trPr>
          <w:trHeight w:val="458"/>
        </w:trPr>
        <w:tc>
          <w:tcPr>
            <w:tcW w:w="1661" w:type="pct"/>
            <w:shd w:val="clear" w:color="auto" w:fill="auto"/>
          </w:tcPr>
          <w:p w:rsidR="006C529A" w:rsidRPr="00890657" w:rsidRDefault="006C529A" w:rsidP="00890657">
            <w:pPr>
              <w:spacing w:after="0"/>
              <w:rPr>
                <w:rFonts w:eastAsia="Times New Roman" w:cstheme="minorHAnsi"/>
                <w:lang w:val="fr-FR" w:eastAsia="fr-FR"/>
              </w:rPr>
            </w:pPr>
            <w:r w:rsidRPr="00890657">
              <w:rPr>
                <w:rFonts w:eastAsia="Times New Roman" w:cstheme="minorHAnsi"/>
                <w:lang w:val="fr-FR" w:eastAsia="fr-FR"/>
              </w:rPr>
              <w:t>CSU Production</w:t>
            </w:r>
          </w:p>
        </w:tc>
        <w:tc>
          <w:tcPr>
            <w:tcW w:w="534" w:type="pct"/>
            <w:shd w:val="clear" w:color="auto" w:fill="auto"/>
          </w:tcPr>
          <w:p w:rsidR="006C529A" w:rsidRPr="00890657" w:rsidRDefault="006C529A" w:rsidP="00890657">
            <w:pPr>
              <w:spacing w:after="0"/>
              <w:rPr>
                <w:rFonts w:eastAsia="Times New Roman" w:cstheme="minorHAnsi"/>
                <w:lang w:val="fr-FR" w:eastAsia="fr-FR"/>
              </w:rPr>
            </w:pPr>
          </w:p>
        </w:tc>
        <w:tc>
          <w:tcPr>
            <w:tcW w:w="535" w:type="pct"/>
            <w:shd w:val="clear" w:color="auto" w:fill="B6DDE8"/>
          </w:tcPr>
          <w:p w:rsidR="006C529A" w:rsidRPr="00890657" w:rsidRDefault="006C529A" w:rsidP="00890657">
            <w:pPr>
              <w:spacing w:after="0"/>
              <w:rPr>
                <w:rFonts w:eastAsia="Times New Roman" w:cstheme="minorHAnsi"/>
                <w:lang w:val="fr-FR" w:eastAsia="fr-FR"/>
              </w:rPr>
            </w:pPr>
            <w:r w:rsidRPr="00890657">
              <w:rPr>
                <w:rFonts w:eastAsia="Times New Roman" w:cstheme="minorHAnsi"/>
                <w:lang w:val="fr-FR" w:eastAsia="fr-FR"/>
              </w:rPr>
              <w:t>CSU 1</w:t>
            </w:r>
          </w:p>
        </w:tc>
        <w:tc>
          <w:tcPr>
            <w:tcW w:w="535" w:type="pct"/>
            <w:shd w:val="clear" w:color="auto" w:fill="B6DDE8"/>
          </w:tcPr>
          <w:p w:rsidR="006C529A" w:rsidRPr="00890657" w:rsidRDefault="006C529A" w:rsidP="00890657">
            <w:pPr>
              <w:spacing w:after="0"/>
              <w:rPr>
                <w:rFonts w:eastAsia="Times New Roman" w:cstheme="minorHAnsi"/>
                <w:lang w:val="fr-FR" w:eastAsia="fr-FR"/>
              </w:rPr>
            </w:pPr>
          </w:p>
        </w:tc>
        <w:tc>
          <w:tcPr>
            <w:tcW w:w="535" w:type="pct"/>
            <w:shd w:val="clear" w:color="auto" w:fill="B6DDE8"/>
          </w:tcPr>
          <w:p w:rsidR="006C529A" w:rsidRPr="00890657" w:rsidRDefault="006C529A" w:rsidP="00890657">
            <w:pPr>
              <w:spacing w:after="0"/>
              <w:rPr>
                <w:rFonts w:eastAsia="Times New Roman" w:cstheme="minorHAnsi"/>
                <w:lang w:val="fr-FR" w:eastAsia="fr-FR"/>
              </w:rPr>
            </w:pPr>
          </w:p>
        </w:tc>
        <w:tc>
          <w:tcPr>
            <w:tcW w:w="610" w:type="pct"/>
            <w:shd w:val="clear" w:color="auto" w:fill="B6DDE8"/>
          </w:tcPr>
          <w:p w:rsidR="006C529A" w:rsidRPr="00890657" w:rsidRDefault="006C529A" w:rsidP="00890657">
            <w:pPr>
              <w:spacing w:after="0"/>
              <w:rPr>
                <w:rFonts w:eastAsia="Times New Roman" w:cstheme="minorHAnsi"/>
                <w:lang w:val="fr-FR" w:eastAsia="fr-FR"/>
              </w:rPr>
            </w:pPr>
          </w:p>
        </w:tc>
        <w:tc>
          <w:tcPr>
            <w:tcW w:w="590" w:type="pct"/>
            <w:shd w:val="clear" w:color="auto" w:fill="B6DDE8"/>
          </w:tcPr>
          <w:p w:rsidR="006C529A" w:rsidRPr="00890657" w:rsidRDefault="006C529A" w:rsidP="00890657">
            <w:pPr>
              <w:spacing w:after="0"/>
              <w:rPr>
                <w:rFonts w:eastAsia="Times New Roman" w:cstheme="minorHAnsi"/>
                <w:lang w:val="fr-FR" w:eastAsia="fr-FR"/>
              </w:rPr>
            </w:pPr>
          </w:p>
        </w:tc>
      </w:tr>
      <w:tr w:rsidR="008D7A47" w:rsidRPr="00890657" w:rsidTr="008D7A47">
        <w:tc>
          <w:tcPr>
            <w:tcW w:w="1661" w:type="pct"/>
            <w:shd w:val="clear" w:color="auto" w:fill="auto"/>
          </w:tcPr>
          <w:p w:rsidR="006C529A" w:rsidRPr="00890657" w:rsidRDefault="006C529A" w:rsidP="00890657">
            <w:pPr>
              <w:spacing w:after="0"/>
              <w:rPr>
                <w:rFonts w:eastAsia="Times New Roman" w:cstheme="minorHAnsi"/>
                <w:lang w:val="fr-FR" w:eastAsia="fr-FR"/>
              </w:rPr>
            </w:pPr>
          </w:p>
        </w:tc>
        <w:tc>
          <w:tcPr>
            <w:tcW w:w="534" w:type="pct"/>
            <w:shd w:val="clear" w:color="auto" w:fill="auto"/>
          </w:tcPr>
          <w:p w:rsidR="006C529A" w:rsidRPr="00890657" w:rsidRDefault="006C529A" w:rsidP="00890657">
            <w:pPr>
              <w:spacing w:after="0"/>
              <w:rPr>
                <w:rFonts w:eastAsia="Times New Roman" w:cstheme="minorHAnsi"/>
                <w:lang w:val="fr-FR" w:eastAsia="fr-FR"/>
              </w:rPr>
            </w:pPr>
          </w:p>
        </w:tc>
        <w:tc>
          <w:tcPr>
            <w:tcW w:w="535" w:type="pct"/>
            <w:shd w:val="clear" w:color="auto" w:fill="auto"/>
          </w:tcPr>
          <w:p w:rsidR="006C529A" w:rsidRPr="00890657" w:rsidRDefault="006C529A" w:rsidP="00890657">
            <w:pPr>
              <w:spacing w:after="0"/>
              <w:rPr>
                <w:rFonts w:eastAsia="Times New Roman" w:cstheme="minorHAnsi"/>
                <w:lang w:val="fr-FR" w:eastAsia="fr-FR"/>
              </w:rPr>
            </w:pPr>
          </w:p>
        </w:tc>
        <w:tc>
          <w:tcPr>
            <w:tcW w:w="535" w:type="pct"/>
            <w:shd w:val="clear" w:color="auto" w:fill="auto"/>
          </w:tcPr>
          <w:p w:rsidR="006C529A" w:rsidRPr="00890657" w:rsidRDefault="006C529A" w:rsidP="00890657">
            <w:pPr>
              <w:spacing w:after="0"/>
              <w:rPr>
                <w:rFonts w:eastAsia="Times New Roman" w:cstheme="minorHAnsi"/>
                <w:lang w:val="fr-FR" w:eastAsia="fr-FR"/>
              </w:rPr>
            </w:pPr>
          </w:p>
        </w:tc>
        <w:tc>
          <w:tcPr>
            <w:tcW w:w="535" w:type="pct"/>
            <w:shd w:val="clear" w:color="auto" w:fill="B6DDE8"/>
          </w:tcPr>
          <w:p w:rsidR="006C529A" w:rsidRPr="00890657" w:rsidRDefault="006C529A" w:rsidP="00890657">
            <w:pPr>
              <w:spacing w:after="0"/>
              <w:rPr>
                <w:rFonts w:eastAsia="Times New Roman" w:cstheme="minorHAnsi"/>
                <w:lang w:val="fr-FR" w:eastAsia="fr-FR"/>
              </w:rPr>
            </w:pPr>
            <w:r w:rsidRPr="00890657">
              <w:rPr>
                <w:rFonts w:eastAsia="Times New Roman" w:cstheme="minorHAnsi"/>
                <w:lang w:val="fr-FR" w:eastAsia="fr-FR"/>
              </w:rPr>
              <w:t>CSU 1 et  2</w:t>
            </w:r>
          </w:p>
        </w:tc>
        <w:tc>
          <w:tcPr>
            <w:tcW w:w="610" w:type="pct"/>
            <w:shd w:val="clear" w:color="auto" w:fill="B6DDE8"/>
          </w:tcPr>
          <w:p w:rsidR="006C529A" w:rsidRPr="00890657" w:rsidRDefault="006C529A" w:rsidP="00890657">
            <w:pPr>
              <w:spacing w:after="0"/>
              <w:rPr>
                <w:rFonts w:eastAsia="Times New Roman" w:cstheme="minorHAnsi"/>
                <w:lang w:val="fr-FR" w:eastAsia="fr-FR"/>
              </w:rPr>
            </w:pPr>
          </w:p>
        </w:tc>
        <w:tc>
          <w:tcPr>
            <w:tcW w:w="590" w:type="pct"/>
            <w:shd w:val="clear" w:color="auto" w:fill="B6DDE8"/>
          </w:tcPr>
          <w:p w:rsidR="006C529A" w:rsidRPr="00890657" w:rsidRDefault="006C529A" w:rsidP="00890657">
            <w:pPr>
              <w:spacing w:after="0"/>
              <w:rPr>
                <w:rFonts w:eastAsia="Times New Roman" w:cstheme="minorHAnsi"/>
                <w:lang w:val="fr-FR" w:eastAsia="fr-FR"/>
              </w:rPr>
            </w:pPr>
          </w:p>
        </w:tc>
      </w:tr>
      <w:tr w:rsidR="008D7A47" w:rsidRPr="00890657" w:rsidTr="008D7A47">
        <w:tc>
          <w:tcPr>
            <w:tcW w:w="1661" w:type="pct"/>
            <w:shd w:val="clear" w:color="auto" w:fill="auto"/>
          </w:tcPr>
          <w:p w:rsidR="006C529A" w:rsidRPr="00890657" w:rsidRDefault="006C529A" w:rsidP="00890657">
            <w:pPr>
              <w:spacing w:after="0"/>
              <w:rPr>
                <w:rFonts w:eastAsia="Times New Roman" w:cstheme="minorHAnsi"/>
                <w:lang w:val="fr-FR" w:eastAsia="fr-FR"/>
              </w:rPr>
            </w:pPr>
          </w:p>
        </w:tc>
        <w:tc>
          <w:tcPr>
            <w:tcW w:w="534" w:type="pct"/>
            <w:shd w:val="clear" w:color="auto" w:fill="auto"/>
          </w:tcPr>
          <w:p w:rsidR="006C529A" w:rsidRPr="00890657" w:rsidRDefault="006C529A" w:rsidP="00890657">
            <w:pPr>
              <w:spacing w:after="0"/>
              <w:rPr>
                <w:rFonts w:eastAsia="Times New Roman" w:cstheme="minorHAnsi"/>
                <w:lang w:val="fr-FR" w:eastAsia="fr-FR"/>
              </w:rPr>
            </w:pPr>
          </w:p>
        </w:tc>
        <w:tc>
          <w:tcPr>
            <w:tcW w:w="535" w:type="pct"/>
            <w:shd w:val="clear" w:color="auto" w:fill="auto"/>
          </w:tcPr>
          <w:p w:rsidR="006C529A" w:rsidRPr="00890657" w:rsidRDefault="006C529A" w:rsidP="00890657">
            <w:pPr>
              <w:spacing w:after="0"/>
              <w:rPr>
                <w:rFonts w:eastAsia="Times New Roman" w:cstheme="minorHAnsi"/>
                <w:lang w:val="fr-FR" w:eastAsia="fr-FR"/>
              </w:rPr>
            </w:pPr>
          </w:p>
        </w:tc>
        <w:tc>
          <w:tcPr>
            <w:tcW w:w="535" w:type="pct"/>
            <w:shd w:val="clear" w:color="auto" w:fill="auto"/>
          </w:tcPr>
          <w:p w:rsidR="006C529A" w:rsidRPr="00890657" w:rsidRDefault="006C529A" w:rsidP="00890657">
            <w:pPr>
              <w:spacing w:after="0"/>
              <w:rPr>
                <w:rFonts w:eastAsia="Times New Roman" w:cstheme="minorHAnsi"/>
                <w:lang w:val="fr-FR" w:eastAsia="fr-FR"/>
              </w:rPr>
            </w:pPr>
          </w:p>
        </w:tc>
        <w:tc>
          <w:tcPr>
            <w:tcW w:w="535" w:type="pct"/>
            <w:shd w:val="clear" w:color="auto" w:fill="auto"/>
          </w:tcPr>
          <w:p w:rsidR="006C529A" w:rsidRPr="00890657" w:rsidRDefault="006C529A" w:rsidP="00890657">
            <w:pPr>
              <w:spacing w:after="0"/>
              <w:rPr>
                <w:rFonts w:eastAsia="Times New Roman" w:cstheme="minorHAnsi"/>
                <w:lang w:val="fr-FR" w:eastAsia="fr-FR"/>
              </w:rPr>
            </w:pPr>
          </w:p>
        </w:tc>
        <w:tc>
          <w:tcPr>
            <w:tcW w:w="610" w:type="pct"/>
            <w:shd w:val="clear" w:color="auto" w:fill="auto"/>
          </w:tcPr>
          <w:p w:rsidR="006C529A" w:rsidRPr="00890657" w:rsidRDefault="006C529A" w:rsidP="00890657">
            <w:pPr>
              <w:spacing w:after="0"/>
              <w:rPr>
                <w:rFonts w:eastAsia="Times New Roman" w:cstheme="minorHAnsi"/>
                <w:lang w:val="fr-FR" w:eastAsia="fr-FR"/>
              </w:rPr>
            </w:pPr>
          </w:p>
        </w:tc>
        <w:tc>
          <w:tcPr>
            <w:tcW w:w="590" w:type="pct"/>
            <w:shd w:val="clear" w:color="auto" w:fill="B6DDE8"/>
          </w:tcPr>
          <w:p w:rsidR="006C529A" w:rsidRPr="00890657" w:rsidRDefault="006C529A" w:rsidP="00890657">
            <w:pPr>
              <w:spacing w:after="0"/>
              <w:rPr>
                <w:rFonts w:eastAsia="Times New Roman" w:cstheme="minorHAnsi"/>
                <w:lang w:val="fr-FR" w:eastAsia="fr-FR"/>
              </w:rPr>
            </w:pPr>
            <w:r w:rsidRPr="00890657">
              <w:rPr>
                <w:rFonts w:eastAsia="Times New Roman" w:cstheme="minorHAnsi"/>
                <w:lang w:val="fr-FR" w:eastAsia="fr-FR"/>
              </w:rPr>
              <w:t>CSU 1 et 2 et 3</w:t>
            </w:r>
          </w:p>
        </w:tc>
      </w:tr>
      <w:tr w:rsidR="008D7A47" w:rsidRPr="00890657" w:rsidTr="008D7A47">
        <w:tc>
          <w:tcPr>
            <w:tcW w:w="1661" w:type="pct"/>
            <w:shd w:val="clear" w:color="auto" w:fill="FFFFFF"/>
          </w:tcPr>
          <w:p w:rsidR="006C529A" w:rsidRPr="00890657" w:rsidRDefault="006C529A" w:rsidP="00890657">
            <w:pPr>
              <w:spacing w:after="0"/>
              <w:rPr>
                <w:rFonts w:eastAsia="Times New Roman" w:cstheme="minorHAnsi"/>
                <w:lang w:val="fr-FR" w:eastAsia="fr-FR"/>
              </w:rPr>
            </w:pPr>
            <w:r w:rsidRPr="00890657">
              <w:rPr>
                <w:rFonts w:eastAsia="Times New Roman" w:cstheme="minorHAnsi"/>
                <w:lang w:val="fr-FR" w:eastAsia="fr-FR"/>
              </w:rPr>
              <w:t>Nombre maximum  de CSU disponibles</w:t>
            </w:r>
          </w:p>
        </w:tc>
        <w:tc>
          <w:tcPr>
            <w:tcW w:w="534" w:type="pct"/>
            <w:shd w:val="clear" w:color="auto" w:fill="auto"/>
          </w:tcPr>
          <w:p w:rsidR="006C529A" w:rsidRPr="00890657" w:rsidRDefault="006C529A" w:rsidP="00890657">
            <w:pPr>
              <w:spacing w:after="0"/>
              <w:rPr>
                <w:rFonts w:eastAsia="Times New Roman" w:cstheme="minorHAnsi"/>
                <w:lang w:val="fr-FR" w:eastAsia="fr-FR"/>
              </w:rPr>
            </w:pPr>
          </w:p>
        </w:tc>
        <w:tc>
          <w:tcPr>
            <w:tcW w:w="535" w:type="pct"/>
            <w:shd w:val="clear" w:color="auto" w:fill="auto"/>
          </w:tcPr>
          <w:p w:rsidR="006C529A" w:rsidRPr="00890657" w:rsidRDefault="006C529A" w:rsidP="0011426A">
            <w:pPr>
              <w:numPr>
                <w:ilvl w:val="0"/>
                <w:numId w:val="41"/>
              </w:numPr>
              <w:spacing w:after="0"/>
              <w:jc w:val="left"/>
              <w:rPr>
                <w:rFonts w:eastAsia="Times New Roman" w:cstheme="minorHAnsi"/>
                <w:lang w:val="fr-FR" w:eastAsia="fr-FR"/>
              </w:rPr>
            </w:pPr>
            <w:r w:rsidRPr="00890657">
              <w:rPr>
                <w:rFonts w:eastAsia="Times New Roman" w:cstheme="minorHAnsi"/>
                <w:lang w:val="fr-FR" w:eastAsia="fr-FR"/>
              </w:rPr>
              <w:t>192</w:t>
            </w:r>
          </w:p>
        </w:tc>
        <w:tc>
          <w:tcPr>
            <w:tcW w:w="535" w:type="pct"/>
            <w:shd w:val="clear" w:color="auto" w:fill="auto"/>
          </w:tcPr>
          <w:p w:rsidR="006C529A" w:rsidRPr="00890657" w:rsidRDefault="006C529A" w:rsidP="00890657">
            <w:pPr>
              <w:spacing w:after="0"/>
              <w:rPr>
                <w:rFonts w:eastAsia="Times New Roman" w:cstheme="minorHAnsi"/>
                <w:lang w:val="fr-FR" w:eastAsia="fr-FR"/>
              </w:rPr>
            </w:pPr>
          </w:p>
        </w:tc>
        <w:tc>
          <w:tcPr>
            <w:tcW w:w="535" w:type="pct"/>
            <w:shd w:val="clear" w:color="auto" w:fill="auto"/>
          </w:tcPr>
          <w:p w:rsidR="006C529A" w:rsidRPr="00890657" w:rsidRDefault="006C529A" w:rsidP="0011426A">
            <w:pPr>
              <w:numPr>
                <w:ilvl w:val="0"/>
                <w:numId w:val="41"/>
              </w:numPr>
              <w:spacing w:after="0"/>
              <w:jc w:val="left"/>
              <w:rPr>
                <w:rFonts w:eastAsia="Times New Roman" w:cstheme="minorHAnsi"/>
                <w:lang w:val="fr-FR" w:eastAsia="fr-FR"/>
              </w:rPr>
            </w:pPr>
            <w:r w:rsidRPr="00890657">
              <w:rPr>
                <w:rFonts w:eastAsia="Times New Roman" w:cstheme="minorHAnsi"/>
                <w:lang w:val="fr-FR" w:eastAsia="fr-FR"/>
              </w:rPr>
              <w:t>384</w:t>
            </w:r>
          </w:p>
        </w:tc>
        <w:tc>
          <w:tcPr>
            <w:tcW w:w="610" w:type="pct"/>
            <w:shd w:val="clear" w:color="auto" w:fill="auto"/>
          </w:tcPr>
          <w:p w:rsidR="006C529A" w:rsidRPr="00890657" w:rsidRDefault="006C529A" w:rsidP="00890657">
            <w:pPr>
              <w:spacing w:after="0"/>
              <w:rPr>
                <w:rFonts w:eastAsia="Times New Roman" w:cstheme="minorHAnsi"/>
                <w:lang w:val="fr-FR" w:eastAsia="fr-FR"/>
              </w:rPr>
            </w:pPr>
          </w:p>
        </w:tc>
        <w:tc>
          <w:tcPr>
            <w:tcW w:w="590" w:type="pct"/>
            <w:shd w:val="clear" w:color="auto" w:fill="auto"/>
          </w:tcPr>
          <w:p w:rsidR="006C529A" w:rsidRPr="00890657" w:rsidRDefault="006C529A" w:rsidP="0011426A">
            <w:pPr>
              <w:numPr>
                <w:ilvl w:val="0"/>
                <w:numId w:val="41"/>
              </w:numPr>
              <w:spacing w:after="0"/>
              <w:jc w:val="left"/>
              <w:rPr>
                <w:rFonts w:eastAsia="Times New Roman" w:cstheme="minorHAnsi"/>
                <w:lang w:val="fr-FR" w:eastAsia="fr-FR"/>
              </w:rPr>
            </w:pPr>
            <w:r w:rsidRPr="00890657">
              <w:rPr>
                <w:rFonts w:eastAsia="Times New Roman" w:cstheme="minorHAnsi"/>
                <w:lang w:val="fr-FR" w:eastAsia="fr-FR"/>
              </w:rPr>
              <w:t>576</w:t>
            </w:r>
          </w:p>
        </w:tc>
      </w:tr>
      <w:tr w:rsidR="008D7A47" w:rsidRPr="00890657" w:rsidTr="008D7A47">
        <w:tc>
          <w:tcPr>
            <w:tcW w:w="1661" w:type="pct"/>
            <w:shd w:val="clear" w:color="auto" w:fill="DBE5F1"/>
          </w:tcPr>
          <w:p w:rsidR="006C529A" w:rsidRPr="00890657" w:rsidRDefault="006C529A" w:rsidP="00890657">
            <w:pPr>
              <w:spacing w:after="0"/>
              <w:rPr>
                <w:rFonts w:eastAsia="Times New Roman" w:cstheme="minorHAnsi"/>
                <w:lang w:val="fr-FR" w:eastAsia="fr-FR"/>
              </w:rPr>
            </w:pPr>
            <w:r w:rsidRPr="00890657">
              <w:rPr>
                <w:rFonts w:eastAsia="Times New Roman" w:cstheme="minorHAnsi"/>
                <w:lang w:val="fr-FR" w:eastAsia="fr-FR"/>
              </w:rPr>
              <w:t>GC</w:t>
            </w:r>
          </w:p>
        </w:tc>
        <w:tc>
          <w:tcPr>
            <w:tcW w:w="534" w:type="pct"/>
            <w:shd w:val="clear" w:color="auto" w:fill="DBE5F1"/>
          </w:tcPr>
          <w:p w:rsidR="006C529A" w:rsidRPr="00890657" w:rsidRDefault="006C529A" w:rsidP="00890657">
            <w:pPr>
              <w:spacing w:after="0"/>
              <w:rPr>
                <w:rFonts w:eastAsia="Times New Roman" w:cstheme="minorHAnsi"/>
                <w:lang w:val="fr-FR" w:eastAsia="fr-FR"/>
              </w:rPr>
            </w:pPr>
            <w:r w:rsidRPr="00890657">
              <w:rPr>
                <w:rFonts w:eastAsia="Times New Roman" w:cstheme="minorHAnsi"/>
                <w:lang w:val="fr-FR" w:eastAsia="fr-FR"/>
              </w:rPr>
              <w:t>Vague 1</w:t>
            </w:r>
          </w:p>
        </w:tc>
        <w:tc>
          <w:tcPr>
            <w:tcW w:w="535" w:type="pct"/>
            <w:shd w:val="clear" w:color="auto" w:fill="DBE5F1"/>
          </w:tcPr>
          <w:p w:rsidR="006C529A" w:rsidRPr="00890657" w:rsidRDefault="006C529A" w:rsidP="00890657">
            <w:pPr>
              <w:spacing w:after="0"/>
              <w:rPr>
                <w:rFonts w:eastAsia="Times New Roman" w:cstheme="minorHAnsi"/>
                <w:lang w:val="fr-FR" w:eastAsia="fr-FR"/>
              </w:rPr>
            </w:pPr>
          </w:p>
        </w:tc>
        <w:tc>
          <w:tcPr>
            <w:tcW w:w="535" w:type="pct"/>
            <w:shd w:val="clear" w:color="auto" w:fill="DBE5F1"/>
          </w:tcPr>
          <w:p w:rsidR="006C529A" w:rsidRPr="00890657" w:rsidRDefault="006C529A" w:rsidP="00890657">
            <w:pPr>
              <w:spacing w:after="0"/>
              <w:rPr>
                <w:rFonts w:eastAsia="Times New Roman" w:cstheme="minorHAnsi"/>
                <w:lang w:val="fr-FR" w:eastAsia="fr-FR"/>
              </w:rPr>
            </w:pPr>
          </w:p>
        </w:tc>
        <w:tc>
          <w:tcPr>
            <w:tcW w:w="535" w:type="pct"/>
            <w:shd w:val="clear" w:color="auto" w:fill="DBE5F1"/>
          </w:tcPr>
          <w:p w:rsidR="006C529A" w:rsidRPr="00890657" w:rsidRDefault="006C529A" w:rsidP="00890657">
            <w:pPr>
              <w:spacing w:after="0"/>
              <w:rPr>
                <w:rFonts w:eastAsia="Times New Roman" w:cstheme="minorHAnsi"/>
                <w:lang w:val="fr-FR" w:eastAsia="fr-FR"/>
              </w:rPr>
            </w:pPr>
          </w:p>
        </w:tc>
        <w:tc>
          <w:tcPr>
            <w:tcW w:w="610" w:type="pct"/>
            <w:shd w:val="clear" w:color="auto" w:fill="DBE5F1"/>
          </w:tcPr>
          <w:p w:rsidR="006C529A" w:rsidRPr="00890657" w:rsidRDefault="006C529A" w:rsidP="00890657">
            <w:pPr>
              <w:spacing w:after="0"/>
              <w:rPr>
                <w:rFonts w:eastAsia="Times New Roman" w:cstheme="minorHAnsi"/>
                <w:lang w:val="fr-FR" w:eastAsia="fr-FR"/>
              </w:rPr>
            </w:pPr>
          </w:p>
        </w:tc>
        <w:tc>
          <w:tcPr>
            <w:tcW w:w="590" w:type="pct"/>
            <w:shd w:val="clear" w:color="auto" w:fill="DBE5F1"/>
          </w:tcPr>
          <w:p w:rsidR="006C529A" w:rsidRPr="00890657" w:rsidRDefault="006C529A" w:rsidP="00890657">
            <w:pPr>
              <w:spacing w:after="0"/>
              <w:rPr>
                <w:rFonts w:eastAsia="Times New Roman" w:cstheme="minorHAnsi"/>
                <w:lang w:val="fr-FR" w:eastAsia="fr-FR"/>
              </w:rPr>
            </w:pPr>
          </w:p>
        </w:tc>
      </w:tr>
      <w:tr w:rsidR="008D7A47" w:rsidRPr="00890657" w:rsidTr="008D7A47">
        <w:trPr>
          <w:trHeight w:val="388"/>
        </w:trPr>
        <w:tc>
          <w:tcPr>
            <w:tcW w:w="1661" w:type="pct"/>
            <w:shd w:val="clear" w:color="auto" w:fill="auto"/>
          </w:tcPr>
          <w:p w:rsidR="006C529A" w:rsidRPr="00890657" w:rsidRDefault="006C529A" w:rsidP="00890657">
            <w:pPr>
              <w:spacing w:after="0"/>
              <w:rPr>
                <w:rFonts w:eastAsia="Times New Roman" w:cstheme="minorHAnsi"/>
                <w:lang w:val="fr-FR" w:eastAsia="fr-FR"/>
              </w:rPr>
            </w:pPr>
            <w:r w:rsidRPr="00890657">
              <w:rPr>
                <w:rFonts w:eastAsia="Times New Roman" w:cstheme="minorHAnsi"/>
                <w:lang w:val="fr-FR" w:eastAsia="fr-FR"/>
              </w:rPr>
              <w:t>Formateurs GC</w:t>
            </w:r>
          </w:p>
        </w:tc>
        <w:tc>
          <w:tcPr>
            <w:tcW w:w="534" w:type="pct"/>
            <w:shd w:val="clear" w:color="auto" w:fill="auto"/>
          </w:tcPr>
          <w:p w:rsidR="006C529A" w:rsidRPr="00890657" w:rsidRDefault="006C529A" w:rsidP="00890657">
            <w:pPr>
              <w:spacing w:after="0"/>
              <w:rPr>
                <w:rFonts w:eastAsia="Times New Roman" w:cstheme="minorHAnsi"/>
                <w:lang w:val="fr-FR" w:eastAsia="fr-FR"/>
              </w:rPr>
            </w:pPr>
            <w:r w:rsidRPr="00890657">
              <w:rPr>
                <w:rFonts w:eastAsia="Times New Roman" w:cstheme="minorHAnsi"/>
                <w:lang w:val="fr-FR" w:eastAsia="fr-FR"/>
              </w:rPr>
              <w:t>16 ETP</w:t>
            </w:r>
          </w:p>
        </w:tc>
        <w:tc>
          <w:tcPr>
            <w:tcW w:w="535" w:type="pct"/>
            <w:shd w:val="clear" w:color="auto" w:fill="auto"/>
          </w:tcPr>
          <w:p w:rsidR="006C529A" w:rsidRPr="00890657" w:rsidRDefault="006C529A" w:rsidP="00890657">
            <w:pPr>
              <w:spacing w:after="0"/>
              <w:rPr>
                <w:rFonts w:eastAsia="Times New Roman" w:cstheme="minorHAnsi"/>
                <w:lang w:val="fr-FR" w:eastAsia="fr-FR"/>
              </w:rPr>
            </w:pPr>
            <w:r w:rsidRPr="00890657">
              <w:rPr>
                <w:rFonts w:eastAsia="Times New Roman" w:cstheme="minorHAnsi"/>
                <w:lang w:val="fr-FR" w:eastAsia="fr-FR"/>
              </w:rPr>
              <w:t>32 ETP</w:t>
            </w:r>
          </w:p>
        </w:tc>
        <w:tc>
          <w:tcPr>
            <w:tcW w:w="535" w:type="pct"/>
            <w:shd w:val="clear" w:color="auto" w:fill="auto"/>
          </w:tcPr>
          <w:p w:rsidR="006C529A" w:rsidRPr="00890657" w:rsidRDefault="006C529A" w:rsidP="00890657">
            <w:pPr>
              <w:spacing w:after="0"/>
              <w:rPr>
                <w:rFonts w:eastAsia="Times New Roman" w:cstheme="minorHAnsi"/>
                <w:lang w:val="fr-FR" w:eastAsia="fr-FR"/>
              </w:rPr>
            </w:pPr>
            <w:r w:rsidRPr="00890657">
              <w:rPr>
                <w:rFonts w:eastAsia="Times New Roman" w:cstheme="minorHAnsi"/>
                <w:lang w:val="fr-FR" w:eastAsia="fr-FR"/>
              </w:rPr>
              <w:t>32 ETP</w:t>
            </w:r>
          </w:p>
        </w:tc>
        <w:tc>
          <w:tcPr>
            <w:tcW w:w="535" w:type="pct"/>
            <w:shd w:val="clear" w:color="auto" w:fill="auto"/>
          </w:tcPr>
          <w:p w:rsidR="006C529A" w:rsidRPr="00890657" w:rsidRDefault="006C529A" w:rsidP="00890657">
            <w:pPr>
              <w:spacing w:after="0"/>
              <w:rPr>
                <w:rFonts w:eastAsia="Times New Roman" w:cstheme="minorHAnsi"/>
                <w:lang w:val="fr-FR" w:eastAsia="fr-FR"/>
              </w:rPr>
            </w:pPr>
            <w:r w:rsidRPr="00890657">
              <w:rPr>
                <w:rFonts w:eastAsia="Times New Roman" w:cstheme="minorHAnsi"/>
                <w:lang w:val="fr-FR" w:eastAsia="fr-FR"/>
              </w:rPr>
              <w:t>16 ETP</w:t>
            </w:r>
          </w:p>
        </w:tc>
        <w:tc>
          <w:tcPr>
            <w:tcW w:w="610" w:type="pct"/>
            <w:shd w:val="clear" w:color="auto" w:fill="auto"/>
          </w:tcPr>
          <w:p w:rsidR="006C529A" w:rsidRPr="00890657" w:rsidRDefault="006C529A" w:rsidP="00890657">
            <w:pPr>
              <w:spacing w:after="0"/>
              <w:rPr>
                <w:rFonts w:eastAsia="Times New Roman" w:cstheme="minorHAnsi"/>
                <w:lang w:val="fr-FR" w:eastAsia="fr-FR"/>
              </w:rPr>
            </w:pPr>
          </w:p>
        </w:tc>
        <w:tc>
          <w:tcPr>
            <w:tcW w:w="590" w:type="pct"/>
            <w:shd w:val="clear" w:color="auto" w:fill="auto"/>
          </w:tcPr>
          <w:p w:rsidR="006C529A" w:rsidRPr="00890657" w:rsidRDefault="006C529A" w:rsidP="00890657">
            <w:pPr>
              <w:spacing w:after="0"/>
              <w:rPr>
                <w:rFonts w:eastAsia="Times New Roman" w:cstheme="minorHAnsi"/>
                <w:lang w:val="fr-FR" w:eastAsia="fr-FR"/>
              </w:rPr>
            </w:pPr>
          </w:p>
        </w:tc>
      </w:tr>
      <w:tr w:rsidR="008D7A47" w:rsidRPr="00890657" w:rsidTr="008D7A47">
        <w:tc>
          <w:tcPr>
            <w:tcW w:w="1661" w:type="pct"/>
            <w:shd w:val="clear" w:color="auto" w:fill="auto"/>
          </w:tcPr>
          <w:p w:rsidR="006C529A" w:rsidRPr="00890657" w:rsidRDefault="006C529A" w:rsidP="00890657">
            <w:pPr>
              <w:spacing w:after="0"/>
              <w:rPr>
                <w:rFonts w:eastAsia="Times New Roman" w:cstheme="minorHAnsi"/>
                <w:lang w:val="fr-FR" w:eastAsia="fr-FR"/>
              </w:rPr>
            </w:pPr>
            <w:r w:rsidRPr="00890657">
              <w:rPr>
                <w:rFonts w:eastAsia="Times New Roman" w:cstheme="minorHAnsi"/>
                <w:lang w:val="fr-FR" w:eastAsia="fr-FR"/>
              </w:rPr>
              <w:t>GC formation</w:t>
            </w:r>
          </w:p>
        </w:tc>
        <w:tc>
          <w:tcPr>
            <w:tcW w:w="534" w:type="pct"/>
            <w:shd w:val="clear" w:color="auto" w:fill="FABF8F"/>
          </w:tcPr>
          <w:p w:rsidR="006C529A" w:rsidRPr="00890657" w:rsidRDefault="006C529A" w:rsidP="00890657">
            <w:pPr>
              <w:spacing w:after="0"/>
              <w:rPr>
                <w:rFonts w:eastAsia="Times New Roman" w:cstheme="minorHAnsi"/>
                <w:lang w:val="fr-FR" w:eastAsia="fr-FR"/>
              </w:rPr>
            </w:pPr>
            <w:r w:rsidRPr="00890657">
              <w:rPr>
                <w:rFonts w:eastAsia="Times New Roman" w:cstheme="minorHAnsi"/>
                <w:lang w:val="fr-FR" w:eastAsia="fr-FR"/>
              </w:rPr>
              <w:t>GCA 1</w:t>
            </w:r>
          </w:p>
        </w:tc>
        <w:tc>
          <w:tcPr>
            <w:tcW w:w="535" w:type="pct"/>
            <w:shd w:val="clear" w:color="auto" w:fill="FABF8F"/>
          </w:tcPr>
          <w:p w:rsidR="006C529A" w:rsidRPr="00890657" w:rsidRDefault="006C529A" w:rsidP="00890657">
            <w:pPr>
              <w:spacing w:after="0"/>
              <w:rPr>
                <w:rFonts w:eastAsia="Times New Roman" w:cstheme="minorHAnsi"/>
                <w:lang w:val="fr-FR" w:eastAsia="fr-FR"/>
              </w:rPr>
            </w:pPr>
            <w:r w:rsidRPr="00890657">
              <w:rPr>
                <w:rFonts w:eastAsia="Times New Roman" w:cstheme="minorHAnsi"/>
                <w:lang w:val="fr-FR" w:eastAsia="fr-FR"/>
              </w:rPr>
              <w:t>GCA 1</w:t>
            </w:r>
          </w:p>
        </w:tc>
        <w:tc>
          <w:tcPr>
            <w:tcW w:w="535" w:type="pct"/>
            <w:shd w:val="clear" w:color="auto" w:fill="FABF8F"/>
          </w:tcPr>
          <w:p w:rsidR="006C529A" w:rsidRPr="00890657" w:rsidRDefault="006C529A" w:rsidP="00890657">
            <w:pPr>
              <w:spacing w:after="0"/>
              <w:rPr>
                <w:rFonts w:eastAsia="Times New Roman" w:cstheme="minorHAnsi"/>
                <w:lang w:val="fr-FR" w:eastAsia="fr-FR"/>
              </w:rPr>
            </w:pPr>
            <w:r w:rsidRPr="00890657">
              <w:rPr>
                <w:rFonts w:eastAsia="Times New Roman" w:cstheme="minorHAnsi"/>
                <w:lang w:val="fr-FR" w:eastAsia="fr-FR"/>
              </w:rPr>
              <w:t>GCA 1</w:t>
            </w:r>
          </w:p>
        </w:tc>
        <w:tc>
          <w:tcPr>
            <w:tcW w:w="535" w:type="pct"/>
            <w:shd w:val="clear" w:color="auto" w:fill="auto"/>
          </w:tcPr>
          <w:p w:rsidR="006C529A" w:rsidRPr="00890657" w:rsidRDefault="006C529A" w:rsidP="00890657">
            <w:pPr>
              <w:spacing w:after="0"/>
              <w:rPr>
                <w:rFonts w:eastAsia="Times New Roman" w:cstheme="minorHAnsi"/>
                <w:lang w:val="fr-FR" w:eastAsia="fr-FR"/>
              </w:rPr>
            </w:pPr>
          </w:p>
        </w:tc>
        <w:tc>
          <w:tcPr>
            <w:tcW w:w="610" w:type="pct"/>
            <w:shd w:val="clear" w:color="auto" w:fill="auto"/>
          </w:tcPr>
          <w:p w:rsidR="006C529A" w:rsidRPr="00890657" w:rsidRDefault="006C529A" w:rsidP="00890657">
            <w:pPr>
              <w:spacing w:after="0"/>
              <w:rPr>
                <w:rFonts w:eastAsia="Times New Roman" w:cstheme="minorHAnsi"/>
                <w:lang w:val="fr-FR" w:eastAsia="fr-FR"/>
              </w:rPr>
            </w:pPr>
          </w:p>
        </w:tc>
        <w:tc>
          <w:tcPr>
            <w:tcW w:w="590" w:type="pct"/>
            <w:shd w:val="clear" w:color="auto" w:fill="auto"/>
          </w:tcPr>
          <w:p w:rsidR="006C529A" w:rsidRPr="00890657" w:rsidRDefault="006C529A" w:rsidP="00890657">
            <w:pPr>
              <w:spacing w:after="0"/>
              <w:rPr>
                <w:rFonts w:eastAsia="Times New Roman" w:cstheme="minorHAnsi"/>
                <w:lang w:val="fr-FR" w:eastAsia="fr-FR"/>
              </w:rPr>
            </w:pPr>
          </w:p>
        </w:tc>
      </w:tr>
      <w:tr w:rsidR="008D7A47" w:rsidRPr="00890657" w:rsidTr="008D7A47">
        <w:tc>
          <w:tcPr>
            <w:tcW w:w="1661" w:type="pct"/>
            <w:shd w:val="clear" w:color="auto" w:fill="auto"/>
          </w:tcPr>
          <w:p w:rsidR="006C529A" w:rsidRPr="00890657" w:rsidRDefault="006C529A" w:rsidP="00890657">
            <w:pPr>
              <w:spacing w:after="0"/>
              <w:rPr>
                <w:rFonts w:eastAsia="Times New Roman" w:cstheme="minorHAnsi"/>
                <w:lang w:val="fr-FR" w:eastAsia="fr-FR"/>
              </w:rPr>
            </w:pPr>
            <w:r w:rsidRPr="00890657">
              <w:rPr>
                <w:rFonts w:eastAsia="Times New Roman" w:cstheme="minorHAnsi"/>
                <w:lang w:val="fr-FR" w:eastAsia="fr-FR"/>
              </w:rPr>
              <w:t>GC formation</w:t>
            </w:r>
          </w:p>
        </w:tc>
        <w:tc>
          <w:tcPr>
            <w:tcW w:w="534" w:type="pct"/>
            <w:shd w:val="clear" w:color="auto" w:fill="auto"/>
          </w:tcPr>
          <w:p w:rsidR="006C529A" w:rsidRPr="00890657" w:rsidRDefault="006C529A" w:rsidP="00890657">
            <w:pPr>
              <w:spacing w:after="0"/>
              <w:rPr>
                <w:rFonts w:eastAsia="Times New Roman" w:cstheme="minorHAnsi"/>
                <w:lang w:val="fr-FR" w:eastAsia="fr-FR"/>
              </w:rPr>
            </w:pPr>
          </w:p>
        </w:tc>
        <w:tc>
          <w:tcPr>
            <w:tcW w:w="535" w:type="pct"/>
            <w:shd w:val="clear" w:color="auto" w:fill="FABF8F"/>
          </w:tcPr>
          <w:p w:rsidR="006C529A" w:rsidRPr="00890657" w:rsidRDefault="006C529A" w:rsidP="00890657">
            <w:pPr>
              <w:spacing w:after="0"/>
              <w:rPr>
                <w:rFonts w:eastAsia="Times New Roman" w:cstheme="minorHAnsi"/>
                <w:lang w:val="fr-FR" w:eastAsia="fr-FR"/>
              </w:rPr>
            </w:pPr>
            <w:r w:rsidRPr="00890657">
              <w:rPr>
                <w:rFonts w:eastAsia="Times New Roman" w:cstheme="minorHAnsi"/>
                <w:lang w:val="fr-FR" w:eastAsia="fr-FR"/>
              </w:rPr>
              <w:t>GCA 2</w:t>
            </w:r>
          </w:p>
        </w:tc>
        <w:tc>
          <w:tcPr>
            <w:tcW w:w="535" w:type="pct"/>
            <w:shd w:val="clear" w:color="auto" w:fill="FABF8F"/>
          </w:tcPr>
          <w:p w:rsidR="006C529A" w:rsidRPr="00890657" w:rsidRDefault="006C529A" w:rsidP="00890657">
            <w:pPr>
              <w:spacing w:after="0"/>
              <w:rPr>
                <w:rFonts w:eastAsia="Times New Roman" w:cstheme="minorHAnsi"/>
                <w:lang w:val="fr-FR" w:eastAsia="fr-FR"/>
              </w:rPr>
            </w:pPr>
            <w:r w:rsidRPr="00890657">
              <w:rPr>
                <w:rFonts w:eastAsia="Times New Roman" w:cstheme="minorHAnsi"/>
                <w:lang w:val="fr-FR" w:eastAsia="fr-FR"/>
              </w:rPr>
              <w:t>GCA 2</w:t>
            </w:r>
          </w:p>
        </w:tc>
        <w:tc>
          <w:tcPr>
            <w:tcW w:w="535" w:type="pct"/>
            <w:shd w:val="clear" w:color="auto" w:fill="FABF8F"/>
          </w:tcPr>
          <w:p w:rsidR="006C529A" w:rsidRPr="00890657" w:rsidRDefault="006C529A" w:rsidP="00890657">
            <w:pPr>
              <w:spacing w:after="0"/>
              <w:rPr>
                <w:rFonts w:eastAsia="Times New Roman" w:cstheme="minorHAnsi"/>
                <w:lang w:val="fr-FR" w:eastAsia="fr-FR"/>
              </w:rPr>
            </w:pPr>
            <w:r w:rsidRPr="00890657">
              <w:rPr>
                <w:rFonts w:eastAsia="Times New Roman" w:cstheme="minorHAnsi"/>
                <w:lang w:val="fr-FR" w:eastAsia="fr-FR"/>
              </w:rPr>
              <w:t>GCA 2</w:t>
            </w:r>
          </w:p>
        </w:tc>
        <w:tc>
          <w:tcPr>
            <w:tcW w:w="610" w:type="pct"/>
            <w:shd w:val="clear" w:color="auto" w:fill="auto"/>
          </w:tcPr>
          <w:p w:rsidR="006C529A" w:rsidRPr="00890657" w:rsidRDefault="006C529A" w:rsidP="00890657">
            <w:pPr>
              <w:spacing w:after="0"/>
              <w:rPr>
                <w:rFonts w:eastAsia="Times New Roman" w:cstheme="minorHAnsi"/>
                <w:lang w:val="fr-FR" w:eastAsia="fr-FR"/>
              </w:rPr>
            </w:pPr>
          </w:p>
        </w:tc>
        <w:tc>
          <w:tcPr>
            <w:tcW w:w="590" w:type="pct"/>
            <w:shd w:val="clear" w:color="auto" w:fill="auto"/>
          </w:tcPr>
          <w:p w:rsidR="006C529A" w:rsidRPr="00890657" w:rsidRDefault="006C529A" w:rsidP="00890657">
            <w:pPr>
              <w:spacing w:after="0"/>
              <w:rPr>
                <w:rFonts w:eastAsia="Times New Roman" w:cstheme="minorHAnsi"/>
                <w:lang w:val="fr-FR" w:eastAsia="fr-FR"/>
              </w:rPr>
            </w:pPr>
          </w:p>
        </w:tc>
      </w:tr>
      <w:tr w:rsidR="008D7A47" w:rsidRPr="00890657" w:rsidTr="008D7A47">
        <w:tc>
          <w:tcPr>
            <w:tcW w:w="1661" w:type="pct"/>
            <w:shd w:val="clear" w:color="auto" w:fill="auto"/>
          </w:tcPr>
          <w:p w:rsidR="006C529A" w:rsidRPr="00890657" w:rsidRDefault="006C529A" w:rsidP="00890657">
            <w:pPr>
              <w:spacing w:after="0"/>
              <w:rPr>
                <w:rFonts w:eastAsia="Times New Roman" w:cstheme="minorHAnsi"/>
                <w:lang w:val="fr-FR" w:eastAsia="fr-FR"/>
              </w:rPr>
            </w:pPr>
            <w:r w:rsidRPr="00890657">
              <w:rPr>
                <w:rFonts w:eastAsia="Times New Roman" w:cstheme="minorHAnsi"/>
                <w:lang w:val="fr-FR" w:eastAsia="fr-FR"/>
              </w:rPr>
              <w:t>GC Production</w:t>
            </w:r>
          </w:p>
        </w:tc>
        <w:tc>
          <w:tcPr>
            <w:tcW w:w="534" w:type="pct"/>
            <w:shd w:val="clear" w:color="auto" w:fill="auto"/>
          </w:tcPr>
          <w:p w:rsidR="006C529A" w:rsidRPr="00890657" w:rsidRDefault="006C529A" w:rsidP="00890657">
            <w:pPr>
              <w:spacing w:after="0"/>
              <w:rPr>
                <w:rFonts w:eastAsia="Times New Roman" w:cstheme="minorHAnsi"/>
                <w:lang w:val="fr-FR" w:eastAsia="fr-FR"/>
              </w:rPr>
            </w:pPr>
          </w:p>
        </w:tc>
        <w:tc>
          <w:tcPr>
            <w:tcW w:w="535" w:type="pct"/>
            <w:shd w:val="clear" w:color="auto" w:fill="auto"/>
          </w:tcPr>
          <w:p w:rsidR="006C529A" w:rsidRPr="00890657" w:rsidRDefault="006C529A" w:rsidP="00890657">
            <w:pPr>
              <w:spacing w:after="0"/>
              <w:rPr>
                <w:rFonts w:eastAsia="Times New Roman" w:cstheme="minorHAnsi"/>
                <w:lang w:val="fr-FR" w:eastAsia="fr-FR"/>
              </w:rPr>
            </w:pPr>
          </w:p>
        </w:tc>
        <w:tc>
          <w:tcPr>
            <w:tcW w:w="535" w:type="pct"/>
            <w:shd w:val="clear" w:color="auto" w:fill="auto"/>
          </w:tcPr>
          <w:p w:rsidR="006C529A" w:rsidRPr="00890657" w:rsidRDefault="006C529A" w:rsidP="00890657">
            <w:pPr>
              <w:spacing w:after="0"/>
              <w:rPr>
                <w:rFonts w:eastAsia="Times New Roman" w:cstheme="minorHAnsi"/>
                <w:lang w:val="fr-FR" w:eastAsia="fr-FR"/>
              </w:rPr>
            </w:pPr>
          </w:p>
        </w:tc>
        <w:tc>
          <w:tcPr>
            <w:tcW w:w="535" w:type="pct"/>
            <w:shd w:val="clear" w:color="auto" w:fill="B6DDE8"/>
          </w:tcPr>
          <w:p w:rsidR="006C529A" w:rsidRPr="00890657" w:rsidRDefault="006C529A" w:rsidP="00890657">
            <w:pPr>
              <w:spacing w:after="0"/>
              <w:rPr>
                <w:rFonts w:eastAsia="Times New Roman" w:cstheme="minorHAnsi"/>
                <w:lang w:val="fr-FR" w:eastAsia="fr-FR"/>
              </w:rPr>
            </w:pPr>
            <w:r w:rsidRPr="00890657">
              <w:rPr>
                <w:rFonts w:eastAsia="Times New Roman" w:cstheme="minorHAnsi"/>
                <w:lang w:val="fr-FR" w:eastAsia="fr-FR"/>
              </w:rPr>
              <w:t>GCA 1</w:t>
            </w:r>
          </w:p>
        </w:tc>
        <w:tc>
          <w:tcPr>
            <w:tcW w:w="610" w:type="pct"/>
            <w:shd w:val="clear" w:color="auto" w:fill="B6DDE8"/>
          </w:tcPr>
          <w:p w:rsidR="006C529A" w:rsidRPr="00890657" w:rsidRDefault="006C529A" w:rsidP="00890657">
            <w:pPr>
              <w:spacing w:after="0"/>
              <w:rPr>
                <w:rFonts w:eastAsia="Times New Roman" w:cstheme="minorHAnsi"/>
                <w:lang w:val="fr-FR" w:eastAsia="fr-FR"/>
              </w:rPr>
            </w:pPr>
          </w:p>
        </w:tc>
        <w:tc>
          <w:tcPr>
            <w:tcW w:w="590" w:type="pct"/>
            <w:shd w:val="clear" w:color="auto" w:fill="B6DDE8"/>
          </w:tcPr>
          <w:p w:rsidR="006C529A" w:rsidRPr="00890657" w:rsidRDefault="006C529A" w:rsidP="00890657">
            <w:pPr>
              <w:spacing w:after="0"/>
              <w:rPr>
                <w:rFonts w:eastAsia="Times New Roman" w:cstheme="minorHAnsi"/>
                <w:lang w:val="fr-FR" w:eastAsia="fr-FR"/>
              </w:rPr>
            </w:pPr>
          </w:p>
        </w:tc>
      </w:tr>
      <w:tr w:rsidR="008D7A47" w:rsidRPr="00890657" w:rsidTr="008D7A47">
        <w:tc>
          <w:tcPr>
            <w:tcW w:w="1661" w:type="pct"/>
            <w:shd w:val="clear" w:color="auto" w:fill="auto"/>
          </w:tcPr>
          <w:p w:rsidR="006C529A" w:rsidRPr="00890657" w:rsidRDefault="006C529A" w:rsidP="00890657">
            <w:pPr>
              <w:spacing w:after="0"/>
              <w:rPr>
                <w:rFonts w:eastAsia="Times New Roman" w:cstheme="minorHAnsi"/>
                <w:lang w:val="fr-FR" w:eastAsia="fr-FR"/>
              </w:rPr>
            </w:pPr>
            <w:r w:rsidRPr="00890657">
              <w:rPr>
                <w:rFonts w:eastAsia="Times New Roman" w:cstheme="minorHAnsi"/>
                <w:lang w:val="fr-FR" w:eastAsia="fr-FR"/>
              </w:rPr>
              <w:t>GC Production</w:t>
            </w:r>
          </w:p>
        </w:tc>
        <w:tc>
          <w:tcPr>
            <w:tcW w:w="534" w:type="pct"/>
            <w:shd w:val="clear" w:color="auto" w:fill="auto"/>
          </w:tcPr>
          <w:p w:rsidR="006C529A" w:rsidRPr="00890657" w:rsidRDefault="006C529A" w:rsidP="00890657">
            <w:pPr>
              <w:spacing w:after="0"/>
              <w:rPr>
                <w:rFonts w:eastAsia="Times New Roman" w:cstheme="minorHAnsi"/>
                <w:lang w:val="fr-FR" w:eastAsia="fr-FR"/>
              </w:rPr>
            </w:pPr>
          </w:p>
        </w:tc>
        <w:tc>
          <w:tcPr>
            <w:tcW w:w="535" w:type="pct"/>
            <w:shd w:val="clear" w:color="auto" w:fill="auto"/>
          </w:tcPr>
          <w:p w:rsidR="006C529A" w:rsidRPr="00890657" w:rsidRDefault="006C529A" w:rsidP="00890657">
            <w:pPr>
              <w:spacing w:after="0"/>
              <w:rPr>
                <w:rFonts w:eastAsia="Times New Roman" w:cstheme="minorHAnsi"/>
                <w:lang w:val="fr-FR" w:eastAsia="fr-FR"/>
              </w:rPr>
            </w:pPr>
          </w:p>
        </w:tc>
        <w:tc>
          <w:tcPr>
            <w:tcW w:w="535" w:type="pct"/>
            <w:shd w:val="clear" w:color="auto" w:fill="auto"/>
          </w:tcPr>
          <w:p w:rsidR="006C529A" w:rsidRPr="00890657" w:rsidRDefault="006C529A" w:rsidP="00890657">
            <w:pPr>
              <w:spacing w:after="0"/>
              <w:rPr>
                <w:rFonts w:eastAsia="Times New Roman" w:cstheme="minorHAnsi"/>
                <w:lang w:val="fr-FR" w:eastAsia="fr-FR"/>
              </w:rPr>
            </w:pPr>
          </w:p>
        </w:tc>
        <w:tc>
          <w:tcPr>
            <w:tcW w:w="535" w:type="pct"/>
            <w:shd w:val="clear" w:color="auto" w:fill="auto"/>
          </w:tcPr>
          <w:p w:rsidR="006C529A" w:rsidRPr="00890657" w:rsidRDefault="006C529A" w:rsidP="00890657">
            <w:pPr>
              <w:spacing w:after="0"/>
              <w:rPr>
                <w:rFonts w:eastAsia="Times New Roman" w:cstheme="minorHAnsi"/>
                <w:lang w:val="fr-FR" w:eastAsia="fr-FR"/>
              </w:rPr>
            </w:pPr>
          </w:p>
        </w:tc>
        <w:tc>
          <w:tcPr>
            <w:tcW w:w="610" w:type="pct"/>
            <w:shd w:val="clear" w:color="auto" w:fill="B6DDE8"/>
          </w:tcPr>
          <w:p w:rsidR="006C529A" w:rsidRPr="00890657" w:rsidRDefault="006C529A" w:rsidP="00890657">
            <w:pPr>
              <w:spacing w:after="0"/>
              <w:rPr>
                <w:rFonts w:eastAsia="Times New Roman" w:cstheme="minorHAnsi"/>
                <w:lang w:val="fr-FR" w:eastAsia="fr-FR"/>
              </w:rPr>
            </w:pPr>
            <w:r w:rsidRPr="00890657">
              <w:rPr>
                <w:rFonts w:eastAsia="Times New Roman" w:cstheme="minorHAnsi"/>
                <w:lang w:val="fr-FR" w:eastAsia="fr-FR"/>
              </w:rPr>
              <w:t>GCA 2</w:t>
            </w:r>
          </w:p>
        </w:tc>
        <w:tc>
          <w:tcPr>
            <w:tcW w:w="590" w:type="pct"/>
            <w:shd w:val="clear" w:color="auto" w:fill="B6DDE8"/>
          </w:tcPr>
          <w:p w:rsidR="006C529A" w:rsidRPr="00890657" w:rsidRDefault="006C529A" w:rsidP="00890657">
            <w:pPr>
              <w:spacing w:after="0"/>
              <w:rPr>
                <w:rFonts w:eastAsia="Times New Roman" w:cstheme="minorHAnsi"/>
                <w:lang w:val="fr-FR" w:eastAsia="fr-FR"/>
              </w:rPr>
            </w:pPr>
          </w:p>
        </w:tc>
      </w:tr>
      <w:tr w:rsidR="008D7A47" w:rsidRPr="00890657" w:rsidTr="008D7A47">
        <w:tc>
          <w:tcPr>
            <w:tcW w:w="1661" w:type="pct"/>
            <w:shd w:val="clear" w:color="auto" w:fill="auto"/>
          </w:tcPr>
          <w:p w:rsidR="006C529A" w:rsidRPr="00890657" w:rsidRDefault="006C529A" w:rsidP="00890657">
            <w:pPr>
              <w:spacing w:after="0"/>
              <w:rPr>
                <w:rFonts w:eastAsia="Times New Roman" w:cstheme="minorHAnsi"/>
                <w:lang w:val="fr-FR" w:eastAsia="fr-FR"/>
              </w:rPr>
            </w:pPr>
            <w:r w:rsidRPr="00890657">
              <w:rPr>
                <w:rFonts w:eastAsia="Times New Roman" w:cstheme="minorHAnsi"/>
                <w:lang w:val="fr-FR" w:eastAsia="fr-FR"/>
              </w:rPr>
              <w:t>Nombre maximum  de GCA disponibles</w:t>
            </w:r>
          </w:p>
        </w:tc>
        <w:tc>
          <w:tcPr>
            <w:tcW w:w="534" w:type="pct"/>
            <w:shd w:val="clear" w:color="auto" w:fill="auto"/>
          </w:tcPr>
          <w:p w:rsidR="006C529A" w:rsidRPr="00890657" w:rsidRDefault="006C529A" w:rsidP="00890657">
            <w:pPr>
              <w:spacing w:after="0"/>
              <w:rPr>
                <w:rFonts w:eastAsia="Times New Roman" w:cstheme="minorHAnsi"/>
                <w:lang w:val="fr-FR" w:eastAsia="fr-FR"/>
              </w:rPr>
            </w:pPr>
          </w:p>
        </w:tc>
        <w:tc>
          <w:tcPr>
            <w:tcW w:w="535" w:type="pct"/>
            <w:shd w:val="clear" w:color="auto" w:fill="auto"/>
          </w:tcPr>
          <w:p w:rsidR="006C529A" w:rsidRPr="00890657" w:rsidRDefault="006C529A" w:rsidP="00890657">
            <w:pPr>
              <w:spacing w:after="0"/>
              <w:rPr>
                <w:rFonts w:eastAsia="Times New Roman" w:cstheme="minorHAnsi"/>
                <w:lang w:val="fr-FR" w:eastAsia="fr-FR"/>
              </w:rPr>
            </w:pPr>
          </w:p>
        </w:tc>
        <w:tc>
          <w:tcPr>
            <w:tcW w:w="535" w:type="pct"/>
            <w:shd w:val="clear" w:color="auto" w:fill="auto"/>
          </w:tcPr>
          <w:p w:rsidR="006C529A" w:rsidRPr="00890657" w:rsidRDefault="006C529A" w:rsidP="00890657">
            <w:pPr>
              <w:spacing w:after="0"/>
              <w:rPr>
                <w:rFonts w:eastAsia="Times New Roman" w:cstheme="minorHAnsi"/>
                <w:lang w:val="fr-FR" w:eastAsia="fr-FR"/>
              </w:rPr>
            </w:pPr>
          </w:p>
        </w:tc>
        <w:tc>
          <w:tcPr>
            <w:tcW w:w="535" w:type="pct"/>
            <w:shd w:val="clear" w:color="auto" w:fill="auto"/>
          </w:tcPr>
          <w:p w:rsidR="006C529A" w:rsidRPr="00890657" w:rsidRDefault="006C529A" w:rsidP="00890657">
            <w:pPr>
              <w:spacing w:after="0"/>
              <w:rPr>
                <w:rFonts w:eastAsia="Times New Roman" w:cstheme="minorHAnsi"/>
                <w:lang w:val="fr-FR" w:eastAsia="fr-FR"/>
              </w:rPr>
            </w:pPr>
            <w:r w:rsidRPr="00890657">
              <w:rPr>
                <w:rFonts w:eastAsia="Times New Roman" w:cstheme="minorHAnsi"/>
                <w:lang w:val="fr-FR" w:eastAsia="fr-FR"/>
              </w:rPr>
              <w:t>192</w:t>
            </w:r>
          </w:p>
        </w:tc>
        <w:tc>
          <w:tcPr>
            <w:tcW w:w="610" w:type="pct"/>
            <w:shd w:val="clear" w:color="auto" w:fill="auto"/>
          </w:tcPr>
          <w:p w:rsidR="006C529A" w:rsidRPr="00890657" w:rsidRDefault="006C529A" w:rsidP="00890657">
            <w:pPr>
              <w:spacing w:after="0"/>
              <w:rPr>
                <w:rFonts w:eastAsia="Times New Roman" w:cstheme="minorHAnsi"/>
                <w:lang w:val="fr-FR" w:eastAsia="fr-FR"/>
              </w:rPr>
            </w:pPr>
            <w:r w:rsidRPr="00890657">
              <w:rPr>
                <w:rFonts w:eastAsia="Times New Roman" w:cstheme="minorHAnsi"/>
                <w:lang w:val="fr-FR" w:eastAsia="fr-FR"/>
              </w:rPr>
              <w:t>384</w:t>
            </w:r>
          </w:p>
        </w:tc>
        <w:tc>
          <w:tcPr>
            <w:tcW w:w="590" w:type="pct"/>
            <w:shd w:val="clear" w:color="auto" w:fill="auto"/>
          </w:tcPr>
          <w:p w:rsidR="006C529A" w:rsidRPr="00890657" w:rsidRDefault="006C529A" w:rsidP="00890657">
            <w:pPr>
              <w:spacing w:after="0"/>
              <w:rPr>
                <w:rFonts w:eastAsia="Times New Roman" w:cstheme="minorHAnsi"/>
                <w:lang w:val="fr-FR" w:eastAsia="fr-FR"/>
              </w:rPr>
            </w:pPr>
            <w:r w:rsidRPr="00890657">
              <w:rPr>
                <w:rFonts w:eastAsia="Times New Roman" w:cstheme="minorHAnsi"/>
                <w:lang w:val="fr-FR" w:eastAsia="fr-FR"/>
              </w:rPr>
              <w:t>384</w:t>
            </w:r>
          </w:p>
        </w:tc>
      </w:tr>
      <w:tr w:rsidR="008D7A47" w:rsidRPr="00890657" w:rsidTr="00C46012">
        <w:tc>
          <w:tcPr>
            <w:tcW w:w="1661" w:type="pct"/>
            <w:shd w:val="clear" w:color="auto" w:fill="BFBFBF" w:themeFill="background1" w:themeFillShade="BF"/>
          </w:tcPr>
          <w:p w:rsidR="006C529A" w:rsidRPr="008D7A47" w:rsidRDefault="006C529A" w:rsidP="008D7A47">
            <w:pPr>
              <w:spacing w:after="0"/>
              <w:jc w:val="center"/>
              <w:rPr>
                <w:rFonts w:eastAsia="Times New Roman" w:cstheme="minorHAnsi"/>
                <w:b/>
                <w:lang w:val="fr-FR" w:eastAsia="fr-FR"/>
              </w:rPr>
            </w:pPr>
            <w:r w:rsidRPr="008D7A47">
              <w:rPr>
                <w:rFonts w:eastAsia="Times New Roman" w:cstheme="minorHAnsi"/>
                <w:b/>
                <w:lang w:val="fr-FR" w:eastAsia="fr-FR"/>
              </w:rPr>
              <w:t>Total ETP Formateurs</w:t>
            </w:r>
          </w:p>
        </w:tc>
        <w:tc>
          <w:tcPr>
            <w:tcW w:w="534" w:type="pct"/>
            <w:shd w:val="clear" w:color="auto" w:fill="BFBFBF" w:themeFill="background1" w:themeFillShade="BF"/>
          </w:tcPr>
          <w:p w:rsidR="006C529A" w:rsidRPr="008D7A47" w:rsidRDefault="006C529A" w:rsidP="008D7A47">
            <w:pPr>
              <w:spacing w:after="0"/>
              <w:jc w:val="center"/>
              <w:rPr>
                <w:rFonts w:eastAsia="Times New Roman" w:cstheme="minorHAnsi"/>
                <w:b/>
                <w:lang w:val="fr-FR" w:eastAsia="fr-FR"/>
              </w:rPr>
            </w:pPr>
            <w:r w:rsidRPr="008D7A47">
              <w:rPr>
                <w:rFonts w:eastAsia="Times New Roman" w:cstheme="minorHAnsi"/>
                <w:b/>
                <w:lang w:val="fr-FR" w:eastAsia="fr-FR"/>
              </w:rPr>
              <w:t>32</w:t>
            </w:r>
          </w:p>
        </w:tc>
        <w:tc>
          <w:tcPr>
            <w:tcW w:w="535" w:type="pct"/>
            <w:shd w:val="clear" w:color="auto" w:fill="BFBFBF" w:themeFill="background1" w:themeFillShade="BF"/>
          </w:tcPr>
          <w:p w:rsidR="006C529A" w:rsidRPr="008D7A47" w:rsidRDefault="006C529A" w:rsidP="008D7A47">
            <w:pPr>
              <w:spacing w:after="0"/>
              <w:jc w:val="center"/>
              <w:rPr>
                <w:rFonts w:eastAsia="Times New Roman" w:cstheme="minorHAnsi"/>
                <w:b/>
                <w:lang w:val="fr-FR" w:eastAsia="fr-FR"/>
              </w:rPr>
            </w:pPr>
            <w:r w:rsidRPr="008D7A47">
              <w:rPr>
                <w:rFonts w:eastAsia="Times New Roman" w:cstheme="minorHAnsi"/>
                <w:b/>
                <w:lang w:val="fr-FR" w:eastAsia="fr-FR"/>
              </w:rPr>
              <w:t>32</w:t>
            </w:r>
          </w:p>
        </w:tc>
        <w:tc>
          <w:tcPr>
            <w:tcW w:w="535" w:type="pct"/>
            <w:shd w:val="clear" w:color="auto" w:fill="BFBFBF" w:themeFill="background1" w:themeFillShade="BF"/>
          </w:tcPr>
          <w:p w:rsidR="006C529A" w:rsidRPr="008D7A47" w:rsidRDefault="006C529A" w:rsidP="008D7A47">
            <w:pPr>
              <w:spacing w:after="0"/>
              <w:jc w:val="center"/>
              <w:rPr>
                <w:rFonts w:eastAsia="Times New Roman" w:cstheme="minorHAnsi"/>
                <w:b/>
                <w:lang w:val="fr-FR" w:eastAsia="fr-FR"/>
              </w:rPr>
            </w:pPr>
            <w:r w:rsidRPr="008D7A47">
              <w:rPr>
                <w:rFonts w:eastAsia="Times New Roman" w:cstheme="minorHAnsi"/>
                <w:b/>
                <w:lang w:val="fr-FR" w:eastAsia="fr-FR"/>
              </w:rPr>
              <w:t>48</w:t>
            </w:r>
          </w:p>
        </w:tc>
        <w:tc>
          <w:tcPr>
            <w:tcW w:w="535" w:type="pct"/>
            <w:shd w:val="clear" w:color="auto" w:fill="BFBFBF" w:themeFill="background1" w:themeFillShade="BF"/>
          </w:tcPr>
          <w:p w:rsidR="006C529A" w:rsidRPr="008D7A47" w:rsidRDefault="006C529A" w:rsidP="008D7A47">
            <w:pPr>
              <w:spacing w:after="0"/>
              <w:jc w:val="center"/>
              <w:rPr>
                <w:rFonts w:eastAsia="Times New Roman" w:cstheme="minorHAnsi"/>
                <w:b/>
                <w:lang w:val="fr-FR" w:eastAsia="fr-FR"/>
              </w:rPr>
            </w:pPr>
            <w:r w:rsidRPr="008D7A47">
              <w:rPr>
                <w:rFonts w:eastAsia="Times New Roman" w:cstheme="minorHAnsi"/>
                <w:b/>
                <w:lang w:val="fr-FR" w:eastAsia="fr-FR"/>
              </w:rPr>
              <w:t>16</w:t>
            </w:r>
          </w:p>
        </w:tc>
        <w:tc>
          <w:tcPr>
            <w:tcW w:w="610" w:type="pct"/>
            <w:shd w:val="clear" w:color="auto" w:fill="BFBFBF" w:themeFill="background1" w:themeFillShade="BF"/>
          </w:tcPr>
          <w:p w:rsidR="006C529A" w:rsidRPr="008D7A47" w:rsidRDefault="006C529A" w:rsidP="008D7A47">
            <w:pPr>
              <w:spacing w:after="0"/>
              <w:jc w:val="center"/>
              <w:rPr>
                <w:rFonts w:eastAsia="Times New Roman" w:cstheme="minorHAnsi"/>
                <w:b/>
                <w:lang w:val="fr-FR" w:eastAsia="fr-FR"/>
              </w:rPr>
            </w:pPr>
            <w:r w:rsidRPr="008D7A47">
              <w:rPr>
                <w:rFonts w:eastAsia="Times New Roman" w:cstheme="minorHAnsi"/>
                <w:b/>
                <w:lang w:val="fr-FR" w:eastAsia="fr-FR"/>
              </w:rPr>
              <w:t>16</w:t>
            </w:r>
          </w:p>
        </w:tc>
        <w:tc>
          <w:tcPr>
            <w:tcW w:w="590" w:type="pct"/>
            <w:shd w:val="clear" w:color="auto" w:fill="BFBFBF" w:themeFill="background1" w:themeFillShade="BF"/>
          </w:tcPr>
          <w:p w:rsidR="006C529A" w:rsidRPr="008D7A47" w:rsidRDefault="006C529A" w:rsidP="008D7A47">
            <w:pPr>
              <w:spacing w:after="0"/>
              <w:jc w:val="center"/>
              <w:rPr>
                <w:rFonts w:eastAsia="Times New Roman" w:cstheme="minorHAnsi"/>
                <w:b/>
                <w:lang w:val="fr-FR" w:eastAsia="fr-FR"/>
              </w:rPr>
            </w:pPr>
          </w:p>
        </w:tc>
      </w:tr>
    </w:tbl>
    <w:p w:rsidR="006C529A" w:rsidRPr="00890657" w:rsidRDefault="006C529A" w:rsidP="006C529A">
      <w:pPr>
        <w:spacing w:after="0"/>
        <w:rPr>
          <w:rFonts w:eastAsia="Times New Roman" w:cstheme="minorHAnsi"/>
          <w:sz w:val="22"/>
          <w:szCs w:val="22"/>
          <w:lang w:val="fr-FR" w:eastAsia="fr-FR"/>
        </w:rPr>
      </w:pPr>
    </w:p>
    <w:p w:rsidR="006C529A" w:rsidRPr="00890657" w:rsidRDefault="006C529A" w:rsidP="0011426A">
      <w:pPr>
        <w:numPr>
          <w:ilvl w:val="0"/>
          <w:numId w:val="42"/>
        </w:numPr>
        <w:spacing w:before="200" w:after="0"/>
        <w:jc w:val="left"/>
        <w:rPr>
          <w:rFonts w:eastAsia="Times New Roman" w:cstheme="minorHAnsi"/>
          <w:sz w:val="22"/>
          <w:szCs w:val="22"/>
          <w:lang w:val="fr-FR" w:eastAsia="fr-FR"/>
        </w:rPr>
      </w:pPr>
      <w:r w:rsidRPr="00890657">
        <w:rPr>
          <w:rFonts w:eastAsia="Times New Roman" w:cstheme="minorHAnsi"/>
          <w:sz w:val="22"/>
          <w:szCs w:val="22"/>
          <w:lang w:val="fr-FR" w:eastAsia="fr-FR"/>
        </w:rPr>
        <w:t>La superposition des vagues de formation peut conduire à mobiliser 48</w:t>
      </w:r>
      <w:r w:rsidR="00603261">
        <w:rPr>
          <w:rFonts w:eastAsia="Times New Roman" w:cstheme="minorHAnsi"/>
          <w:sz w:val="22"/>
          <w:szCs w:val="22"/>
          <w:lang w:val="fr-FR" w:eastAsia="fr-FR"/>
        </w:rPr>
        <w:t xml:space="preserve"> ETP formateurs sur le mois de novembre 2015.</w:t>
      </w:r>
    </w:p>
    <w:p w:rsidR="006C529A" w:rsidRPr="00890657" w:rsidRDefault="006C529A" w:rsidP="0011426A">
      <w:pPr>
        <w:numPr>
          <w:ilvl w:val="0"/>
          <w:numId w:val="44"/>
        </w:numPr>
        <w:spacing w:before="200" w:after="0"/>
        <w:jc w:val="left"/>
        <w:rPr>
          <w:rFonts w:eastAsia="Times New Roman" w:cstheme="minorHAnsi"/>
          <w:sz w:val="22"/>
          <w:szCs w:val="22"/>
          <w:lang w:val="fr-FR" w:eastAsia="fr-FR"/>
        </w:rPr>
      </w:pPr>
      <w:r w:rsidRPr="00890657">
        <w:rPr>
          <w:rFonts w:eastAsia="Times New Roman" w:cstheme="minorHAnsi"/>
          <w:sz w:val="22"/>
          <w:szCs w:val="22"/>
          <w:lang w:val="fr-FR" w:eastAsia="fr-FR"/>
        </w:rPr>
        <w:t>La place de la région parisienne en nombre d’allocataires servis et la gestion en cours de nombreux dispositifs de formation en parallèle va conduire à devoir mobiliser d</w:t>
      </w:r>
      <w:r w:rsidR="0062469D">
        <w:rPr>
          <w:rFonts w:eastAsia="Times New Roman" w:cstheme="minorHAnsi"/>
          <w:sz w:val="22"/>
          <w:szCs w:val="22"/>
          <w:lang w:val="fr-FR" w:eastAsia="fr-FR"/>
        </w:rPr>
        <w:t>es ressources complémentaires (c</w:t>
      </w:r>
      <w:r w:rsidRPr="00890657">
        <w:rPr>
          <w:rFonts w:eastAsia="Times New Roman" w:cstheme="minorHAnsi"/>
          <w:sz w:val="22"/>
          <w:szCs w:val="22"/>
          <w:lang w:val="fr-FR" w:eastAsia="fr-FR"/>
        </w:rPr>
        <w:t>f</w:t>
      </w:r>
      <w:r w:rsidR="0062469D">
        <w:rPr>
          <w:rFonts w:eastAsia="Times New Roman" w:cstheme="minorHAnsi"/>
          <w:sz w:val="22"/>
          <w:szCs w:val="22"/>
          <w:lang w:val="fr-FR" w:eastAsia="fr-FR"/>
        </w:rPr>
        <w:t>.</w:t>
      </w:r>
      <w:r w:rsidRPr="00890657">
        <w:rPr>
          <w:rFonts w:eastAsia="Times New Roman" w:cstheme="minorHAnsi"/>
          <w:sz w:val="22"/>
          <w:szCs w:val="22"/>
          <w:lang w:val="fr-FR" w:eastAsia="fr-FR"/>
        </w:rPr>
        <w:t xml:space="preserve"> Plan de la RP : renfort de l’IRFAF, appel à des retraités, sélection de formateurs externes pour la partie socioprofessionnelle, etc) </w:t>
      </w:r>
    </w:p>
    <w:p w:rsidR="006C529A" w:rsidRPr="00890657" w:rsidRDefault="006C529A" w:rsidP="006C529A">
      <w:pPr>
        <w:rPr>
          <w:rFonts w:eastAsia="Times New Roman" w:cstheme="minorHAnsi"/>
          <w:sz w:val="22"/>
          <w:szCs w:val="22"/>
          <w:lang w:val="fr-FR"/>
        </w:rPr>
      </w:pPr>
    </w:p>
    <w:p w:rsidR="006C529A" w:rsidRPr="00890657" w:rsidRDefault="006C529A" w:rsidP="006C529A">
      <w:pPr>
        <w:pBdr>
          <w:top w:val="single" w:sz="4" w:space="1" w:color="auto"/>
          <w:left w:val="single" w:sz="4" w:space="4" w:color="auto"/>
          <w:bottom w:val="single" w:sz="4" w:space="1" w:color="auto"/>
          <w:right w:val="single" w:sz="4" w:space="4" w:color="auto"/>
        </w:pBdr>
        <w:shd w:val="pct10" w:color="auto" w:fill="auto"/>
        <w:ind w:left="360"/>
        <w:rPr>
          <w:rFonts w:eastAsia="Times New Roman" w:cstheme="minorHAnsi"/>
          <w:b/>
          <w:sz w:val="22"/>
          <w:szCs w:val="22"/>
          <w:u w:val="single"/>
          <w:lang w:val="fr-FR"/>
        </w:rPr>
      </w:pPr>
      <w:r w:rsidRPr="00890657">
        <w:rPr>
          <w:rFonts w:eastAsia="Times New Roman" w:cstheme="minorHAnsi"/>
          <w:b/>
          <w:sz w:val="22"/>
          <w:szCs w:val="22"/>
          <w:u w:val="single"/>
          <w:lang w:val="fr-FR"/>
        </w:rPr>
        <w:t>Les priorités :</w:t>
      </w:r>
    </w:p>
    <w:p w:rsidR="006C529A" w:rsidRPr="00890657" w:rsidRDefault="006C529A" w:rsidP="0011426A">
      <w:pPr>
        <w:numPr>
          <w:ilvl w:val="0"/>
          <w:numId w:val="40"/>
        </w:numPr>
        <w:pBdr>
          <w:top w:val="single" w:sz="4" w:space="1" w:color="auto"/>
          <w:left w:val="single" w:sz="4" w:space="4" w:color="auto"/>
          <w:bottom w:val="single" w:sz="4" w:space="1" w:color="auto"/>
          <w:right w:val="single" w:sz="4" w:space="4" w:color="auto"/>
        </w:pBdr>
        <w:shd w:val="pct10" w:color="auto" w:fill="auto"/>
        <w:rPr>
          <w:rFonts w:eastAsia="Times New Roman" w:cstheme="minorHAnsi"/>
          <w:sz w:val="22"/>
          <w:szCs w:val="22"/>
          <w:lang w:val="fr-FR"/>
        </w:rPr>
      </w:pPr>
      <w:r w:rsidRPr="00890657">
        <w:rPr>
          <w:rFonts w:eastAsia="Times New Roman" w:cstheme="minorHAnsi"/>
          <w:sz w:val="22"/>
          <w:szCs w:val="22"/>
          <w:lang w:val="fr-FR"/>
        </w:rPr>
        <w:t>Démarrer dès aujourd’hui le recrutement des 150 CDD, en l’organisant en 2 vagues (octobre/décembre) pour renforcer la réponse téléphonique. Le scénario même de la réponse téléphonique est en cours de finalisation (répartition des CDD par plateaux)</w:t>
      </w:r>
    </w:p>
    <w:p w:rsidR="006C529A" w:rsidRPr="00890657" w:rsidRDefault="006C529A" w:rsidP="0011426A">
      <w:pPr>
        <w:numPr>
          <w:ilvl w:val="0"/>
          <w:numId w:val="40"/>
        </w:numPr>
        <w:pBdr>
          <w:top w:val="single" w:sz="4" w:space="1" w:color="auto"/>
          <w:left w:val="single" w:sz="4" w:space="4" w:color="auto"/>
          <w:bottom w:val="single" w:sz="4" w:space="1" w:color="auto"/>
          <w:right w:val="single" w:sz="4" w:space="4" w:color="auto"/>
        </w:pBdr>
        <w:shd w:val="pct10" w:color="auto" w:fill="auto"/>
        <w:rPr>
          <w:rFonts w:eastAsia="Times New Roman" w:cstheme="minorHAnsi"/>
          <w:sz w:val="22"/>
          <w:szCs w:val="22"/>
          <w:lang w:val="fr-FR"/>
        </w:rPr>
      </w:pPr>
      <w:r w:rsidRPr="00890657">
        <w:rPr>
          <w:rFonts w:eastAsia="Times New Roman" w:cstheme="minorHAnsi"/>
          <w:sz w:val="22"/>
          <w:szCs w:val="22"/>
          <w:lang w:val="fr-FR"/>
        </w:rPr>
        <w:t>Constituer une task-force de formateurs. Il s’agirait de mobiliser certains cadres en formation de manager (SAM) pour leur apprendre la fonction de formateur et les mobiliser principalement en octobre et novembre. Les futurs managers seraient en mission sur la région parisienne durant cette période avant de rejoindre leurs organismes. De même, certains experts des centres de ressources seraient mobilisés.</w:t>
      </w:r>
    </w:p>
    <w:p w:rsidR="008D7A47" w:rsidRPr="00C46012" w:rsidRDefault="006C529A" w:rsidP="0011426A">
      <w:pPr>
        <w:numPr>
          <w:ilvl w:val="0"/>
          <w:numId w:val="40"/>
        </w:numPr>
        <w:pBdr>
          <w:top w:val="single" w:sz="4" w:space="1" w:color="auto"/>
          <w:left w:val="single" w:sz="4" w:space="4" w:color="auto"/>
          <w:bottom w:val="single" w:sz="4" w:space="1" w:color="auto"/>
          <w:right w:val="single" w:sz="4" w:space="4" w:color="auto"/>
        </w:pBdr>
        <w:shd w:val="pct10" w:color="auto" w:fill="auto"/>
        <w:rPr>
          <w:rFonts w:eastAsia="Times New Roman" w:cstheme="minorHAnsi"/>
          <w:sz w:val="22"/>
          <w:szCs w:val="22"/>
          <w:lang w:val="fr-FR"/>
        </w:rPr>
      </w:pPr>
      <w:r w:rsidRPr="00890657">
        <w:rPr>
          <w:rFonts w:eastAsia="Times New Roman" w:cstheme="minorHAnsi"/>
          <w:sz w:val="22"/>
          <w:szCs w:val="22"/>
          <w:lang w:val="fr-FR"/>
        </w:rPr>
        <w:t>Veiller pour la formation des Emplois d’avenir à ne pas mobiliser trop fortement les tuteurs déjà mobilisés sur les autres dispositifs de formation. Un recrutement en plusieurs vagues des emplois d’avenir paraît à ce titre indispensable y compris en reportant une partie du recrutement à partir de février 2016 (post mise en place de la PA) en fonction des contextes locaux. Par ailleurs, des arbitrages pourront être opérés au niveau local au regard des ressources formatives disponibles entre la formation d’EA et la formation de nouveaux GCA « classiques ».</w:t>
      </w:r>
    </w:p>
    <w:p w:rsidR="00546EFF" w:rsidRDefault="00546EFF" w:rsidP="00546EFF">
      <w:pPr>
        <w:spacing w:before="200" w:after="0"/>
        <w:ind w:left="1080"/>
        <w:jc w:val="left"/>
        <w:rPr>
          <w:rFonts w:eastAsia="Times New Roman" w:cstheme="minorHAnsi"/>
          <w:b/>
          <w:sz w:val="24"/>
          <w:szCs w:val="24"/>
          <w:u w:val="single"/>
          <w:lang w:val="fr-FR" w:eastAsia="fr-FR"/>
        </w:rPr>
      </w:pPr>
    </w:p>
    <w:p w:rsidR="006B1C31" w:rsidRPr="006B1C31" w:rsidRDefault="006C529A" w:rsidP="00A80DB7">
      <w:pPr>
        <w:numPr>
          <w:ilvl w:val="0"/>
          <w:numId w:val="45"/>
        </w:numPr>
        <w:spacing w:before="200" w:after="0"/>
        <w:ind w:left="567" w:hanging="567"/>
        <w:jc w:val="left"/>
        <w:rPr>
          <w:rFonts w:eastAsia="Times New Roman" w:cstheme="minorHAnsi"/>
          <w:b/>
          <w:sz w:val="24"/>
          <w:szCs w:val="24"/>
          <w:u w:val="single"/>
          <w:lang w:val="fr-FR" w:eastAsia="fr-FR"/>
        </w:rPr>
      </w:pPr>
      <w:r w:rsidRPr="006B1C31">
        <w:rPr>
          <w:rFonts w:eastAsia="Times New Roman" w:cstheme="minorHAnsi"/>
          <w:b/>
          <w:sz w:val="24"/>
          <w:szCs w:val="24"/>
          <w:u w:val="single"/>
          <w:lang w:val="fr-FR" w:eastAsia="fr-FR"/>
        </w:rPr>
        <w:lastRenderedPageBreak/>
        <w:t xml:space="preserve">La formation des agents en poste </w:t>
      </w:r>
    </w:p>
    <w:p w:rsidR="006B1C31" w:rsidRPr="006B1C31" w:rsidRDefault="006B1C31" w:rsidP="006B1C31">
      <w:pPr>
        <w:spacing w:before="200" w:after="0"/>
        <w:ind w:left="360"/>
        <w:jc w:val="left"/>
        <w:rPr>
          <w:rFonts w:eastAsia="Times New Roman" w:cstheme="minorHAnsi"/>
          <w:b/>
          <w:sz w:val="22"/>
          <w:szCs w:val="22"/>
          <w:u w:val="single"/>
          <w:lang w:val="fr-FR" w:eastAsia="fr-FR"/>
        </w:rPr>
      </w:pPr>
    </w:p>
    <w:p w:rsidR="006C529A" w:rsidRPr="00890657" w:rsidRDefault="006C529A" w:rsidP="006C529A">
      <w:pPr>
        <w:rPr>
          <w:rFonts w:eastAsia="Times New Roman" w:cstheme="minorHAnsi"/>
          <w:sz w:val="22"/>
          <w:szCs w:val="22"/>
          <w:lang w:val="fr-FR"/>
        </w:rPr>
      </w:pPr>
      <w:r w:rsidRPr="00890657">
        <w:rPr>
          <w:rFonts w:eastAsia="Times New Roman" w:cstheme="minorHAnsi"/>
          <w:sz w:val="22"/>
          <w:szCs w:val="22"/>
          <w:lang w:val="fr-FR"/>
        </w:rPr>
        <w:t>La formation des agents en poste se fera de manière classique au sein des organismes lors des évolutions réglementaires. Ces formations mobiliseront également les centres de ressources. Le chantier mené dans le cadre du GPO 2 vise à travailler sur le contenu des supports afin de faciliter leur appropriation. Les remontées effectuées dans le cadre de l’étude sur les conditions de travail des GCA quant à la présentation des versions seront prises en compte.</w:t>
      </w:r>
    </w:p>
    <w:p w:rsidR="006C529A" w:rsidRPr="00890657" w:rsidRDefault="006C529A" w:rsidP="006C529A">
      <w:pPr>
        <w:rPr>
          <w:rFonts w:eastAsia="Times New Roman" w:cstheme="minorHAnsi"/>
          <w:sz w:val="22"/>
          <w:szCs w:val="22"/>
          <w:lang w:val="fr-FR"/>
        </w:rPr>
      </w:pPr>
      <w:r w:rsidRPr="00890657">
        <w:rPr>
          <w:rFonts w:eastAsia="Times New Roman" w:cstheme="minorHAnsi"/>
          <w:sz w:val="22"/>
          <w:szCs w:val="22"/>
          <w:lang w:val="fr-FR"/>
        </w:rPr>
        <w:t>Une attention particulière sera portée à la formation des outils en ligne mis à la disposition des allocataires. A ce titre, la base école du caf.fr pourra être utilisée et des tutoriels seront mis à disposition des agents en avance de phase.</w:t>
      </w:r>
    </w:p>
    <w:p w:rsidR="006C529A" w:rsidRPr="00890657" w:rsidRDefault="006C529A" w:rsidP="006C529A">
      <w:pPr>
        <w:rPr>
          <w:rFonts w:eastAsia="Times New Roman" w:cstheme="minorHAnsi"/>
          <w:b/>
          <w:sz w:val="22"/>
          <w:szCs w:val="22"/>
          <w:lang w:val="fr-FR"/>
        </w:rPr>
      </w:pPr>
      <w:r w:rsidRPr="00890657">
        <w:rPr>
          <w:rFonts w:eastAsia="Times New Roman" w:cstheme="minorHAnsi"/>
          <w:b/>
          <w:sz w:val="22"/>
          <w:szCs w:val="22"/>
          <w:lang w:val="fr-FR"/>
        </w:rPr>
        <w:t>En outre, concernant les GCA, il sera préconisé dans un premier temps de spécialiser le traitement sur certains agents et ce pour limiter l’effort de formation et faciliter ainsi la montée en charge de la gestion de la Prime d’activité.</w:t>
      </w:r>
    </w:p>
    <w:p w:rsidR="006C529A" w:rsidRPr="00890657" w:rsidRDefault="006C529A" w:rsidP="006C529A">
      <w:pPr>
        <w:rPr>
          <w:rFonts w:eastAsia="Times New Roman" w:cstheme="minorHAnsi"/>
          <w:sz w:val="22"/>
          <w:szCs w:val="22"/>
          <w:lang w:val="fr-FR"/>
        </w:rPr>
      </w:pPr>
      <w:r w:rsidRPr="00890657">
        <w:rPr>
          <w:rFonts w:eastAsia="Times New Roman" w:cstheme="minorHAnsi"/>
          <w:sz w:val="22"/>
          <w:szCs w:val="22"/>
          <w:lang w:val="fr-FR"/>
        </w:rPr>
        <w:t>Les différents livrables ont été précisés ci-dessous.</w:t>
      </w:r>
    </w:p>
    <w:p w:rsidR="006C529A" w:rsidRPr="00890657" w:rsidRDefault="006C529A" w:rsidP="006C529A">
      <w:pPr>
        <w:rPr>
          <w:rFonts w:eastAsia="Times New Roman" w:cstheme="minorHAnsi"/>
          <w:sz w:val="22"/>
          <w:szCs w:val="22"/>
          <w:lang w:val="fr-FR"/>
        </w:rPr>
      </w:pPr>
      <w:r w:rsidRPr="00890657">
        <w:rPr>
          <w:rFonts w:eastAsia="Times New Roman" w:cstheme="minorHAnsi"/>
          <w:sz w:val="22"/>
          <w:szCs w:val="22"/>
          <w:lang w:val="fr-FR"/>
        </w:rPr>
        <w:t>Le suivi législatif constituant le socle de la formation sera achevé en juillet et livré au cours de l’été.</w:t>
      </w:r>
    </w:p>
    <w:p w:rsidR="003443AC" w:rsidRDefault="003443AC">
      <w:pPr>
        <w:rPr>
          <w:rFonts w:cstheme="minorHAnsi"/>
          <w:smallCaps/>
          <w:spacing w:val="5"/>
          <w:sz w:val="22"/>
          <w:szCs w:val="22"/>
          <w:lang w:val="fr-FR"/>
        </w:rPr>
      </w:pPr>
      <w:r>
        <w:rPr>
          <w:rFonts w:cstheme="minorHAnsi"/>
          <w:sz w:val="22"/>
          <w:szCs w:val="22"/>
          <w:lang w:val="fr-FR"/>
        </w:rPr>
        <w:br w:type="page"/>
      </w:r>
    </w:p>
    <w:p w:rsidR="003443AC" w:rsidRPr="004B5564" w:rsidRDefault="0018267E" w:rsidP="00E73AD9">
      <w:pPr>
        <w:pStyle w:val="Titre1"/>
        <w:rPr>
          <w:b/>
          <w:color w:val="15BCBC"/>
          <w:sz w:val="22"/>
          <w:lang w:val="fr-FR"/>
        </w:rPr>
      </w:pPr>
      <w:bookmarkStart w:id="32" w:name="_Toc429696022"/>
      <w:r w:rsidRPr="004B5564">
        <w:rPr>
          <w:b/>
          <w:color w:val="15BCBC"/>
          <w:lang w:val="fr-FR"/>
        </w:rPr>
        <w:lastRenderedPageBreak/>
        <w:t xml:space="preserve">Annexe 5 : Planning de livraison </w:t>
      </w:r>
      <w:r w:rsidR="003443AC" w:rsidRPr="004B5564">
        <w:rPr>
          <w:b/>
          <w:color w:val="15BCBC"/>
          <w:lang w:val="fr-FR"/>
        </w:rPr>
        <w:t xml:space="preserve"> de</w:t>
      </w:r>
      <w:r w:rsidRPr="004B5564">
        <w:rPr>
          <w:b/>
          <w:color w:val="15BCBC"/>
          <w:lang w:val="fr-FR"/>
        </w:rPr>
        <w:t>s  supports de</w:t>
      </w:r>
      <w:r w:rsidR="003443AC" w:rsidRPr="004B5564">
        <w:rPr>
          <w:b/>
          <w:color w:val="15BCBC"/>
          <w:lang w:val="fr-FR"/>
        </w:rPr>
        <w:t xml:space="preserve"> formation des agents</w:t>
      </w:r>
      <w:bookmarkEnd w:id="32"/>
    </w:p>
    <w:p w:rsidR="003443AC" w:rsidRPr="00412196" w:rsidRDefault="003443AC" w:rsidP="003443AC">
      <w:pPr>
        <w:pStyle w:val="Paragraphedeliste"/>
        <w:rPr>
          <w:sz w:val="22"/>
          <w:lang w:val="fr-FR"/>
        </w:rPr>
      </w:pPr>
    </w:p>
    <w:tbl>
      <w:tblPr>
        <w:tblStyle w:val="Grilledutableau"/>
        <w:tblW w:w="10207" w:type="dxa"/>
        <w:tblInd w:w="-318" w:type="dxa"/>
        <w:tblLook w:val="04A0" w:firstRow="1" w:lastRow="0" w:firstColumn="1" w:lastColumn="0" w:noHBand="0" w:noVBand="1"/>
      </w:tblPr>
      <w:tblGrid>
        <w:gridCol w:w="1702"/>
        <w:gridCol w:w="2835"/>
        <w:gridCol w:w="2977"/>
        <w:gridCol w:w="2693"/>
      </w:tblGrid>
      <w:tr w:rsidR="003443AC" w:rsidRPr="00412196" w:rsidTr="003443AC">
        <w:trPr>
          <w:trHeight w:val="705"/>
        </w:trPr>
        <w:tc>
          <w:tcPr>
            <w:tcW w:w="1702" w:type="dxa"/>
            <w:tcBorders>
              <w:top w:val="nil"/>
              <w:left w:val="nil"/>
            </w:tcBorders>
          </w:tcPr>
          <w:p w:rsidR="003443AC" w:rsidRPr="00890657" w:rsidRDefault="003443AC" w:rsidP="003443AC">
            <w:pPr>
              <w:jc w:val="center"/>
              <w:rPr>
                <w:rFonts w:cstheme="minorHAnsi"/>
                <w:sz w:val="22"/>
                <w:lang w:val="fr-FR"/>
              </w:rPr>
            </w:pPr>
          </w:p>
        </w:tc>
        <w:tc>
          <w:tcPr>
            <w:tcW w:w="2835" w:type="dxa"/>
            <w:vAlign w:val="center"/>
          </w:tcPr>
          <w:p w:rsidR="003443AC" w:rsidRPr="00890657" w:rsidRDefault="003443AC" w:rsidP="003443AC">
            <w:pPr>
              <w:jc w:val="center"/>
              <w:rPr>
                <w:rFonts w:cstheme="minorHAnsi"/>
                <w:b/>
                <w:sz w:val="28"/>
                <w:lang w:val="fr-FR"/>
              </w:rPr>
            </w:pPr>
            <w:r w:rsidRPr="00890657">
              <w:rPr>
                <w:rFonts w:cstheme="minorHAnsi"/>
                <w:b/>
                <w:sz w:val="28"/>
                <w:lang w:val="fr-FR"/>
              </w:rPr>
              <w:t>Objectifs</w:t>
            </w:r>
          </w:p>
        </w:tc>
        <w:tc>
          <w:tcPr>
            <w:tcW w:w="2977" w:type="dxa"/>
            <w:vAlign w:val="center"/>
          </w:tcPr>
          <w:p w:rsidR="003443AC" w:rsidRPr="00890657" w:rsidRDefault="003443AC" w:rsidP="003443AC">
            <w:pPr>
              <w:jc w:val="center"/>
              <w:rPr>
                <w:rFonts w:cstheme="minorHAnsi"/>
                <w:b/>
                <w:sz w:val="28"/>
                <w:lang w:val="fr-FR"/>
              </w:rPr>
            </w:pPr>
            <w:r w:rsidRPr="00890657">
              <w:rPr>
                <w:rFonts w:cstheme="minorHAnsi"/>
                <w:b/>
                <w:sz w:val="28"/>
                <w:lang w:val="fr-FR"/>
              </w:rPr>
              <w:t>Public</w:t>
            </w:r>
          </w:p>
        </w:tc>
        <w:tc>
          <w:tcPr>
            <w:tcW w:w="2693" w:type="dxa"/>
            <w:vAlign w:val="center"/>
          </w:tcPr>
          <w:p w:rsidR="003443AC" w:rsidRPr="00890657" w:rsidRDefault="003443AC" w:rsidP="003443AC">
            <w:pPr>
              <w:jc w:val="center"/>
              <w:rPr>
                <w:rFonts w:cstheme="minorHAnsi"/>
                <w:b/>
                <w:sz w:val="28"/>
                <w:lang w:val="fr-FR"/>
              </w:rPr>
            </w:pPr>
            <w:r w:rsidRPr="00890657">
              <w:rPr>
                <w:rFonts w:cstheme="minorHAnsi"/>
                <w:b/>
                <w:sz w:val="28"/>
                <w:lang w:val="fr-FR"/>
              </w:rPr>
              <w:t>Supports</w:t>
            </w:r>
          </w:p>
        </w:tc>
      </w:tr>
      <w:tr w:rsidR="003443AC" w:rsidRPr="00136E67" w:rsidTr="003443AC">
        <w:tc>
          <w:tcPr>
            <w:tcW w:w="1702" w:type="dxa"/>
            <w:vAlign w:val="center"/>
          </w:tcPr>
          <w:p w:rsidR="003443AC" w:rsidRPr="003443AC" w:rsidRDefault="003443AC" w:rsidP="003443AC">
            <w:pPr>
              <w:jc w:val="center"/>
              <w:rPr>
                <w:rFonts w:cstheme="minorHAnsi"/>
                <w:sz w:val="24"/>
                <w:szCs w:val="24"/>
                <w:lang w:val="fr-FR"/>
              </w:rPr>
            </w:pPr>
            <w:r w:rsidRPr="003443AC">
              <w:rPr>
                <w:rFonts w:cstheme="minorHAnsi"/>
                <w:sz w:val="24"/>
                <w:szCs w:val="24"/>
                <w:lang w:val="fr-FR"/>
              </w:rPr>
              <w:t>Avec le dossier Repères n°1</w:t>
            </w:r>
          </w:p>
        </w:tc>
        <w:tc>
          <w:tcPr>
            <w:tcW w:w="2835" w:type="dxa"/>
          </w:tcPr>
          <w:p w:rsidR="003443AC" w:rsidRPr="00890657" w:rsidRDefault="003443AC" w:rsidP="003443AC">
            <w:pPr>
              <w:pStyle w:val="Paragraphedeliste"/>
              <w:numPr>
                <w:ilvl w:val="0"/>
                <w:numId w:val="1"/>
              </w:numPr>
              <w:ind w:left="360"/>
              <w:jc w:val="left"/>
              <w:rPr>
                <w:rFonts w:cstheme="minorHAnsi"/>
                <w:lang w:val="fr-FR"/>
              </w:rPr>
            </w:pPr>
            <w:r w:rsidRPr="00890657">
              <w:rPr>
                <w:rFonts w:cstheme="minorHAnsi"/>
                <w:lang w:val="fr-FR"/>
              </w:rPr>
              <w:t>Donner un premier niveau d’information sur la réforme</w:t>
            </w:r>
          </w:p>
        </w:tc>
        <w:tc>
          <w:tcPr>
            <w:tcW w:w="2977" w:type="dxa"/>
            <w:vAlign w:val="center"/>
          </w:tcPr>
          <w:p w:rsidR="003443AC" w:rsidRPr="00890657" w:rsidRDefault="003443AC" w:rsidP="003443AC">
            <w:pPr>
              <w:jc w:val="center"/>
              <w:rPr>
                <w:rFonts w:cstheme="minorHAnsi"/>
                <w:lang w:val="fr-FR"/>
              </w:rPr>
            </w:pPr>
            <w:r w:rsidRPr="00890657">
              <w:rPr>
                <w:rFonts w:cstheme="minorHAnsi"/>
                <w:lang w:val="fr-FR"/>
              </w:rPr>
              <w:t>Tous les agents, cadre, directions</w:t>
            </w:r>
          </w:p>
        </w:tc>
        <w:tc>
          <w:tcPr>
            <w:tcW w:w="2693" w:type="dxa"/>
            <w:vAlign w:val="center"/>
          </w:tcPr>
          <w:p w:rsidR="003443AC" w:rsidRPr="00890657" w:rsidRDefault="003443AC" w:rsidP="003443AC">
            <w:pPr>
              <w:jc w:val="left"/>
              <w:rPr>
                <w:rFonts w:cstheme="minorHAnsi"/>
                <w:lang w:val="fr-FR"/>
              </w:rPr>
            </w:pPr>
            <w:r w:rsidRPr="00890657">
              <w:rPr>
                <w:rFonts w:cstheme="minorHAnsi"/>
                <w:lang w:val="fr-FR"/>
              </w:rPr>
              <w:t>Présentation synthétique de la réforme</w:t>
            </w:r>
          </w:p>
        </w:tc>
      </w:tr>
      <w:tr w:rsidR="003443AC" w:rsidRPr="00412196" w:rsidTr="003443AC">
        <w:tc>
          <w:tcPr>
            <w:tcW w:w="1702" w:type="dxa"/>
            <w:vAlign w:val="center"/>
          </w:tcPr>
          <w:p w:rsidR="003443AC" w:rsidRPr="003443AC" w:rsidRDefault="003443AC" w:rsidP="003443AC">
            <w:pPr>
              <w:jc w:val="center"/>
              <w:rPr>
                <w:rFonts w:cstheme="minorHAnsi"/>
                <w:sz w:val="24"/>
                <w:szCs w:val="24"/>
                <w:lang w:val="fr-FR"/>
              </w:rPr>
            </w:pPr>
            <w:r w:rsidRPr="003443AC">
              <w:rPr>
                <w:rFonts w:cstheme="minorHAnsi"/>
                <w:sz w:val="24"/>
                <w:szCs w:val="24"/>
                <w:lang w:val="fr-FR"/>
              </w:rPr>
              <w:t>Mi-septembre</w:t>
            </w:r>
          </w:p>
        </w:tc>
        <w:tc>
          <w:tcPr>
            <w:tcW w:w="2835" w:type="dxa"/>
            <w:vAlign w:val="center"/>
          </w:tcPr>
          <w:p w:rsidR="003443AC" w:rsidRPr="00890657" w:rsidRDefault="003443AC" w:rsidP="003443AC">
            <w:pPr>
              <w:numPr>
                <w:ilvl w:val="0"/>
                <w:numId w:val="2"/>
              </w:numPr>
              <w:tabs>
                <w:tab w:val="num" w:pos="720"/>
              </w:tabs>
              <w:jc w:val="left"/>
              <w:rPr>
                <w:rFonts w:cstheme="minorHAnsi"/>
                <w:lang w:val="fr-FR"/>
              </w:rPr>
            </w:pPr>
            <w:r w:rsidRPr="00890657">
              <w:rPr>
                <w:rFonts w:cstheme="minorHAnsi"/>
                <w:lang w:val="fr-FR"/>
              </w:rPr>
              <w:t>Fournir les premiers éléments de réponse aux questions des allocataires</w:t>
            </w:r>
          </w:p>
        </w:tc>
        <w:tc>
          <w:tcPr>
            <w:tcW w:w="2977" w:type="dxa"/>
            <w:vAlign w:val="center"/>
          </w:tcPr>
          <w:p w:rsidR="003443AC" w:rsidRPr="00890657" w:rsidRDefault="003443AC" w:rsidP="003443AC">
            <w:pPr>
              <w:jc w:val="center"/>
              <w:rPr>
                <w:rFonts w:cstheme="minorHAnsi"/>
                <w:sz w:val="22"/>
                <w:lang w:val="fr-FR"/>
              </w:rPr>
            </w:pPr>
            <w:r w:rsidRPr="00890657">
              <w:rPr>
                <w:rFonts w:cstheme="minorHAnsi"/>
                <w:lang w:val="fr-FR"/>
              </w:rPr>
              <w:t>Les agents en contact avec le public</w:t>
            </w:r>
          </w:p>
        </w:tc>
        <w:tc>
          <w:tcPr>
            <w:tcW w:w="2693" w:type="dxa"/>
            <w:vAlign w:val="center"/>
          </w:tcPr>
          <w:p w:rsidR="003443AC" w:rsidRPr="00890657" w:rsidRDefault="003443AC" w:rsidP="003443AC">
            <w:pPr>
              <w:jc w:val="left"/>
              <w:rPr>
                <w:rFonts w:cstheme="minorHAnsi"/>
                <w:sz w:val="22"/>
                <w:lang w:val="fr-FR"/>
              </w:rPr>
            </w:pPr>
            <w:r w:rsidRPr="00890657">
              <w:rPr>
                <w:rFonts w:cstheme="minorHAnsi"/>
                <w:lang w:val="fr-FR"/>
              </w:rPr>
              <w:t>Questions /réponses</w:t>
            </w:r>
          </w:p>
        </w:tc>
      </w:tr>
      <w:tr w:rsidR="003443AC" w:rsidRPr="00412196" w:rsidTr="003443AC">
        <w:tc>
          <w:tcPr>
            <w:tcW w:w="1702" w:type="dxa"/>
            <w:vAlign w:val="center"/>
          </w:tcPr>
          <w:p w:rsidR="003443AC" w:rsidRPr="003443AC" w:rsidRDefault="003443AC" w:rsidP="003443AC">
            <w:pPr>
              <w:jc w:val="center"/>
              <w:rPr>
                <w:rFonts w:cstheme="minorHAnsi"/>
                <w:sz w:val="24"/>
                <w:szCs w:val="24"/>
                <w:lang w:val="fr-FR"/>
              </w:rPr>
            </w:pPr>
            <w:r w:rsidRPr="003443AC">
              <w:rPr>
                <w:rFonts w:cstheme="minorHAnsi"/>
                <w:sz w:val="24"/>
                <w:szCs w:val="24"/>
                <w:lang w:val="fr-FR"/>
              </w:rPr>
              <w:t>Début Octobre</w:t>
            </w:r>
          </w:p>
        </w:tc>
        <w:tc>
          <w:tcPr>
            <w:tcW w:w="2835" w:type="dxa"/>
            <w:vAlign w:val="center"/>
          </w:tcPr>
          <w:p w:rsidR="003443AC" w:rsidRPr="00890657" w:rsidRDefault="003443AC" w:rsidP="003443AC">
            <w:pPr>
              <w:numPr>
                <w:ilvl w:val="0"/>
                <w:numId w:val="2"/>
              </w:numPr>
              <w:jc w:val="left"/>
              <w:rPr>
                <w:rFonts w:cstheme="minorHAnsi"/>
                <w:lang w:val="fr-FR"/>
              </w:rPr>
            </w:pPr>
            <w:r w:rsidRPr="00890657">
              <w:rPr>
                <w:rFonts w:cstheme="minorHAnsi"/>
                <w:lang w:val="fr-FR"/>
              </w:rPr>
              <w:t>Mettre à jour si nécessaires les informations réglementaires</w:t>
            </w:r>
          </w:p>
          <w:p w:rsidR="003443AC" w:rsidRPr="00890657" w:rsidRDefault="003443AC" w:rsidP="003443AC">
            <w:pPr>
              <w:numPr>
                <w:ilvl w:val="0"/>
                <w:numId w:val="2"/>
              </w:numPr>
              <w:jc w:val="left"/>
              <w:rPr>
                <w:rFonts w:cstheme="minorHAnsi"/>
                <w:lang w:val="fr-FR"/>
              </w:rPr>
            </w:pPr>
            <w:r w:rsidRPr="00890657">
              <w:rPr>
                <w:rFonts w:cstheme="minorHAnsi"/>
                <w:lang w:val="fr-FR"/>
              </w:rPr>
              <w:t>Informer des outils de communication et d’information à destination des allocataires</w:t>
            </w:r>
          </w:p>
          <w:p w:rsidR="003443AC" w:rsidRPr="00890657" w:rsidRDefault="003443AC" w:rsidP="003443AC">
            <w:pPr>
              <w:numPr>
                <w:ilvl w:val="0"/>
                <w:numId w:val="2"/>
              </w:numPr>
              <w:jc w:val="left"/>
              <w:rPr>
                <w:rFonts w:cstheme="minorHAnsi"/>
                <w:lang w:val="fr-FR"/>
              </w:rPr>
            </w:pPr>
            <w:r w:rsidRPr="00890657">
              <w:rPr>
                <w:rFonts w:cstheme="minorHAnsi"/>
                <w:lang w:val="fr-FR"/>
              </w:rPr>
              <w:t>Accompagner la mise en ligne du simulateur et de la page événementielle</w:t>
            </w:r>
          </w:p>
        </w:tc>
        <w:tc>
          <w:tcPr>
            <w:tcW w:w="2977" w:type="dxa"/>
          </w:tcPr>
          <w:p w:rsidR="003443AC" w:rsidRPr="00890657" w:rsidRDefault="003443AC" w:rsidP="003443AC">
            <w:pPr>
              <w:jc w:val="center"/>
              <w:rPr>
                <w:rFonts w:cstheme="minorHAnsi"/>
                <w:lang w:val="fr-FR"/>
              </w:rPr>
            </w:pPr>
            <w:r w:rsidRPr="00890657">
              <w:rPr>
                <w:rFonts w:cstheme="minorHAnsi"/>
                <w:lang w:val="fr-FR"/>
              </w:rPr>
              <w:t>Tous les agents, encadrements  et Directions</w:t>
            </w:r>
          </w:p>
          <w:p w:rsidR="003443AC" w:rsidRPr="00890657" w:rsidRDefault="003443AC" w:rsidP="003443AC">
            <w:pPr>
              <w:jc w:val="center"/>
              <w:rPr>
                <w:rFonts w:cstheme="minorHAnsi"/>
                <w:lang w:val="fr-FR"/>
              </w:rPr>
            </w:pPr>
          </w:p>
          <w:p w:rsidR="003443AC" w:rsidRPr="00890657" w:rsidRDefault="003443AC" w:rsidP="003443AC">
            <w:pPr>
              <w:jc w:val="center"/>
              <w:rPr>
                <w:rFonts w:cstheme="minorHAnsi"/>
                <w:lang w:val="fr-FR"/>
              </w:rPr>
            </w:pPr>
          </w:p>
          <w:p w:rsidR="003443AC" w:rsidRPr="00890657" w:rsidRDefault="003443AC" w:rsidP="003443AC">
            <w:pPr>
              <w:rPr>
                <w:rFonts w:cstheme="minorHAnsi"/>
                <w:lang w:val="fr-FR"/>
              </w:rPr>
            </w:pPr>
          </w:p>
          <w:p w:rsidR="003443AC" w:rsidRPr="00890657" w:rsidRDefault="003443AC" w:rsidP="003443AC">
            <w:pPr>
              <w:jc w:val="center"/>
              <w:rPr>
                <w:rFonts w:cstheme="minorHAnsi"/>
                <w:lang w:val="fr-FR"/>
              </w:rPr>
            </w:pPr>
            <w:r w:rsidRPr="00890657">
              <w:rPr>
                <w:rFonts w:cstheme="minorHAnsi"/>
                <w:lang w:val="fr-FR"/>
              </w:rPr>
              <w:t>Les agents en contact avec le public</w:t>
            </w:r>
          </w:p>
        </w:tc>
        <w:tc>
          <w:tcPr>
            <w:tcW w:w="2693" w:type="dxa"/>
          </w:tcPr>
          <w:p w:rsidR="003443AC" w:rsidRPr="00890657" w:rsidRDefault="003443AC" w:rsidP="003443AC">
            <w:pPr>
              <w:jc w:val="left"/>
              <w:rPr>
                <w:rFonts w:cstheme="minorHAnsi"/>
                <w:lang w:val="fr-FR"/>
              </w:rPr>
            </w:pPr>
            <w:r w:rsidRPr="00890657">
              <w:rPr>
                <w:rFonts w:cstheme="minorHAnsi"/>
                <w:lang w:val="fr-FR"/>
              </w:rPr>
              <w:t>Mise à jour si besoin de la présentation de la réforme</w:t>
            </w:r>
          </w:p>
          <w:p w:rsidR="003443AC" w:rsidRPr="00890657" w:rsidRDefault="003443AC" w:rsidP="003443AC">
            <w:pPr>
              <w:jc w:val="left"/>
              <w:rPr>
                <w:rFonts w:cstheme="minorHAnsi"/>
                <w:lang w:val="fr-FR"/>
              </w:rPr>
            </w:pPr>
          </w:p>
          <w:p w:rsidR="003443AC" w:rsidRDefault="003443AC" w:rsidP="003443AC">
            <w:pPr>
              <w:jc w:val="left"/>
              <w:rPr>
                <w:rFonts w:cstheme="minorHAnsi"/>
                <w:lang w:val="fr-FR"/>
              </w:rPr>
            </w:pPr>
          </w:p>
          <w:p w:rsidR="003443AC" w:rsidRDefault="003443AC" w:rsidP="003443AC">
            <w:pPr>
              <w:jc w:val="left"/>
              <w:rPr>
                <w:rFonts w:cstheme="minorHAnsi"/>
                <w:lang w:val="fr-FR"/>
              </w:rPr>
            </w:pPr>
          </w:p>
          <w:p w:rsidR="003443AC" w:rsidRPr="00890657" w:rsidRDefault="003443AC" w:rsidP="003443AC">
            <w:pPr>
              <w:jc w:val="left"/>
              <w:rPr>
                <w:rFonts w:cstheme="minorHAnsi"/>
                <w:lang w:val="fr-FR"/>
              </w:rPr>
            </w:pPr>
            <w:r w:rsidRPr="00890657">
              <w:rPr>
                <w:rFonts w:cstheme="minorHAnsi"/>
                <w:lang w:val="fr-FR"/>
              </w:rPr>
              <w:t xml:space="preserve">Présentation du simulateur avec : Didacticiels /fiches  formation Caf.fr – </w:t>
            </w:r>
          </w:p>
          <w:p w:rsidR="003443AC" w:rsidRPr="00890657" w:rsidRDefault="003443AC" w:rsidP="003443AC">
            <w:pPr>
              <w:jc w:val="left"/>
              <w:rPr>
                <w:rFonts w:cstheme="minorHAnsi"/>
                <w:lang w:val="fr-FR"/>
              </w:rPr>
            </w:pPr>
            <w:r w:rsidRPr="00890657">
              <w:rPr>
                <w:rFonts w:cstheme="minorHAnsi"/>
                <w:lang w:val="fr-FR"/>
              </w:rPr>
              <w:t>création d’une fiche formation  provisoire « Prime d’activité»</w:t>
            </w:r>
          </w:p>
          <w:p w:rsidR="003443AC" w:rsidRPr="00890657" w:rsidRDefault="003443AC" w:rsidP="003443AC">
            <w:pPr>
              <w:jc w:val="left"/>
              <w:rPr>
                <w:rFonts w:cstheme="minorHAnsi"/>
                <w:lang w:val="fr-FR"/>
              </w:rPr>
            </w:pPr>
          </w:p>
          <w:p w:rsidR="003443AC" w:rsidRPr="00890657" w:rsidRDefault="003443AC" w:rsidP="003443AC">
            <w:pPr>
              <w:jc w:val="left"/>
              <w:rPr>
                <w:rFonts w:cstheme="minorHAnsi"/>
                <w:sz w:val="22"/>
                <w:lang w:val="fr-FR"/>
              </w:rPr>
            </w:pPr>
            <w:r w:rsidRPr="00890657">
              <w:rPr>
                <w:rFonts w:cstheme="minorHAnsi"/>
                <w:lang w:val="fr-FR"/>
              </w:rPr>
              <w:t>Questions /réponses</w:t>
            </w:r>
          </w:p>
        </w:tc>
      </w:tr>
      <w:tr w:rsidR="003443AC" w:rsidRPr="00136E67" w:rsidTr="003443AC">
        <w:tc>
          <w:tcPr>
            <w:tcW w:w="1702" w:type="dxa"/>
            <w:vAlign w:val="center"/>
          </w:tcPr>
          <w:p w:rsidR="003443AC" w:rsidRPr="003443AC" w:rsidRDefault="003443AC" w:rsidP="003443AC">
            <w:pPr>
              <w:jc w:val="center"/>
              <w:rPr>
                <w:rFonts w:cstheme="minorHAnsi"/>
                <w:sz w:val="24"/>
                <w:szCs w:val="24"/>
                <w:lang w:val="fr-FR"/>
              </w:rPr>
            </w:pPr>
            <w:r w:rsidRPr="003443AC">
              <w:rPr>
                <w:rFonts w:cstheme="minorHAnsi"/>
                <w:sz w:val="24"/>
                <w:szCs w:val="24"/>
                <w:lang w:val="fr-FR"/>
              </w:rPr>
              <w:t>Décembre</w:t>
            </w:r>
          </w:p>
        </w:tc>
        <w:tc>
          <w:tcPr>
            <w:tcW w:w="2835" w:type="dxa"/>
            <w:vAlign w:val="center"/>
          </w:tcPr>
          <w:p w:rsidR="003443AC" w:rsidRPr="00890657" w:rsidRDefault="003443AC" w:rsidP="003443AC">
            <w:pPr>
              <w:numPr>
                <w:ilvl w:val="0"/>
                <w:numId w:val="3"/>
              </w:numPr>
              <w:tabs>
                <w:tab w:val="num" w:pos="720"/>
              </w:tabs>
              <w:jc w:val="left"/>
              <w:rPr>
                <w:rFonts w:cstheme="minorHAnsi"/>
                <w:lang w:val="fr-FR"/>
              </w:rPr>
            </w:pPr>
            <w:r w:rsidRPr="00890657">
              <w:rPr>
                <w:rFonts w:cstheme="minorHAnsi"/>
                <w:lang w:val="fr-FR"/>
              </w:rPr>
              <w:t>Livrer les supports d’accompagnement pour le traitement de la Prime d’activité</w:t>
            </w:r>
          </w:p>
          <w:p w:rsidR="003443AC" w:rsidRPr="00890657" w:rsidRDefault="003443AC" w:rsidP="003443AC">
            <w:pPr>
              <w:jc w:val="left"/>
              <w:rPr>
                <w:rFonts w:cstheme="minorHAnsi"/>
                <w:sz w:val="22"/>
                <w:lang w:val="fr-FR"/>
              </w:rPr>
            </w:pPr>
          </w:p>
        </w:tc>
        <w:tc>
          <w:tcPr>
            <w:tcW w:w="2977" w:type="dxa"/>
          </w:tcPr>
          <w:p w:rsidR="003443AC" w:rsidRPr="00890657" w:rsidRDefault="003443AC" w:rsidP="003443AC">
            <w:pPr>
              <w:jc w:val="center"/>
              <w:rPr>
                <w:rFonts w:cstheme="minorHAnsi"/>
                <w:lang w:val="fr-FR"/>
              </w:rPr>
            </w:pPr>
            <w:r w:rsidRPr="00890657">
              <w:rPr>
                <w:rFonts w:cstheme="minorHAnsi"/>
                <w:lang w:val="fr-FR"/>
              </w:rPr>
              <w:t>Tous publics</w:t>
            </w:r>
          </w:p>
          <w:p w:rsidR="003443AC" w:rsidRPr="00890657" w:rsidRDefault="003443AC" w:rsidP="003443AC">
            <w:pPr>
              <w:jc w:val="center"/>
              <w:rPr>
                <w:rFonts w:cstheme="minorHAnsi"/>
                <w:lang w:val="fr-FR"/>
              </w:rPr>
            </w:pPr>
          </w:p>
          <w:p w:rsidR="003443AC" w:rsidRPr="00890657" w:rsidRDefault="003443AC" w:rsidP="003443AC">
            <w:pPr>
              <w:jc w:val="center"/>
              <w:rPr>
                <w:rFonts w:cstheme="minorHAnsi"/>
                <w:lang w:val="fr-FR"/>
              </w:rPr>
            </w:pPr>
          </w:p>
          <w:p w:rsidR="003443AC" w:rsidRPr="00890657" w:rsidRDefault="003443AC" w:rsidP="003443AC">
            <w:pPr>
              <w:jc w:val="center"/>
              <w:rPr>
                <w:rFonts w:cstheme="minorHAnsi"/>
                <w:lang w:val="fr-FR"/>
              </w:rPr>
            </w:pPr>
          </w:p>
          <w:p w:rsidR="003443AC" w:rsidRPr="00890657" w:rsidRDefault="003443AC" w:rsidP="003443AC">
            <w:pPr>
              <w:jc w:val="center"/>
              <w:rPr>
                <w:rFonts w:cstheme="minorHAnsi"/>
                <w:lang w:val="fr-FR"/>
              </w:rPr>
            </w:pPr>
          </w:p>
          <w:p w:rsidR="003443AC" w:rsidRPr="00890657" w:rsidRDefault="003443AC" w:rsidP="003443AC">
            <w:pPr>
              <w:jc w:val="center"/>
              <w:rPr>
                <w:rFonts w:cstheme="minorHAnsi"/>
                <w:lang w:val="fr-FR"/>
              </w:rPr>
            </w:pPr>
          </w:p>
          <w:p w:rsidR="003443AC" w:rsidRPr="00890657" w:rsidRDefault="003443AC" w:rsidP="003443AC">
            <w:pPr>
              <w:jc w:val="center"/>
              <w:rPr>
                <w:rFonts w:cstheme="minorHAnsi"/>
                <w:lang w:val="fr-FR"/>
              </w:rPr>
            </w:pPr>
          </w:p>
          <w:p w:rsidR="003443AC" w:rsidRPr="00890657" w:rsidRDefault="003443AC" w:rsidP="003443AC">
            <w:pPr>
              <w:jc w:val="center"/>
              <w:rPr>
                <w:rFonts w:cstheme="minorHAnsi"/>
                <w:lang w:val="fr-FR"/>
              </w:rPr>
            </w:pPr>
            <w:r w:rsidRPr="00890657">
              <w:rPr>
                <w:rFonts w:cstheme="minorHAnsi"/>
                <w:lang w:val="fr-FR"/>
              </w:rPr>
              <w:t xml:space="preserve">Gestionnaires conseil, Vérificateurs, Contrôleurs,  </w:t>
            </w:r>
          </w:p>
          <w:p w:rsidR="003443AC" w:rsidRPr="00890657" w:rsidRDefault="003443AC" w:rsidP="003443AC">
            <w:pPr>
              <w:jc w:val="center"/>
              <w:rPr>
                <w:rFonts w:cstheme="minorHAnsi"/>
                <w:lang w:val="fr-FR"/>
              </w:rPr>
            </w:pPr>
          </w:p>
          <w:p w:rsidR="003443AC" w:rsidRPr="00890657" w:rsidRDefault="003443AC" w:rsidP="003443AC">
            <w:pPr>
              <w:jc w:val="center"/>
              <w:rPr>
                <w:rFonts w:cstheme="minorHAnsi"/>
                <w:lang w:val="fr-FR"/>
              </w:rPr>
            </w:pPr>
          </w:p>
          <w:p w:rsidR="003443AC" w:rsidRPr="00890657" w:rsidRDefault="003443AC" w:rsidP="003443AC">
            <w:pPr>
              <w:jc w:val="center"/>
              <w:rPr>
                <w:rFonts w:cstheme="minorHAnsi"/>
                <w:lang w:val="fr-FR"/>
              </w:rPr>
            </w:pPr>
          </w:p>
          <w:p w:rsidR="003443AC" w:rsidRDefault="003443AC" w:rsidP="003443AC">
            <w:pPr>
              <w:jc w:val="center"/>
              <w:rPr>
                <w:rFonts w:cstheme="minorHAnsi"/>
                <w:lang w:val="fr-FR"/>
              </w:rPr>
            </w:pPr>
          </w:p>
          <w:p w:rsidR="003443AC" w:rsidRDefault="003443AC" w:rsidP="003443AC">
            <w:pPr>
              <w:jc w:val="center"/>
              <w:rPr>
                <w:rFonts w:cstheme="minorHAnsi"/>
                <w:lang w:val="fr-FR"/>
              </w:rPr>
            </w:pPr>
          </w:p>
          <w:p w:rsidR="003443AC" w:rsidRPr="00890657" w:rsidRDefault="003443AC" w:rsidP="003443AC">
            <w:pPr>
              <w:jc w:val="center"/>
              <w:rPr>
                <w:rFonts w:cstheme="minorHAnsi"/>
                <w:lang w:val="fr-FR"/>
              </w:rPr>
            </w:pPr>
            <w:r w:rsidRPr="00890657">
              <w:rPr>
                <w:rFonts w:cstheme="minorHAnsi"/>
                <w:lang w:val="fr-FR"/>
              </w:rPr>
              <w:t>Travailleurs sociaux et partenaires instructeurs</w:t>
            </w:r>
          </w:p>
          <w:p w:rsidR="003443AC" w:rsidRPr="00890657" w:rsidRDefault="003443AC" w:rsidP="003443AC">
            <w:pPr>
              <w:jc w:val="center"/>
              <w:rPr>
                <w:rFonts w:cstheme="minorHAnsi"/>
                <w:lang w:val="fr-FR"/>
              </w:rPr>
            </w:pPr>
          </w:p>
          <w:p w:rsidR="003443AC" w:rsidRDefault="003443AC" w:rsidP="003443AC">
            <w:pPr>
              <w:jc w:val="center"/>
              <w:rPr>
                <w:rFonts w:cstheme="minorHAnsi"/>
                <w:lang w:val="fr-FR"/>
              </w:rPr>
            </w:pPr>
          </w:p>
          <w:p w:rsidR="003443AC" w:rsidRDefault="003443AC" w:rsidP="003443AC">
            <w:pPr>
              <w:jc w:val="center"/>
              <w:rPr>
                <w:rFonts w:cstheme="minorHAnsi"/>
                <w:lang w:val="fr-FR"/>
              </w:rPr>
            </w:pPr>
          </w:p>
          <w:p w:rsidR="003443AC" w:rsidRPr="00890657" w:rsidRDefault="003443AC" w:rsidP="003443AC">
            <w:pPr>
              <w:jc w:val="center"/>
              <w:rPr>
                <w:rFonts w:cstheme="minorHAnsi"/>
                <w:lang w:val="fr-FR"/>
              </w:rPr>
            </w:pPr>
            <w:r w:rsidRPr="00890657">
              <w:rPr>
                <w:rFonts w:cstheme="minorHAnsi"/>
                <w:lang w:val="fr-FR"/>
              </w:rPr>
              <w:t xml:space="preserve">Agents en contact avec le public et partenaires de premier niveau </w:t>
            </w:r>
          </w:p>
        </w:tc>
        <w:tc>
          <w:tcPr>
            <w:tcW w:w="2693" w:type="dxa"/>
          </w:tcPr>
          <w:p w:rsidR="003443AC" w:rsidRPr="00890657" w:rsidRDefault="003443AC" w:rsidP="003443AC">
            <w:pPr>
              <w:jc w:val="left"/>
              <w:rPr>
                <w:rFonts w:cstheme="minorHAnsi"/>
                <w:lang w:val="fr-FR"/>
              </w:rPr>
            </w:pPr>
            <w:r w:rsidRPr="00890657">
              <w:rPr>
                <w:rFonts w:cstheme="minorHAnsi"/>
                <w:lang w:val="fr-FR"/>
              </w:rPr>
              <w:t>Complément au support d’information générale + didacticiel ou maquette téléprocédure + mise à jour de la fiche formation</w:t>
            </w:r>
          </w:p>
          <w:p w:rsidR="003443AC" w:rsidRPr="00890657" w:rsidRDefault="003443AC" w:rsidP="003443AC">
            <w:pPr>
              <w:jc w:val="left"/>
              <w:rPr>
                <w:rFonts w:cstheme="minorHAnsi"/>
                <w:lang w:val="fr-FR"/>
              </w:rPr>
            </w:pPr>
          </w:p>
          <w:p w:rsidR="003443AC" w:rsidRDefault="003443AC" w:rsidP="003443AC">
            <w:pPr>
              <w:jc w:val="left"/>
              <w:rPr>
                <w:rFonts w:cstheme="minorHAnsi"/>
                <w:lang w:val="fr-FR"/>
              </w:rPr>
            </w:pPr>
          </w:p>
          <w:p w:rsidR="003443AC" w:rsidRPr="00890657" w:rsidRDefault="003443AC" w:rsidP="003443AC">
            <w:pPr>
              <w:jc w:val="left"/>
              <w:rPr>
                <w:rFonts w:cstheme="minorHAnsi"/>
                <w:lang w:val="fr-FR"/>
              </w:rPr>
            </w:pPr>
            <w:r w:rsidRPr="00890657">
              <w:rPr>
                <w:rFonts w:cstheme="minorHAnsi"/>
                <w:lang w:val="fr-FR"/>
              </w:rPr>
              <w:t>Support spécifique : réglementation /téléprocédures / Dtr / Cristal /Processus – Durée de formation estimée  à 2 jours</w:t>
            </w:r>
          </w:p>
          <w:p w:rsidR="003443AC" w:rsidRPr="00890657" w:rsidRDefault="003443AC" w:rsidP="003443AC">
            <w:pPr>
              <w:jc w:val="left"/>
              <w:rPr>
                <w:rFonts w:cstheme="minorHAnsi"/>
                <w:lang w:val="fr-FR"/>
              </w:rPr>
            </w:pPr>
            <w:r w:rsidRPr="00890657">
              <w:rPr>
                <w:rFonts w:cstheme="minorHAnsi"/>
                <w:lang w:val="fr-FR"/>
              </w:rPr>
              <w:t>Synthèse de version @doc</w:t>
            </w:r>
          </w:p>
          <w:p w:rsidR="003443AC" w:rsidRPr="00890657" w:rsidRDefault="003443AC" w:rsidP="003443AC">
            <w:pPr>
              <w:jc w:val="left"/>
              <w:rPr>
                <w:rFonts w:cstheme="minorHAnsi"/>
                <w:lang w:val="fr-FR"/>
              </w:rPr>
            </w:pPr>
          </w:p>
          <w:p w:rsidR="003443AC" w:rsidRPr="00890657" w:rsidRDefault="003443AC" w:rsidP="003443AC">
            <w:pPr>
              <w:jc w:val="left"/>
              <w:rPr>
                <w:rFonts w:cstheme="minorHAnsi"/>
                <w:lang w:val="fr-FR"/>
              </w:rPr>
            </w:pPr>
            <w:r w:rsidRPr="00890657">
              <w:rPr>
                <w:rFonts w:cstheme="minorHAnsi"/>
                <w:lang w:val="fr-FR"/>
              </w:rPr>
              <w:t>Information spécifique Prime d’activité/ Présentation @Rsa et lien entre Rsa et la Prime d’activité</w:t>
            </w:r>
          </w:p>
          <w:p w:rsidR="003443AC" w:rsidRPr="00890657" w:rsidRDefault="003443AC" w:rsidP="003443AC">
            <w:pPr>
              <w:jc w:val="left"/>
              <w:rPr>
                <w:rFonts w:cstheme="minorHAnsi"/>
                <w:lang w:val="fr-FR"/>
              </w:rPr>
            </w:pPr>
          </w:p>
          <w:p w:rsidR="003443AC" w:rsidRPr="00890657" w:rsidRDefault="003443AC" w:rsidP="003443AC">
            <w:pPr>
              <w:jc w:val="left"/>
              <w:rPr>
                <w:rFonts w:cstheme="minorHAnsi"/>
                <w:lang w:val="fr-FR"/>
              </w:rPr>
            </w:pPr>
            <w:r w:rsidRPr="00890657">
              <w:rPr>
                <w:rFonts w:cstheme="minorHAnsi"/>
                <w:lang w:val="fr-FR"/>
              </w:rPr>
              <w:t>Support spécifique avec questions/réponses</w:t>
            </w:r>
          </w:p>
        </w:tc>
      </w:tr>
    </w:tbl>
    <w:p w:rsidR="00A33685" w:rsidRDefault="00A33685">
      <w:pPr>
        <w:rPr>
          <w:rStyle w:val="Titre1Car"/>
          <w:b/>
          <w:smallCaps w:val="0"/>
          <w:color w:val="15BCBC"/>
          <w:lang w:val="fr-FR"/>
        </w:rPr>
      </w:pPr>
      <w:r>
        <w:rPr>
          <w:rStyle w:val="Titre1Car"/>
          <w:b/>
          <w:color w:val="15BCBC"/>
          <w:lang w:val="fr-FR"/>
        </w:rPr>
        <w:br w:type="page"/>
      </w:r>
    </w:p>
    <w:p w:rsidR="00C82D69" w:rsidRDefault="00C31DB6" w:rsidP="003443AC">
      <w:pPr>
        <w:pStyle w:val="Titre2"/>
        <w:rPr>
          <w:rStyle w:val="Titre1Car"/>
          <w:b/>
          <w:color w:val="15BCBC"/>
          <w:lang w:val="fr-FR"/>
        </w:rPr>
      </w:pPr>
      <w:bookmarkStart w:id="33" w:name="_Toc429696023"/>
      <w:r w:rsidRPr="004B5564">
        <w:rPr>
          <w:rStyle w:val="Titre1Car"/>
          <w:b/>
          <w:color w:val="15BCBC"/>
          <w:lang w:val="fr-FR"/>
        </w:rPr>
        <w:lastRenderedPageBreak/>
        <w:t>Annexe 6 : Schéma de la réponse téléphonique</w:t>
      </w:r>
      <w:bookmarkEnd w:id="33"/>
    </w:p>
    <w:p w:rsidR="00185065" w:rsidRPr="00185065" w:rsidRDefault="00185065" w:rsidP="00185065">
      <w:pPr>
        <w:rPr>
          <w:lang w:val="fr-FR"/>
        </w:rPr>
      </w:pPr>
    </w:p>
    <w:p w:rsidR="00A33685" w:rsidRDefault="00520D95" w:rsidP="00A33685">
      <w:pPr>
        <w:rPr>
          <w:lang w:val="fr-FR"/>
        </w:rPr>
      </w:pPr>
      <w:r w:rsidRPr="00CF2582">
        <w:rPr>
          <w:noProof/>
          <w:lang w:val="fr-FR" w:eastAsia="fr-FR" w:bidi="ar-SA"/>
        </w:rPr>
        <w:drawing>
          <wp:inline distT="0" distB="0" distL="0" distR="0" wp14:anchorId="36C2D5CF" wp14:editId="6B9142A9">
            <wp:extent cx="5172075" cy="3580667"/>
            <wp:effectExtent l="0" t="0" r="0"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172798" cy="3581167"/>
                    </a:xfrm>
                    <a:prstGeom prst="rect">
                      <a:avLst/>
                    </a:prstGeom>
                  </pic:spPr>
                </pic:pic>
              </a:graphicData>
            </a:graphic>
          </wp:inline>
        </w:drawing>
      </w:r>
    </w:p>
    <w:p w:rsidR="00A33685" w:rsidRDefault="00A33685" w:rsidP="00A33685">
      <w:pPr>
        <w:spacing w:after="0" w:line="240" w:lineRule="auto"/>
        <w:rPr>
          <w:rFonts w:eastAsia="Times New Roman" w:cstheme="minorHAnsi"/>
          <w:sz w:val="22"/>
          <w:szCs w:val="22"/>
          <w:lang w:val="fr-FR"/>
        </w:rPr>
      </w:pPr>
      <w:r w:rsidRPr="00D56865">
        <w:rPr>
          <w:rFonts w:eastAsia="Times New Roman" w:cstheme="minorHAnsi"/>
          <w:sz w:val="22"/>
          <w:szCs w:val="22"/>
          <w:lang w:val="fr-FR"/>
        </w:rPr>
        <w:t xml:space="preserve">L’option retenue consiste à router l’ensemble des flux liés à la Prime d’activité vers un choix «3» pour lequel l’allocataire pourra soit : </w:t>
      </w:r>
    </w:p>
    <w:p w:rsidR="00537DCD" w:rsidRDefault="00537DCD" w:rsidP="00A33685">
      <w:pPr>
        <w:spacing w:after="0" w:line="240" w:lineRule="auto"/>
        <w:rPr>
          <w:rFonts w:eastAsia="Times New Roman" w:cstheme="minorHAnsi"/>
          <w:sz w:val="22"/>
          <w:szCs w:val="22"/>
          <w:lang w:val="fr-FR"/>
        </w:rPr>
      </w:pPr>
    </w:p>
    <w:p w:rsidR="00A33685" w:rsidRDefault="00A33685" w:rsidP="00A33685">
      <w:pPr>
        <w:pStyle w:val="Paragraphedeliste"/>
        <w:numPr>
          <w:ilvl w:val="0"/>
          <w:numId w:val="44"/>
        </w:numPr>
        <w:spacing w:after="0" w:line="240" w:lineRule="auto"/>
        <w:rPr>
          <w:rFonts w:eastAsia="Times New Roman" w:cstheme="minorHAnsi"/>
          <w:sz w:val="22"/>
          <w:szCs w:val="22"/>
          <w:lang w:val="fr-FR"/>
        </w:rPr>
      </w:pPr>
      <w:r w:rsidRPr="00D56865">
        <w:rPr>
          <w:rFonts w:eastAsia="Times New Roman" w:cstheme="minorHAnsi"/>
          <w:sz w:val="22"/>
          <w:szCs w:val="22"/>
          <w:lang w:val="fr-FR"/>
        </w:rPr>
        <w:t>détenir des informations d’ordre général via le SVI avec des orientations vers le Caf.fr r pour d</w:t>
      </w:r>
      <w:r w:rsidR="00537DCD">
        <w:rPr>
          <w:rFonts w:eastAsia="Times New Roman" w:cstheme="minorHAnsi"/>
          <w:sz w:val="22"/>
          <w:szCs w:val="22"/>
          <w:lang w:val="fr-FR"/>
        </w:rPr>
        <w:t>écouvrir le simulateur de droit</w:t>
      </w:r>
      <w:r w:rsidRPr="00D56865">
        <w:rPr>
          <w:rFonts w:eastAsia="Times New Roman" w:cstheme="minorHAnsi"/>
          <w:sz w:val="22"/>
          <w:szCs w:val="22"/>
          <w:lang w:val="fr-FR"/>
        </w:rPr>
        <w:t xml:space="preserve">, </w:t>
      </w:r>
    </w:p>
    <w:p w:rsidR="00537DCD" w:rsidRPr="00537DCD" w:rsidRDefault="00537DCD" w:rsidP="00537DCD">
      <w:pPr>
        <w:spacing w:after="0" w:line="240" w:lineRule="auto"/>
        <w:rPr>
          <w:rFonts w:eastAsia="Times New Roman" w:cstheme="minorHAnsi"/>
          <w:sz w:val="22"/>
          <w:szCs w:val="22"/>
          <w:lang w:val="fr-FR"/>
        </w:rPr>
      </w:pPr>
    </w:p>
    <w:p w:rsidR="00A33685" w:rsidRPr="00D56865" w:rsidRDefault="00A33685" w:rsidP="00A33685">
      <w:pPr>
        <w:pStyle w:val="Paragraphedeliste"/>
        <w:numPr>
          <w:ilvl w:val="0"/>
          <w:numId w:val="44"/>
        </w:numPr>
        <w:spacing w:after="0" w:line="240" w:lineRule="auto"/>
        <w:rPr>
          <w:rFonts w:eastAsia="Times New Roman" w:cstheme="minorHAnsi"/>
          <w:sz w:val="22"/>
          <w:szCs w:val="22"/>
          <w:lang w:val="fr-FR"/>
        </w:rPr>
      </w:pPr>
      <w:r w:rsidRPr="00D56865">
        <w:rPr>
          <w:rFonts w:eastAsia="Times New Roman" w:cstheme="minorHAnsi"/>
          <w:sz w:val="22"/>
          <w:szCs w:val="22"/>
          <w:lang w:val="fr-FR"/>
        </w:rPr>
        <w:t xml:space="preserve">être orienté vers un téléconseiller. </w:t>
      </w:r>
    </w:p>
    <w:p w:rsidR="00C82D69" w:rsidRDefault="00C82D69" w:rsidP="00E53645">
      <w:pPr>
        <w:rPr>
          <w:lang w:val="fr-FR"/>
        </w:rPr>
      </w:pPr>
    </w:p>
    <w:p w:rsidR="00C82D69" w:rsidRDefault="00C82D69" w:rsidP="00E53645">
      <w:pPr>
        <w:rPr>
          <w:lang w:val="fr-FR"/>
        </w:rPr>
      </w:pPr>
    </w:p>
    <w:p w:rsidR="00C46012" w:rsidRPr="004B5564" w:rsidRDefault="00340127" w:rsidP="003443AC">
      <w:pPr>
        <w:pStyle w:val="Titre2"/>
        <w:rPr>
          <w:b/>
          <w:color w:val="15BCBC"/>
          <w:sz w:val="22"/>
          <w:lang w:val="fr-FR"/>
        </w:rPr>
      </w:pPr>
      <w:r w:rsidRPr="00890657">
        <w:rPr>
          <w:rFonts w:cstheme="minorHAnsi"/>
          <w:sz w:val="22"/>
          <w:szCs w:val="22"/>
          <w:lang w:val="fr-FR"/>
        </w:rPr>
        <w:br w:type="page"/>
      </w:r>
      <w:bookmarkStart w:id="34" w:name="_Toc429696024"/>
      <w:r w:rsidR="00A712CE">
        <w:rPr>
          <w:noProof/>
          <w:lang w:val="fr-FR" w:eastAsia="fr-FR" w:bidi="ar-SA"/>
        </w:rPr>
        <w:lastRenderedPageBreak/>
        <w:drawing>
          <wp:anchor distT="0" distB="0" distL="114300" distR="114300" simplePos="0" relativeHeight="251658239" behindDoc="0" locked="0" layoutInCell="1" allowOverlap="1">
            <wp:simplePos x="0" y="0"/>
            <wp:positionH relativeFrom="margin">
              <wp:posOffset>-199390</wp:posOffset>
            </wp:positionH>
            <wp:positionV relativeFrom="margin">
              <wp:posOffset>511810</wp:posOffset>
            </wp:positionV>
            <wp:extent cx="6217920" cy="3829685"/>
            <wp:effectExtent l="0" t="0" r="0" b="0"/>
            <wp:wrapSquare wrapText="bothSides"/>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6217920" cy="3829685"/>
                    </a:xfrm>
                    <a:prstGeom prst="rect">
                      <a:avLst/>
                    </a:prstGeom>
                    <a:noFill/>
                  </pic:spPr>
                </pic:pic>
              </a:graphicData>
            </a:graphic>
          </wp:anchor>
        </w:drawing>
      </w:r>
      <w:r w:rsidR="00C31DB6" w:rsidRPr="004B5564">
        <w:rPr>
          <w:rStyle w:val="Titre1Car"/>
          <w:b/>
          <w:color w:val="15BCBC"/>
          <w:lang w:val="fr-FR"/>
        </w:rPr>
        <w:t>Annexe 7</w:t>
      </w:r>
      <w:r w:rsidR="003443AC" w:rsidRPr="004B5564">
        <w:rPr>
          <w:rStyle w:val="Titre1Car"/>
          <w:b/>
          <w:color w:val="15BCBC"/>
          <w:lang w:val="fr-FR"/>
        </w:rPr>
        <w:t> : c</w:t>
      </w:r>
      <w:r w:rsidR="00C46012" w:rsidRPr="004B5564">
        <w:rPr>
          <w:rStyle w:val="Titre1Car"/>
          <w:b/>
          <w:color w:val="15BCBC"/>
          <w:lang w:val="fr-FR"/>
        </w:rPr>
        <w:t>ontenu de formation des agents</w:t>
      </w:r>
      <w:bookmarkEnd w:id="34"/>
    </w:p>
    <w:p w:rsidR="00C21F69" w:rsidRDefault="00C21F69" w:rsidP="00C46012">
      <w:pPr>
        <w:rPr>
          <w:lang w:val="fr-FR"/>
        </w:rPr>
      </w:pPr>
    </w:p>
    <w:p w:rsidR="003443AC" w:rsidRDefault="003443AC" w:rsidP="00340127">
      <w:pPr>
        <w:rPr>
          <w:lang w:val="fr-FR"/>
        </w:rPr>
      </w:pPr>
    </w:p>
    <w:p w:rsidR="003443AC" w:rsidRDefault="003443AC" w:rsidP="00340127">
      <w:pPr>
        <w:rPr>
          <w:lang w:val="fr-FR"/>
        </w:rPr>
      </w:pPr>
    </w:p>
    <w:p w:rsidR="00340127" w:rsidRPr="00340127" w:rsidRDefault="00340127" w:rsidP="00340127">
      <w:pPr>
        <w:rPr>
          <w:lang w:val="fr-FR"/>
        </w:rPr>
      </w:pPr>
      <w:r>
        <w:rPr>
          <w:noProof/>
          <w:lang w:val="fr-FR" w:eastAsia="fr-FR" w:bidi="ar-SA"/>
        </w:rPr>
        <w:drawing>
          <wp:anchor distT="0" distB="0" distL="114300" distR="114300" simplePos="0" relativeHeight="251687936" behindDoc="0" locked="0" layoutInCell="1" allowOverlap="1">
            <wp:simplePos x="0" y="0"/>
            <wp:positionH relativeFrom="margin">
              <wp:posOffset>-199390</wp:posOffset>
            </wp:positionH>
            <wp:positionV relativeFrom="margin">
              <wp:posOffset>4344670</wp:posOffset>
            </wp:positionV>
            <wp:extent cx="6217285" cy="3114040"/>
            <wp:effectExtent l="19050" t="0" r="0" b="0"/>
            <wp:wrapSquare wrapText="bothSides"/>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6217285" cy="3114040"/>
                    </a:xfrm>
                    <a:prstGeom prst="rect">
                      <a:avLst/>
                    </a:prstGeom>
                    <a:noFill/>
                  </pic:spPr>
                </pic:pic>
              </a:graphicData>
            </a:graphic>
          </wp:anchor>
        </w:drawing>
      </w:r>
    </w:p>
    <w:sectPr w:rsidR="00340127" w:rsidRPr="00340127" w:rsidSect="00A57146">
      <w:headerReference w:type="even" r:id="rId33"/>
      <w:headerReference w:type="default" r:id="rId34"/>
      <w:footerReference w:type="default" r:id="rId35"/>
      <w:headerReference w:type="first" r:id="rId36"/>
      <w:pgSz w:w="11906" w:h="16838"/>
      <w:pgMar w:top="1417" w:right="1417" w:bottom="1276"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7EE4" w:rsidRDefault="00357EE4" w:rsidP="000155B5">
      <w:pPr>
        <w:spacing w:after="0" w:line="240" w:lineRule="auto"/>
      </w:pPr>
      <w:r>
        <w:separator/>
      </w:r>
    </w:p>
  </w:endnote>
  <w:endnote w:type="continuationSeparator" w:id="0">
    <w:p w:rsidR="00357EE4" w:rsidRDefault="00357EE4" w:rsidP="00015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Optima">
    <w:altName w:val="Malgun Gothic"/>
    <w:charset w:val="00"/>
    <w:family w:val="swiss"/>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4518149"/>
      <w:docPartObj>
        <w:docPartGallery w:val="Page Numbers (Bottom of Page)"/>
        <w:docPartUnique/>
      </w:docPartObj>
    </w:sdtPr>
    <w:sdtEndPr/>
    <w:sdtContent>
      <w:p w:rsidR="00136E67" w:rsidRDefault="00136E67">
        <w:pPr>
          <w:pStyle w:val="Pieddepage"/>
          <w:jc w:val="center"/>
        </w:pPr>
        <w:r>
          <w:fldChar w:fldCharType="begin"/>
        </w:r>
        <w:r>
          <w:instrText>PAGE   \* MERGEFORMAT</w:instrText>
        </w:r>
        <w:r>
          <w:fldChar w:fldCharType="separate"/>
        </w:r>
        <w:r w:rsidR="00344008" w:rsidRPr="00344008">
          <w:rPr>
            <w:noProof/>
            <w:lang w:val="fr-FR"/>
          </w:rPr>
          <w:t>3</w:t>
        </w:r>
        <w:r>
          <w:fldChar w:fldCharType="end"/>
        </w:r>
      </w:p>
    </w:sdtContent>
  </w:sdt>
  <w:p w:rsidR="00136E67" w:rsidRDefault="00136E6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7EE4" w:rsidRDefault="00357EE4" w:rsidP="000155B5">
      <w:pPr>
        <w:spacing w:after="0" w:line="240" w:lineRule="auto"/>
      </w:pPr>
      <w:r>
        <w:separator/>
      </w:r>
    </w:p>
  </w:footnote>
  <w:footnote w:type="continuationSeparator" w:id="0">
    <w:p w:rsidR="00357EE4" w:rsidRDefault="00357EE4" w:rsidP="000155B5">
      <w:pPr>
        <w:spacing w:after="0" w:line="240" w:lineRule="auto"/>
      </w:pPr>
      <w:r>
        <w:continuationSeparator/>
      </w:r>
    </w:p>
  </w:footnote>
  <w:footnote w:id="1">
    <w:p w:rsidR="00136E67" w:rsidRPr="00393ED6" w:rsidRDefault="00136E67" w:rsidP="008D5E47">
      <w:pPr>
        <w:pStyle w:val="Notedebasdepage"/>
        <w:spacing w:after="0" w:line="240" w:lineRule="auto"/>
        <w:ind w:left="284" w:hanging="284"/>
        <w:rPr>
          <w:rFonts w:asciiTheme="minorHAnsi" w:hAnsiTheme="minorHAnsi" w:cstheme="minorHAnsi"/>
          <w:sz w:val="16"/>
          <w:szCs w:val="16"/>
        </w:rPr>
      </w:pPr>
      <w:r w:rsidRPr="00393ED6">
        <w:rPr>
          <w:rStyle w:val="Appelnotedebasdep"/>
          <w:rFonts w:asciiTheme="minorHAnsi" w:hAnsiTheme="minorHAnsi" w:cstheme="minorHAnsi"/>
          <w:sz w:val="16"/>
          <w:szCs w:val="16"/>
        </w:rPr>
        <w:footnoteRef/>
      </w:r>
      <w:r w:rsidRPr="00393ED6">
        <w:rPr>
          <w:rFonts w:asciiTheme="minorHAnsi" w:hAnsiTheme="minorHAnsi" w:cstheme="minorHAnsi"/>
          <w:sz w:val="16"/>
          <w:szCs w:val="16"/>
        </w:rPr>
        <w:t xml:space="preserve"> </w:t>
      </w:r>
      <w:r>
        <w:rPr>
          <w:rFonts w:asciiTheme="minorHAnsi" w:hAnsiTheme="minorHAnsi" w:cstheme="minorHAnsi"/>
          <w:sz w:val="16"/>
          <w:szCs w:val="16"/>
        </w:rPr>
        <w:tab/>
      </w:r>
      <w:r>
        <w:rPr>
          <w:rFonts w:asciiTheme="minorHAnsi" w:hAnsiTheme="minorHAnsi" w:cstheme="minorHAnsi"/>
          <w:color w:val="000000"/>
          <w:sz w:val="16"/>
          <w:szCs w:val="16"/>
        </w:rPr>
        <w:t>La prime pour l'emploi</w:t>
      </w:r>
      <w:r w:rsidRPr="00393ED6">
        <w:rPr>
          <w:rFonts w:asciiTheme="minorHAnsi" w:hAnsiTheme="minorHAnsi" w:cstheme="minorHAnsi"/>
          <w:color w:val="000000"/>
          <w:sz w:val="16"/>
          <w:szCs w:val="16"/>
        </w:rPr>
        <w:t xml:space="preserve"> est attribuée aux foyers fiscaux dont l'un des membres au moins exerce une activité professionnelle et dont les revenus ne dépassent pas certaines limites. Il s'agit d'un crédit</w:t>
      </w:r>
      <w:r>
        <w:rPr>
          <w:rFonts w:asciiTheme="minorHAnsi" w:hAnsiTheme="minorHAnsi" w:cstheme="minorHAnsi"/>
          <w:color w:val="000000"/>
          <w:sz w:val="16"/>
          <w:szCs w:val="16"/>
        </w:rPr>
        <w:t xml:space="preserve"> d'impôt : le montant de la prime </w:t>
      </w:r>
      <w:r w:rsidRPr="00393ED6">
        <w:rPr>
          <w:rFonts w:asciiTheme="minorHAnsi" w:hAnsiTheme="minorHAnsi" w:cstheme="minorHAnsi"/>
          <w:color w:val="000000"/>
          <w:sz w:val="16"/>
          <w:szCs w:val="16"/>
        </w:rPr>
        <w:t>est, selon le cas, automatiquement déduit de l'impôt sur le revenu à payer, ou versé par chèque ou virement du Trésor public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E67" w:rsidRDefault="00357EE4">
    <w:pPr>
      <w:pStyle w:val="En-tte"/>
    </w:pPr>
    <w:r>
      <w:rPr>
        <w:noProof/>
        <w:lang w:val="fr-FR" w:eastAsia="fr-FR"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86590" o:spid="_x0000_s2080" type="#_x0000_t75" style="position:absolute;left:0;text-align:left;margin-left:0;margin-top:0;width:453.4pt;height:641.35pt;z-index:-251657216;mso-position-horizontal:center;mso-position-horizontal-relative:margin;mso-position-vertical:center;mso-position-vertical-relative:margin" o:allowincell="f">
          <v:imagedata r:id="rId1" o:title="filigraln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E67" w:rsidRDefault="00357EE4">
    <w:pPr>
      <w:pStyle w:val="En-tte"/>
    </w:pPr>
    <w:r>
      <w:rPr>
        <w:noProof/>
        <w:lang w:val="fr-FR" w:eastAsia="fr-FR"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86591" o:spid="_x0000_s2081" type="#_x0000_t75" style="position:absolute;left:0;text-align:left;margin-left:0;margin-top:0;width:453.4pt;height:641.35pt;z-index:-251656192;mso-position-horizontal:center;mso-position-horizontal-relative:margin;mso-position-vertical:center;mso-position-vertical-relative:margin" o:allowincell="f">
          <v:imagedata r:id="rId1" o:title="filigraln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E67" w:rsidRDefault="00357EE4">
    <w:pPr>
      <w:pStyle w:val="En-tte"/>
    </w:pPr>
    <w:r>
      <w:rPr>
        <w:noProof/>
        <w:lang w:val="fr-FR" w:eastAsia="fr-FR"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86589" o:spid="_x0000_s2079" type="#_x0000_t75" style="position:absolute;left:0;text-align:left;margin-left:0;margin-top:0;width:453.4pt;height:641.35pt;z-index:-251658240;mso-position-horizontal:center;mso-position-horizontal-relative:margin;mso-position-vertical:center;mso-position-vertical-relative:margin" o:allowincell="f">
          <v:imagedata r:id="rId1" o:title="filigraln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72F70"/>
    <w:multiLevelType w:val="hybridMultilevel"/>
    <w:tmpl w:val="3954CB6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490558"/>
    <w:multiLevelType w:val="hybridMultilevel"/>
    <w:tmpl w:val="9DDEEE1A"/>
    <w:lvl w:ilvl="0" w:tplc="0088E0DA">
      <w:start w:val="250"/>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E1189F"/>
    <w:multiLevelType w:val="hybridMultilevel"/>
    <w:tmpl w:val="A61AA1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3D39E2"/>
    <w:multiLevelType w:val="hybridMultilevel"/>
    <w:tmpl w:val="A06E2DF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BE7B27"/>
    <w:multiLevelType w:val="hybridMultilevel"/>
    <w:tmpl w:val="972ABF9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DB1BCA"/>
    <w:multiLevelType w:val="hybridMultilevel"/>
    <w:tmpl w:val="75E89EC6"/>
    <w:lvl w:ilvl="0" w:tplc="89BC7430">
      <w:start w:val="1"/>
      <w:numFmt w:val="bullet"/>
      <w:lvlText w:val=""/>
      <w:lvlJc w:val="left"/>
      <w:pPr>
        <w:tabs>
          <w:tab w:val="num" w:pos="720"/>
        </w:tabs>
        <w:ind w:left="720" w:hanging="360"/>
      </w:pPr>
      <w:rPr>
        <w:rFonts w:ascii="Wingdings" w:hAnsi="Wingdings" w:hint="default"/>
      </w:rPr>
    </w:lvl>
    <w:lvl w:ilvl="1" w:tplc="D962284E" w:tentative="1">
      <w:start w:val="1"/>
      <w:numFmt w:val="bullet"/>
      <w:lvlText w:val=""/>
      <w:lvlJc w:val="left"/>
      <w:pPr>
        <w:tabs>
          <w:tab w:val="num" w:pos="1440"/>
        </w:tabs>
        <w:ind w:left="1440" w:hanging="360"/>
      </w:pPr>
      <w:rPr>
        <w:rFonts w:ascii="Wingdings" w:hAnsi="Wingdings" w:hint="default"/>
      </w:rPr>
    </w:lvl>
    <w:lvl w:ilvl="2" w:tplc="AE1AB6A6" w:tentative="1">
      <w:start w:val="1"/>
      <w:numFmt w:val="bullet"/>
      <w:lvlText w:val=""/>
      <w:lvlJc w:val="left"/>
      <w:pPr>
        <w:tabs>
          <w:tab w:val="num" w:pos="2160"/>
        </w:tabs>
        <w:ind w:left="2160" w:hanging="360"/>
      </w:pPr>
      <w:rPr>
        <w:rFonts w:ascii="Wingdings" w:hAnsi="Wingdings" w:hint="default"/>
      </w:rPr>
    </w:lvl>
    <w:lvl w:ilvl="3" w:tplc="90AA50F2" w:tentative="1">
      <w:start w:val="1"/>
      <w:numFmt w:val="bullet"/>
      <w:lvlText w:val=""/>
      <w:lvlJc w:val="left"/>
      <w:pPr>
        <w:tabs>
          <w:tab w:val="num" w:pos="2880"/>
        </w:tabs>
        <w:ind w:left="2880" w:hanging="360"/>
      </w:pPr>
      <w:rPr>
        <w:rFonts w:ascii="Wingdings" w:hAnsi="Wingdings" w:hint="default"/>
      </w:rPr>
    </w:lvl>
    <w:lvl w:ilvl="4" w:tplc="EAAC819E" w:tentative="1">
      <w:start w:val="1"/>
      <w:numFmt w:val="bullet"/>
      <w:lvlText w:val=""/>
      <w:lvlJc w:val="left"/>
      <w:pPr>
        <w:tabs>
          <w:tab w:val="num" w:pos="3600"/>
        </w:tabs>
        <w:ind w:left="3600" w:hanging="360"/>
      </w:pPr>
      <w:rPr>
        <w:rFonts w:ascii="Wingdings" w:hAnsi="Wingdings" w:hint="default"/>
      </w:rPr>
    </w:lvl>
    <w:lvl w:ilvl="5" w:tplc="18D03528" w:tentative="1">
      <w:start w:val="1"/>
      <w:numFmt w:val="bullet"/>
      <w:lvlText w:val=""/>
      <w:lvlJc w:val="left"/>
      <w:pPr>
        <w:tabs>
          <w:tab w:val="num" w:pos="4320"/>
        </w:tabs>
        <w:ind w:left="4320" w:hanging="360"/>
      </w:pPr>
      <w:rPr>
        <w:rFonts w:ascii="Wingdings" w:hAnsi="Wingdings" w:hint="default"/>
      </w:rPr>
    </w:lvl>
    <w:lvl w:ilvl="6" w:tplc="8FF895C4" w:tentative="1">
      <w:start w:val="1"/>
      <w:numFmt w:val="bullet"/>
      <w:lvlText w:val=""/>
      <w:lvlJc w:val="left"/>
      <w:pPr>
        <w:tabs>
          <w:tab w:val="num" w:pos="5040"/>
        </w:tabs>
        <w:ind w:left="5040" w:hanging="360"/>
      </w:pPr>
      <w:rPr>
        <w:rFonts w:ascii="Wingdings" w:hAnsi="Wingdings" w:hint="default"/>
      </w:rPr>
    </w:lvl>
    <w:lvl w:ilvl="7" w:tplc="2C10EECE" w:tentative="1">
      <w:start w:val="1"/>
      <w:numFmt w:val="bullet"/>
      <w:lvlText w:val=""/>
      <w:lvlJc w:val="left"/>
      <w:pPr>
        <w:tabs>
          <w:tab w:val="num" w:pos="5760"/>
        </w:tabs>
        <w:ind w:left="5760" w:hanging="360"/>
      </w:pPr>
      <w:rPr>
        <w:rFonts w:ascii="Wingdings" w:hAnsi="Wingdings" w:hint="default"/>
      </w:rPr>
    </w:lvl>
    <w:lvl w:ilvl="8" w:tplc="E95AABB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4E55FF"/>
    <w:multiLevelType w:val="hybridMultilevel"/>
    <w:tmpl w:val="E4646DCC"/>
    <w:lvl w:ilvl="0" w:tplc="647C6E9A">
      <w:numFmt w:val="bullet"/>
      <w:lvlText w:val="-"/>
      <w:lvlJc w:val="left"/>
      <w:pPr>
        <w:tabs>
          <w:tab w:val="num" w:pos="720"/>
        </w:tabs>
        <w:ind w:left="720" w:hanging="360"/>
      </w:pPr>
      <w:rPr>
        <w:rFonts w:ascii="Times New Roman" w:eastAsia="Times New Roman" w:hAnsi="Times New Roman" w:cs="Times New Roman" w:hint="default"/>
        <w:b w:val="0"/>
      </w:rPr>
    </w:lvl>
    <w:lvl w:ilvl="1" w:tplc="040C0005">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526D49"/>
    <w:multiLevelType w:val="hybridMultilevel"/>
    <w:tmpl w:val="D9BC7BB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9E70E5"/>
    <w:multiLevelType w:val="hybridMultilevel"/>
    <w:tmpl w:val="4CC80130"/>
    <w:lvl w:ilvl="0" w:tplc="616C008C">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DCD312C"/>
    <w:multiLevelType w:val="hybridMultilevel"/>
    <w:tmpl w:val="206E89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E934ABF"/>
    <w:multiLevelType w:val="hybridMultilevel"/>
    <w:tmpl w:val="48AE9AB0"/>
    <w:lvl w:ilvl="0" w:tplc="CAC81A1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F5C6F2E"/>
    <w:multiLevelType w:val="hybridMultilevel"/>
    <w:tmpl w:val="F4A85EC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FAB4903"/>
    <w:multiLevelType w:val="hybridMultilevel"/>
    <w:tmpl w:val="9676B1A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0374B5C"/>
    <w:multiLevelType w:val="hybridMultilevel"/>
    <w:tmpl w:val="F0267B2C"/>
    <w:lvl w:ilvl="0" w:tplc="040C0013">
      <w:start w:val="1"/>
      <w:numFmt w:val="upperRoman"/>
      <w:lvlText w:val="%1."/>
      <w:lvlJc w:val="right"/>
      <w:pPr>
        <w:ind w:left="720" w:hanging="18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3FA0DFF"/>
    <w:multiLevelType w:val="hybridMultilevel"/>
    <w:tmpl w:val="63BEEC7C"/>
    <w:lvl w:ilvl="0" w:tplc="040C0005">
      <w:start w:val="1"/>
      <w:numFmt w:val="bullet"/>
      <w:lvlText w:val=""/>
      <w:lvlJc w:val="left"/>
      <w:pPr>
        <w:tabs>
          <w:tab w:val="num" w:pos="360"/>
        </w:tabs>
        <w:ind w:left="360" w:hanging="360"/>
      </w:pPr>
      <w:rPr>
        <w:rFonts w:ascii="Wingdings" w:hAnsi="Wingdings" w:hint="default"/>
      </w:rPr>
    </w:lvl>
    <w:lvl w:ilvl="1" w:tplc="627C8DCC" w:tentative="1">
      <w:start w:val="1"/>
      <w:numFmt w:val="bullet"/>
      <w:lvlText w:val="•"/>
      <w:lvlJc w:val="left"/>
      <w:pPr>
        <w:tabs>
          <w:tab w:val="num" w:pos="1080"/>
        </w:tabs>
        <w:ind w:left="1080" w:hanging="360"/>
      </w:pPr>
      <w:rPr>
        <w:rFonts w:ascii="Arial" w:hAnsi="Arial" w:hint="default"/>
      </w:rPr>
    </w:lvl>
    <w:lvl w:ilvl="2" w:tplc="3B14DAA2" w:tentative="1">
      <w:start w:val="1"/>
      <w:numFmt w:val="bullet"/>
      <w:lvlText w:val="•"/>
      <w:lvlJc w:val="left"/>
      <w:pPr>
        <w:tabs>
          <w:tab w:val="num" w:pos="1800"/>
        </w:tabs>
        <w:ind w:left="1800" w:hanging="360"/>
      </w:pPr>
      <w:rPr>
        <w:rFonts w:ascii="Arial" w:hAnsi="Arial" w:hint="default"/>
      </w:rPr>
    </w:lvl>
    <w:lvl w:ilvl="3" w:tplc="14324A7E" w:tentative="1">
      <w:start w:val="1"/>
      <w:numFmt w:val="bullet"/>
      <w:lvlText w:val="•"/>
      <w:lvlJc w:val="left"/>
      <w:pPr>
        <w:tabs>
          <w:tab w:val="num" w:pos="2520"/>
        </w:tabs>
        <w:ind w:left="2520" w:hanging="360"/>
      </w:pPr>
      <w:rPr>
        <w:rFonts w:ascii="Arial" w:hAnsi="Arial" w:hint="default"/>
      </w:rPr>
    </w:lvl>
    <w:lvl w:ilvl="4" w:tplc="30C2CDDC" w:tentative="1">
      <w:start w:val="1"/>
      <w:numFmt w:val="bullet"/>
      <w:lvlText w:val="•"/>
      <w:lvlJc w:val="left"/>
      <w:pPr>
        <w:tabs>
          <w:tab w:val="num" w:pos="3240"/>
        </w:tabs>
        <w:ind w:left="3240" w:hanging="360"/>
      </w:pPr>
      <w:rPr>
        <w:rFonts w:ascii="Arial" w:hAnsi="Arial" w:hint="default"/>
      </w:rPr>
    </w:lvl>
    <w:lvl w:ilvl="5" w:tplc="24FC5412" w:tentative="1">
      <w:start w:val="1"/>
      <w:numFmt w:val="bullet"/>
      <w:lvlText w:val="•"/>
      <w:lvlJc w:val="left"/>
      <w:pPr>
        <w:tabs>
          <w:tab w:val="num" w:pos="3960"/>
        </w:tabs>
        <w:ind w:left="3960" w:hanging="360"/>
      </w:pPr>
      <w:rPr>
        <w:rFonts w:ascii="Arial" w:hAnsi="Arial" w:hint="default"/>
      </w:rPr>
    </w:lvl>
    <w:lvl w:ilvl="6" w:tplc="C7406170" w:tentative="1">
      <w:start w:val="1"/>
      <w:numFmt w:val="bullet"/>
      <w:lvlText w:val="•"/>
      <w:lvlJc w:val="left"/>
      <w:pPr>
        <w:tabs>
          <w:tab w:val="num" w:pos="4680"/>
        </w:tabs>
        <w:ind w:left="4680" w:hanging="360"/>
      </w:pPr>
      <w:rPr>
        <w:rFonts w:ascii="Arial" w:hAnsi="Arial" w:hint="default"/>
      </w:rPr>
    </w:lvl>
    <w:lvl w:ilvl="7" w:tplc="88803BEA" w:tentative="1">
      <w:start w:val="1"/>
      <w:numFmt w:val="bullet"/>
      <w:lvlText w:val="•"/>
      <w:lvlJc w:val="left"/>
      <w:pPr>
        <w:tabs>
          <w:tab w:val="num" w:pos="5400"/>
        </w:tabs>
        <w:ind w:left="5400" w:hanging="360"/>
      </w:pPr>
      <w:rPr>
        <w:rFonts w:ascii="Arial" w:hAnsi="Arial" w:hint="default"/>
      </w:rPr>
    </w:lvl>
    <w:lvl w:ilvl="8" w:tplc="D78A42B4"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483090B"/>
    <w:multiLevelType w:val="hybridMultilevel"/>
    <w:tmpl w:val="A30EEF10"/>
    <w:lvl w:ilvl="0" w:tplc="A6626EF2">
      <w:start w:val="1"/>
      <w:numFmt w:val="bullet"/>
      <w:lvlText w:val="-"/>
      <w:lvlJc w:val="left"/>
      <w:pPr>
        <w:ind w:left="720" w:hanging="360"/>
      </w:pPr>
      <w:rPr>
        <w:rFonts w:ascii="Garamond" w:eastAsia="Times New Roman" w:hAnsi="Garamond"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52D0CE2"/>
    <w:multiLevelType w:val="hybridMultilevel"/>
    <w:tmpl w:val="F2C2A1AA"/>
    <w:lvl w:ilvl="0" w:tplc="E618EAF8">
      <w:numFmt w:val="bullet"/>
      <w:lvlText w:val="-"/>
      <w:lvlJc w:val="left"/>
      <w:pPr>
        <w:ind w:left="735" w:hanging="360"/>
      </w:pPr>
      <w:rPr>
        <w:rFonts w:ascii="Times New Roman" w:eastAsia="Times New Roman" w:hAnsi="Times New Roman" w:cs="Times New Roman" w:hint="default"/>
      </w:rPr>
    </w:lvl>
    <w:lvl w:ilvl="1" w:tplc="040C0003" w:tentative="1">
      <w:start w:val="1"/>
      <w:numFmt w:val="bullet"/>
      <w:lvlText w:val="o"/>
      <w:lvlJc w:val="left"/>
      <w:pPr>
        <w:ind w:left="1455" w:hanging="360"/>
      </w:pPr>
      <w:rPr>
        <w:rFonts w:ascii="Courier New" w:hAnsi="Courier New" w:cs="Courier New" w:hint="default"/>
      </w:rPr>
    </w:lvl>
    <w:lvl w:ilvl="2" w:tplc="040C0005" w:tentative="1">
      <w:start w:val="1"/>
      <w:numFmt w:val="bullet"/>
      <w:lvlText w:val=""/>
      <w:lvlJc w:val="left"/>
      <w:pPr>
        <w:ind w:left="2175" w:hanging="360"/>
      </w:pPr>
      <w:rPr>
        <w:rFonts w:ascii="Wingdings" w:hAnsi="Wingdings" w:hint="default"/>
      </w:rPr>
    </w:lvl>
    <w:lvl w:ilvl="3" w:tplc="040C0001" w:tentative="1">
      <w:start w:val="1"/>
      <w:numFmt w:val="bullet"/>
      <w:lvlText w:val=""/>
      <w:lvlJc w:val="left"/>
      <w:pPr>
        <w:ind w:left="2895" w:hanging="360"/>
      </w:pPr>
      <w:rPr>
        <w:rFonts w:ascii="Symbol" w:hAnsi="Symbol" w:hint="default"/>
      </w:rPr>
    </w:lvl>
    <w:lvl w:ilvl="4" w:tplc="040C0003" w:tentative="1">
      <w:start w:val="1"/>
      <w:numFmt w:val="bullet"/>
      <w:lvlText w:val="o"/>
      <w:lvlJc w:val="left"/>
      <w:pPr>
        <w:ind w:left="3615" w:hanging="360"/>
      </w:pPr>
      <w:rPr>
        <w:rFonts w:ascii="Courier New" w:hAnsi="Courier New" w:cs="Courier New" w:hint="default"/>
      </w:rPr>
    </w:lvl>
    <w:lvl w:ilvl="5" w:tplc="040C0005" w:tentative="1">
      <w:start w:val="1"/>
      <w:numFmt w:val="bullet"/>
      <w:lvlText w:val=""/>
      <w:lvlJc w:val="left"/>
      <w:pPr>
        <w:ind w:left="4335" w:hanging="360"/>
      </w:pPr>
      <w:rPr>
        <w:rFonts w:ascii="Wingdings" w:hAnsi="Wingdings" w:hint="default"/>
      </w:rPr>
    </w:lvl>
    <w:lvl w:ilvl="6" w:tplc="040C0001" w:tentative="1">
      <w:start w:val="1"/>
      <w:numFmt w:val="bullet"/>
      <w:lvlText w:val=""/>
      <w:lvlJc w:val="left"/>
      <w:pPr>
        <w:ind w:left="5055" w:hanging="360"/>
      </w:pPr>
      <w:rPr>
        <w:rFonts w:ascii="Symbol" w:hAnsi="Symbol" w:hint="default"/>
      </w:rPr>
    </w:lvl>
    <w:lvl w:ilvl="7" w:tplc="040C0003" w:tentative="1">
      <w:start w:val="1"/>
      <w:numFmt w:val="bullet"/>
      <w:lvlText w:val="o"/>
      <w:lvlJc w:val="left"/>
      <w:pPr>
        <w:ind w:left="5775" w:hanging="360"/>
      </w:pPr>
      <w:rPr>
        <w:rFonts w:ascii="Courier New" w:hAnsi="Courier New" w:cs="Courier New" w:hint="default"/>
      </w:rPr>
    </w:lvl>
    <w:lvl w:ilvl="8" w:tplc="040C0005" w:tentative="1">
      <w:start w:val="1"/>
      <w:numFmt w:val="bullet"/>
      <w:lvlText w:val=""/>
      <w:lvlJc w:val="left"/>
      <w:pPr>
        <w:ind w:left="6495" w:hanging="360"/>
      </w:pPr>
      <w:rPr>
        <w:rFonts w:ascii="Wingdings" w:hAnsi="Wingdings" w:hint="default"/>
      </w:rPr>
    </w:lvl>
  </w:abstractNum>
  <w:abstractNum w:abstractNumId="17" w15:restartNumberingAfterBreak="0">
    <w:nsid w:val="17595650"/>
    <w:multiLevelType w:val="hybridMultilevel"/>
    <w:tmpl w:val="05386DB0"/>
    <w:lvl w:ilvl="0" w:tplc="A45CC706">
      <w:start w:val="3"/>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75D02C1"/>
    <w:multiLevelType w:val="hybridMultilevel"/>
    <w:tmpl w:val="C886651E"/>
    <w:lvl w:ilvl="0" w:tplc="E618EAF8">
      <w:numFmt w:val="bullet"/>
      <w:lvlText w:val="-"/>
      <w:lvlJc w:val="left"/>
      <w:pPr>
        <w:ind w:left="720" w:hanging="360"/>
      </w:pPr>
      <w:rPr>
        <w:rFonts w:ascii="Times New Roman" w:eastAsia="Times New Roman" w:hAnsi="Times New Roman" w:cs="Times New Roman"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9BA289C"/>
    <w:multiLevelType w:val="hybridMultilevel"/>
    <w:tmpl w:val="5582B224"/>
    <w:lvl w:ilvl="0" w:tplc="A45CC706">
      <w:start w:val="3"/>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AA907C2"/>
    <w:multiLevelType w:val="hybridMultilevel"/>
    <w:tmpl w:val="3A9E2BCC"/>
    <w:lvl w:ilvl="0" w:tplc="2FBEFD8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1B3A32C2"/>
    <w:multiLevelType w:val="hybridMultilevel"/>
    <w:tmpl w:val="D4C63406"/>
    <w:lvl w:ilvl="0" w:tplc="647C6E9A">
      <w:numFmt w:val="bullet"/>
      <w:lvlText w:val="-"/>
      <w:lvlJc w:val="left"/>
      <w:pPr>
        <w:tabs>
          <w:tab w:val="num" w:pos="720"/>
        </w:tabs>
        <w:ind w:left="720" w:hanging="360"/>
      </w:pPr>
      <w:rPr>
        <w:rFonts w:ascii="Times New Roman" w:eastAsia="Times New Roman" w:hAnsi="Times New Roman"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BC20D30"/>
    <w:multiLevelType w:val="hybridMultilevel"/>
    <w:tmpl w:val="11067E60"/>
    <w:lvl w:ilvl="0" w:tplc="435476B0">
      <w:numFmt w:val="bullet"/>
      <w:lvlText w:val="-"/>
      <w:lvlJc w:val="left"/>
      <w:pPr>
        <w:ind w:left="2139" w:hanging="360"/>
      </w:pPr>
      <w:rPr>
        <w:rFonts w:ascii="Arial" w:eastAsia="Times New Roman" w:hAnsi="Arial" w:cs="Arial" w:hint="default"/>
      </w:rPr>
    </w:lvl>
    <w:lvl w:ilvl="1" w:tplc="12303ABA">
      <w:start w:val="1"/>
      <w:numFmt w:val="bullet"/>
      <w:lvlText w:val="."/>
      <w:lvlJc w:val="left"/>
      <w:pPr>
        <w:ind w:left="2859" w:hanging="360"/>
      </w:pPr>
      <w:rPr>
        <w:rFonts w:ascii="Courier New" w:hAnsi="Courier New" w:hint="default"/>
      </w:rPr>
    </w:lvl>
    <w:lvl w:ilvl="2" w:tplc="040C0005" w:tentative="1">
      <w:start w:val="1"/>
      <w:numFmt w:val="bullet"/>
      <w:lvlText w:val=""/>
      <w:lvlJc w:val="left"/>
      <w:pPr>
        <w:ind w:left="3579" w:hanging="360"/>
      </w:pPr>
      <w:rPr>
        <w:rFonts w:ascii="Wingdings" w:hAnsi="Wingdings" w:hint="default"/>
      </w:rPr>
    </w:lvl>
    <w:lvl w:ilvl="3" w:tplc="040C0001" w:tentative="1">
      <w:start w:val="1"/>
      <w:numFmt w:val="bullet"/>
      <w:lvlText w:val=""/>
      <w:lvlJc w:val="left"/>
      <w:pPr>
        <w:ind w:left="4299" w:hanging="360"/>
      </w:pPr>
      <w:rPr>
        <w:rFonts w:ascii="Symbol" w:hAnsi="Symbol" w:hint="default"/>
      </w:rPr>
    </w:lvl>
    <w:lvl w:ilvl="4" w:tplc="040C0003" w:tentative="1">
      <w:start w:val="1"/>
      <w:numFmt w:val="bullet"/>
      <w:lvlText w:val="o"/>
      <w:lvlJc w:val="left"/>
      <w:pPr>
        <w:ind w:left="5019" w:hanging="360"/>
      </w:pPr>
      <w:rPr>
        <w:rFonts w:ascii="Courier New" w:hAnsi="Courier New" w:cs="Courier New" w:hint="default"/>
      </w:rPr>
    </w:lvl>
    <w:lvl w:ilvl="5" w:tplc="040C0005" w:tentative="1">
      <w:start w:val="1"/>
      <w:numFmt w:val="bullet"/>
      <w:lvlText w:val=""/>
      <w:lvlJc w:val="left"/>
      <w:pPr>
        <w:ind w:left="5739" w:hanging="360"/>
      </w:pPr>
      <w:rPr>
        <w:rFonts w:ascii="Wingdings" w:hAnsi="Wingdings" w:hint="default"/>
      </w:rPr>
    </w:lvl>
    <w:lvl w:ilvl="6" w:tplc="040C0001" w:tentative="1">
      <w:start w:val="1"/>
      <w:numFmt w:val="bullet"/>
      <w:lvlText w:val=""/>
      <w:lvlJc w:val="left"/>
      <w:pPr>
        <w:ind w:left="6459" w:hanging="360"/>
      </w:pPr>
      <w:rPr>
        <w:rFonts w:ascii="Symbol" w:hAnsi="Symbol" w:hint="default"/>
      </w:rPr>
    </w:lvl>
    <w:lvl w:ilvl="7" w:tplc="040C0003" w:tentative="1">
      <w:start w:val="1"/>
      <w:numFmt w:val="bullet"/>
      <w:lvlText w:val="o"/>
      <w:lvlJc w:val="left"/>
      <w:pPr>
        <w:ind w:left="7179" w:hanging="360"/>
      </w:pPr>
      <w:rPr>
        <w:rFonts w:ascii="Courier New" w:hAnsi="Courier New" w:cs="Courier New" w:hint="default"/>
      </w:rPr>
    </w:lvl>
    <w:lvl w:ilvl="8" w:tplc="040C0005" w:tentative="1">
      <w:start w:val="1"/>
      <w:numFmt w:val="bullet"/>
      <w:lvlText w:val=""/>
      <w:lvlJc w:val="left"/>
      <w:pPr>
        <w:ind w:left="7899" w:hanging="360"/>
      </w:pPr>
      <w:rPr>
        <w:rFonts w:ascii="Wingdings" w:hAnsi="Wingdings" w:hint="default"/>
      </w:rPr>
    </w:lvl>
  </w:abstractNum>
  <w:abstractNum w:abstractNumId="23" w15:restartNumberingAfterBreak="0">
    <w:nsid w:val="1D730B66"/>
    <w:multiLevelType w:val="hybridMultilevel"/>
    <w:tmpl w:val="BEF2E142"/>
    <w:lvl w:ilvl="0" w:tplc="D8E0C216">
      <w:start w:val="2"/>
      <w:numFmt w:val="decimal"/>
      <w:lvlText w:val="%1."/>
      <w:lvlJc w:val="left"/>
      <w:pPr>
        <w:ind w:left="90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00B0108"/>
    <w:multiLevelType w:val="hybridMultilevel"/>
    <w:tmpl w:val="78FCDE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15A44A1"/>
    <w:multiLevelType w:val="hybridMultilevel"/>
    <w:tmpl w:val="E6F49A7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7342769"/>
    <w:multiLevelType w:val="hybridMultilevel"/>
    <w:tmpl w:val="64825D98"/>
    <w:lvl w:ilvl="0" w:tplc="E95C36A0">
      <w:start w:val="1"/>
      <w:numFmt w:val="bullet"/>
      <w:lvlText w:val=""/>
      <w:lvlJc w:val="left"/>
      <w:pPr>
        <w:tabs>
          <w:tab w:val="num" w:pos="720"/>
        </w:tabs>
        <w:ind w:left="720" w:hanging="360"/>
      </w:pPr>
      <w:rPr>
        <w:rFonts w:ascii="Wingdings" w:hAnsi="Wingdings" w:hint="default"/>
      </w:rPr>
    </w:lvl>
    <w:lvl w:ilvl="1" w:tplc="06C88CEA" w:tentative="1">
      <w:start w:val="1"/>
      <w:numFmt w:val="bullet"/>
      <w:lvlText w:val=""/>
      <w:lvlJc w:val="left"/>
      <w:pPr>
        <w:tabs>
          <w:tab w:val="num" w:pos="1440"/>
        </w:tabs>
        <w:ind w:left="1440" w:hanging="360"/>
      </w:pPr>
      <w:rPr>
        <w:rFonts w:ascii="Wingdings" w:hAnsi="Wingdings" w:hint="default"/>
      </w:rPr>
    </w:lvl>
    <w:lvl w:ilvl="2" w:tplc="739CC88A" w:tentative="1">
      <w:start w:val="1"/>
      <w:numFmt w:val="bullet"/>
      <w:lvlText w:val=""/>
      <w:lvlJc w:val="left"/>
      <w:pPr>
        <w:tabs>
          <w:tab w:val="num" w:pos="2160"/>
        </w:tabs>
        <w:ind w:left="2160" w:hanging="360"/>
      </w:pPr>
      <w:rPr>
        <w:rFonts w:ascii="Wingdings" w:hAnsi="Wingdings" w:hint="default"/>
      </w:rPr>
    </w:lvl>
    <w:lvl w:ilvl="3" w:tplc="F05EDEB0" w:tentative="1">
      <w:start w:val="1"/>
      <w:numFmt w:val="bullet"/>
      <w:lvlText w:val=""/>
      <w:lvlJc w:val="left"/>
      <w:pPr>
        <w:tabs>
          <w:tab w:val="num" w:pos="2880"/>
        </w:tabs>
        <w:ind w:left="2880" w:hanging="360"/>
      </w:pPr>
      <w:rPr>
        <w:rFonts w:ascii="Wingdings" w:hAnsi="Wingdings" w:hint="default"/>
      </w:rPr>
    </w:lvl>
    <w:lvl w:ilvl="4" w:tplc="C762823C" w:tentative="1">
      <w:start w:val="1"/>
      <w:numFmt w:val="bullet"/>
      <w:lvlText w:val=""/>
      <w:lvlJc w:val="left"/>
      <w:pPr>
        <w:tabs>
          <w:tab w:val="num" w:pos="3600"/>
        </w:tabs>
        <w:ind w:left="3600" w:hanging="360"/>
      </w:pPr>
      <w:rPr>
        <w:rFonts w:ascii="Wingdings" w:hAnsi="Wingdings" w:hint="default"/>
      </w:rPr>
    </w:lvl>
    <w:lvl w:ilvl="5" w:tplc="B4FA5FB0" w:tentative="1">
      <w:start w:val="1"/>
      <w:numFmt w:val="bullet"/>
      <w:lvlText w:val=""/>
      <w:lvlJc w:val="left"/>
      <w:pPr>
        <w:tabs>
          <w:tab w:val="num" w:pos="4320"/>
        </w:tabs>
        <w:ind w:left="4320" w:hanging="360"/>
      </w:pPr>
      <w:rPr>
        <w:rFonts w:ascii="Wingdings" w:hAnsi="Wingdings" w:hint="default"/>
      </w:rPr>
    </w:lvl>
    <w:lvl w:ilvl="6" w:tplc="5B0EA2B0" w:tentative="1">
      <w:start w:val="1"/>
      <w:numFmt w:val="bullet"/>
      <w:lvlText w:val=""/>
      <w:lvlJc w:val="left"/>
      <w:pPr>
        <w:tabs>
          <w:tab w:val="num" w:pos="5040"/>
        </w:tabs>
        <w:ind w:left="5040" w:hanging="360"/>
      </w:pPr>
      <w:rPr>
        <w:rFonts w:ascii="Wingdings" w:hAnsi="Wingdings" w:hint="default"/>
      </w:rPr>
    </w:lvl>
    <w:lvl w:ilvl="7" w:tplc="D2BAA218" w:tentative="1">
      <w:start w:val="1"/>
      <w:numFmt w:val="bullet"/>
      <w:lvlText w:val=""/>
      <w:lvlJc w:val="left"/>
      <w:pPr>
        <w:tabs>
          <w:tab w:val="num" w:pos="5760"/>
        </w:tabs>
        <w:ind w:left="5760" w:hanging="360"/>
      </w:pPr>
      <w:rPr>
        <w:rFonts w:ascii="Wingdings" w:hAnsi="Wingdings" w:hint="default"/>
      </w:rPr>
    </w:lvl>
    <w:lvl w:ilvl="8" w:tplc="F34AF5D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8FA3D34"/>
    <w:multiLevelType w:val="hybridMultilevel"/>
    <w:tmpl w:val="E69A66EE"/>
    <w:lvl w:ilvl="0" w:tplc="A45CC706">
      <w:start w:val="3"/>
      <w:numFmt w:val="bullet"/>
      <w:lvlText w:val="-"/>
      <w:lvlJc w:val="left"/>
      <w:pPr>
        <w:ind w:left="1065" w:hanging="360"/>
      </w:pPr>
      <w:rPr>
        <w:rFonts w:ascii="Calibri" w:eastAsiaTheme="minorEastAsia" w:hAnsi="Calibri" w:cs="Calibr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8" w15:restartNumberingAfterBreak="0">
    <w:nsid w:val="2ACE4A34"/>
    <w:multiLevelType w:val="hybridMultilevel"/>
    <w:tmpl w:val="F7120E90"/>
    <w:lvl w:ilvl="0" w:tplc="F476143E">
      <w:start w:val="1"/>
      <w:numFmt w:val="bullet"/>
      <w:lvlText w:val=""/>
      <w:lvlJc w:val="left"/>
      <w:pPr>
        <w:tabs>
          <w:tab w:val="num" w:pos="720"/>
        </w:tabs>
        <w:ind w:left="720" w:hanging="360"/>
      </w:pPr>
      <w:rPr>
        <w:rFonts w:ascii="Wingdings" w:hAnsi="Wingdings" w:hint="default"/>
      </w:rPr>
    </w:lvl>
    <w:lvl w:ilvl="1" w:tplc="1728BAD8" w:tentative="1">
      <w:start w:val="1"/>
      <w:numFmt w:val="bullet"/>
      <w:lvlText w:val=""/>
      <w:lvlJc w:val="left"/>
      <w:pPr>
        <w:tabs>
          <w:tab w:val="num" w:pos="1440"/>
        </w:tabs>
        <w:ind w:left="1440" w:hanging="360"/>
      </w:pPr>
      <w:rPr>
        <w:rFonts w:ascii="Wingdings" w:hAnsi="Wingdings" w:hint="default"/>
      </w:rPr>
    </w:lvl>
    <w:lvl w:ilvl="2" w:tplc="84A4EEE4" w:tentative="1">
      <w:start w:val="1"/>
      <w:numFmt w:val="bullet"/>
      <w:lvlText w:val=""/>
      <w:lvlJc w:val="left"/>
      <w:pPr>
        <w:tabs>
          <w:tab w:val="num" w:pos="2160"/>
        </w:tabs>
        <w:ind w:left="2160" w:hanging="360"/>
      </w:pPr>
      <w:rPr>
        <w:rFonts w:ascii="Wingdings" w:hAnsi="Wingdings" w:hint="default"/>
      </w:rPr>
    </w:lvl>
    <w:lvl w:ilvl="3" w:tplc="4D8A3F0E" w:tentative="1">
      <w:start w:val="1"/>
      <w:numFmt w:val="bullet"/>
      <w:lvlText w:val=""/>
      <w:lvlJc w:val="left"/>
      <w:pPr>
        <w:tabs>
          <w:tab w:val="num" w:pos="2880"/>
        </w:tabs>
        <w:ind w:left="2880" w:hanging="360"/>
      </w:pPr>
      <w:rPr>
        <w:rFonts w:ascii="Wingdings" w:hAnsi="Wingdings" w:hint="default"/>
      </w:rPr>
    </w:lvl>
    <w:lvl w:ilvl="4" w:tplc="73865B18" w:tentative="1">
      <w:start w:val="1"/>
      <w:numFmt w:val="bullet"/>
      <w:lvlText w:val=""/>
      <w:lvlJc w:val="left"/>
      <w:pPr>
        <w:tabs>
          <w:tab w:val="num" w:pos="3600"/>
        </w:tabs>
        <w:ind w:left="3600" w:hanging="360"/>
      </w:pPr>
      <w:rPr>
        <w:rFonts w:ascii="Wingdings" w:hAnsi="Wingdings" w:hint="default"/>
      </w:rPr>
    </w:lvl>
    <w:lvl w:ilvl="5" w:tplc="316C6B44" w:tentative="1">
      <w:start w:val="1"/>
      <w:numFmt w:val="bullet"/>
      <w:lvlText w:val=""/>
      <w:lvlJc w:val="left"/>
      <w:pPr>
        <w:tabs>
          <w:tab w:val="num" w:pos="4320"/>
        </w:tabs>
        <w:ind w:left="4320" w:hanging="360"/>
      </w:pPr>
      <w:rPr>
        <w:rFonts w:ascii="Wingdings" w:hAnsi="Wingdings" w:hint="default"/>
      </w:rPr>
    </w:lvl>
    <w:lvl w:ilvl="6" w:tplc="8592CFBE" w:tentative="1">
      <w:start w:val="1"/>
      <w:numFmt w:val="bullet"/>
      <w:lvlText w:val=""/>
      <w:lvlJc w:val="left"/>
      <w:pPr>
        <w:tabs>
          <w:tab w:val="num" w:pos="5040"/>
        </w:tabs>
        <w:ind w:left="5040" w:hanging="360"/>
      </w:pPr>
      <w:rPr>
        <w:rFonts w:ascii="Wingdings" w:hAnsi="Wingdings" w:hint="default"/>
      </w:rPr>
    </w:lvl>
    <w:lvl w:ilvl="7" w:tplc="221042AC" w:tentative="1">
      <w:start w:val="1"/>
      <w:numFmt w:val="bullet"/>
      <w:lvlText w:val=""/>
      <w:lvlJc w:val="left"/>
      <w:pPr>
        <w:tabs>
          <w:tab w:val="num" w:pos="5760"/>
        </w:tabs>
        <w:ind w:left="5760" w:hanging="360"/>
      </w:pPr>
      <w:rPr>
        <w:rFonts w:ascii="Wingdings" w:hAnsi="Wingdings" w:hint="default"/>
      </w:rPr>
    </w:lvl>
    <w:lvl w:ilvl="8" w:tplc="53D4510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B0A5086"/>
    <w:multiLevelType w:val="hybridMultilevel"/>
    <w:tmpl w:val="B464020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0" w15:restartNumberingAfterBreak="0">
    <w:nsid w:val="2F032FB4"/>
    <w:multiLevelType w:val="hybridMultilevel"/>
    <w:tmpl w:val="B7EA3DF8"/>
    <w:lvl w:ilvl="0" w:tplc="B30A2596">
      <w:start w:val="1"/>
      <w:numFmt w:val="bullet"/>
      <w:lvlText w:val=""/>
      <w:lvlJc w:val="left"/>
      <w:pPr>
        <w:tabs>
          <w:tab w:val="num" w:pos="720"/>
        </w:tabs>
        <w:ind w:left="720" w:hanging="360"/>
      </w:pPr>
      <w:rPr>
        <w:rFonts w:ascii="Wingdings" w:hAnsi="Wingdings" w:hint="default"/>
      </w:rPr>
    </w:lvl>
    <w:lvl w:ilvl="1" w:tplc="4D923002" w:tentative="1">
      <w:start w:val="1"/>
      <w:numFmt w:val="bullet"/>
      <w:lvlText w:val=""/>
      <w:lvlJc w:val="left"/>
      <w:pPr>
        <w:tabs>
          <w:tab w:val="num" w:pos="1440"/>
        </w:tabs>
        <w:ind w:left="1440" w:hanging="360"/>
      </w:pPr>
      <w:rPr>
        <w:rFonts w:ascii="Wingdings" w:hAnsi="Wingdings" w:hint="default"/>
      </w:rPr>
    </w:lvl>
    <w:lvl w:ilvl="2" w:tplc="2DC440EE" w:tentative="1">
      <w:start w:val="1"/>
      <w:numFmt w:val="bullet"/>
      <w:lvlText w:val=""/>
      <w:lvlJc w:val="left"/>
      <w:pPr>
        <w:tabs>
          <w:tab w:val="num" w:pos="2160"/>
        </w:tabs>
        <w:ind w:left="2160" w:hanging="360"/>
      </w:pPr>
      <w:rPr>
        <w:rFonts w:ascii="Wingdings" w:hAnsi="Wingdings" w:hint="default"/>
      </w:rPr>
    </w:lvl>
    <w:lvl w:ilvl="3" w:tplc="749A922A" w:tentative="1">
      <w:start w:val="1"/>
      <w:numFmt w:val="bullet"/>
      <w:lvlText w:val=""/>
      <w:lvlJc w:val="left"/>
      <w:pPr>
        <w:tabs>
          <w:tab w:val="num" w:pos="2880"/>
        </w:tabs>
        <w:ind w:left="2880" w:hanging="360"/>
      </w:pPr>
      <w:rPr>
        <w:rFonts w:ascii="Wingdings" w:hAnsi="Wingdings" w:hint="default"/>
      </w:rPr>
    </w:lvl>
    <w:lvl w:ilvl="4" w:tplc="ECAE8D44" w:tentative="1">
      <w:start w:val="1"/>
      <w:numFmt w:val="bullet"/>
      <w:lvlText w:val=""/>
      <w:lvlJc w:val="left"/>
      <w:pPr>
        <w:tabs>
          <w:tab w:val="num" w:pos="3600"/>
        </w:tabs>
        <w:ind w:left="3600" w:hanging="360"/>
      </w:pPr>
      <w:rPr>
        <w:rFonts w:ascii="Wingdings" w:hAnsi="Wingdings" w:hint="default"/>
      </w:rPr>
    </w:lvl>
    <w:lvl w:ilvl="5" w:tplc="CC5C78BC" w:tentative="1">
      <w:start w:val="1"/>
      <w:numFmt w:val="bullet"/>
      <w:lvlText w:val=""/>
      <w:lvlJc w:val="left"/>
      <w:pPr>
        <w:tabs>
          <w:tab w:val="num" w:pos="4320"/>
        </w:tabs>
        <w:ind w:left="4320" w:hanging="360"/>
      </w:pPr>
      <w:rPr>
        <w:rFonts w:ascii="Wingdings" w:hAnsi="Wingdings" w:hint="default"/>
      </w:rPr>
    </w:lvl>
    <w:lvl w:ilvl="6" w:tplc="2D64C43E" w:tentative="1">
      <w:start w:val="1"/>
      <w:numFmt w:val="bullet"/>
      <w:lvlText w:val=""/>
      <w:lvlJc w:val="left"/>
      <w:pPr>
        <w:tabs>
          <w:tab w:val="num" w:pos="5040"/>
        </w:tabs>
        <w:ind w:left="5040" w:hanging="360"/>
      </w:pPr>
      <w:rPr>
        <w:rFonts w:ascii="Wingdings" w:hAnsi="Wingdings" w:hint="default"/>
      </w:rPr>
    </w:lvl>
    <w:lvl w:ilvl="7" w:tplc="025E1D58" w:tentative="1">
      <w:start w:val="1"/>
      <w:numFmt w:val="bullet"/>
      <w:lvlText w:val=""/>
      <w:lvlJc w:val="left"/>
      <w:pPr>
        <w:tabs>
          <w:tab w:val="num" w:pos="5760"/>
        </w:tabs>
        <w:ind w:left="5760" w:hanging="360"/>
      </w:pPr>
      <w:rPr>
        <w:rFonts w:ascii="Wingdings" w:hAnsi="Wingdings" w:hint="default"/>
      </w:rPr>
    </w:lvl>
    <w:lvl w:ilvl="8" w:tplc="25D602C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FCD028C"/>
    <w:multiLevelType w:val="hybridMultilevel"/>
    <w:tmpl w:val="C82E42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32849CD"/>
    <w:multiLevelType w:val="hybridMultilevel"/>
    <w:tmpl w:val="F70E5D74"/>
    <w:lvl w:ilvl="0" w:tplc="E618EAF8">
      <w:numFmt w:val="bullet"/>
      <w:lvlText w:val="-"/>
      <w:lvlJc w:val="left"/>
      <w:pPr>
        <w:ind w:left="720" w:hanging="360"/>
      </w:pPr>
      <w:rPr>
        <w:rFonts w:ascii="Times New Roman" w:eastAsia="Times New Roman" w:hAnsi="Times New Roman" w:cs="Times New Roman"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3631D92"/>
    <w:multiLevelType w:val="hybridMultilevel"/>
    <w:tmpl w:val="E80CCEAA"/>
    <w:lvl w:ilvl="0" w:tplc="979476E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358B4A6E"/>
    <w:multiLevelType w:val="hybridMultilevel"/>
    <w:tmpl w:val="290E685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5F47F90"/>
    <w:multiLevelType w:val="hybridMultilevel"/>
    <w:tmpl w:val="2B34CA84"/>
    <w:lvl w:ilvl="0" w:tplc="E618EAF8">
      <w:numFmt w:val="bullet"/>
      <w:lvlText w:val="-"/>
      <w:lvlJc w:val="left"/>
      <w:pPr>
        <w:ind w:left="735" w:hanging="360"/>
      </w:pPr>
      <w:rPr>
        <w:rFonts w:ascii="Times New Roman" w:eastAsia="Times New Roman" w:hAnsi="Times New Roman" w:cs="Times New Roman" w:hint="default"/>
      </w:rPr>
    </w:lvl>
    <w:lvl w:ilvl="1" w:tplc="040C0003" w:tentative="1">
      <w:start w:val="1"/>
      <w:numFmt w:val="bullet"/>
      <w:lvlText w:val="o"/>
      <w:lvlJc w:val="left"/>
      <w:pPr>
        <w:ind w:left="1455" w:hanging="360"/>
      </w:pPr>
      <w:rPr>
        <w:rFonts w:ascii="Courier New" w:hAnsi="Courier New" w:cs="Courier New" w:hint="default"/>
      </w:rPr>
    </w:lvl>
    <w:lvl w:ilvl="2" w:tplc="040C0005" w:tentative="1">
      <w:start w:val="1"/>
      <w:numFmt w:val="bullet"/>
      <w:lvlText w:val=""/>
      <w:lvlJc w:val="left"/>
      <w:pPr>
        <w:ind w:left="2175" w:hanging="360"/>
      </w:pPr>
      <w:rPr>
        <w:rFonts w:ascii="Wingdings" w:hAnsi="Wingdings" w:hint="default"/>
      </w:rPr>
    </w:lvl>
    <w:lvl w:ilvl="3" w:tplc="040C0001" w:tentative="1">
      <w:start w:val="1"/>
      <w:numFmt w:val="bullet"/>
      <w:lvlText w:val=""/>
      <w:lvlJc w:val="left"/>
      <w:pPr>
        <w:ind w:left="2895" w:hanging="360"/>
      </w:pPr>
      <w:rPr>
        <w:rFonts w:ascii="Symbol" w:hAnsi="Symbol" w:hint="default"/>
      </w:rPr>
    </w:lvl>
    <w:lvl w:ilvl="4" w:tplc="040C0003" w:tentative="1">
      <w:start w:val="1"/>
      <w:numFmt w:val="bullet"/>
      <w:lvlText w:val="o"/>
      <w:lvlJc w:val="left"/>
      <w:pPr>
        <w:ind w:left="3615" w:hanging="360"/>
      </w:pPr>
      <w:rPr>
        <w:rFonts w:ascii="Courier New" w:hAnsi="Courier New" w:cs="Courier New" w:hint="default"/>
      </w:rPr>
    </w:lvl>
    <w:lvl w:ilvl="5" w:tplc="040C0005" w:tentative="1">
      <w:start w:val="1"/>
      <w:numFmt w:val="bullet"/>
      <w:lvlText w:val=""/>
      <w:lvlJc w:val="left"/>
      <w:pPr>
        <w:ind w:left="4335" w:hanging="360"/>
      </w:pPr>
      <w:rPr>
        <w:rFonts w:ascii="Wingdings" w:hAnsi="Wingdings" w:hint="default"/>
      </w:rPr>
    </w:lvl>
    <w:lvl w:ilvl="6" w:tplc="040C0001" w:tentative="1">
      <w:start w:val="1"/>
      <w:numFmt w:val="bullet"/>
      <w:lvlText w:val=""/>
      <w:lvlJc w:val="left"/>
      <w:pPr>
        <w:ind w:left="5055" w:hanging="360"/>
      </w:pPr>
      <w:rPr>
        <w:rFonts w:ascii="Symbol" w:hAnsi="Symbol" w:hint="default"/>
      </w:rPr>
    </w:lvl>
    <w:lvl w:ilvl="7" w:tplc="040C0003" w:tentative="1">
      <w:start w:val="1"/>
      <w:numFmt w:val="bullet"/>
      <w:lvlText w:val="o"/>
      <w:lvlJc w:val="left"/>
      <w:pPr>
        <w:ind w:left="5775" w:hanging="360"/>
      </w:pPr>
      <w:rPr>
        <w:rFonts w:ascii="Courier New" w:hAnsi="Courier New" w:cs="Courier New" w:hint="default"/>
      </w:rPr>
    </w:lvl>
    <w:lvl w:ilvl="8" w:tplc="040C0005" w:tentative="1">
      <w:start w:val="1"/>
      <w:numFmt w:val="bullet"/>
      <w:lvlText w:val=""/>
      <w:lvlJc w:val="left"/>
      <w:pPr>
        <w:ind w:left="6495" w:hanging="360"/>
      </w:pPr>
      <w:rPr>
        <w:rFonts w:ascii="Wingdings" w:hAnsi="Wingdings" w:hint="default"/>
      </w:rPr>
    </w:lvl>
  </w:abstractNum>
  <w:abstractNum w:abstractNumId="36" w15:restartNumberingAfterBreak="0">
    <w:nsid w:val="39DE3570"/>
    <w:multiLevelType w:val="hybridMultilevel"/>
    <w:tmpl w:val="9F5E77E2"/>
    <w:lvl w:ilvl="0" w:tplc="A45CC706">
      <w:start w:val="3"/>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FA149B0"/>
    <w:multiLevelType w:val="hybridMultilevel"/>
    <w:tmpl w:val="533A2C8A"/>
    <w:lvl w:ilvl="0" w:tplc="A45CC706">
      <w:start w:val="3"/>
      <w:numFmt w:val="bullet"/>
      <w:lvlText w:val="-"/>
      <w:lvlJc w:val="left"/>
      <w:pPr>
        <w:ind w:left="735" w:hanging="360"/>
      </w:pPr>
      <w:rPr>
        <w:rFonts w:ascii="Calibri" w:eastAsiaTheme="minorEastAsia" w:hAnsi="Calibri" w:cs="Calibri" w:hint="default"/>
      </w:rPr>
    </w:lvl>
    <w:lvl w:ilvl="1" w:tplc="040C0003" w:tentative="1">
      <w:start w:val="1"/>
      <w:numFmt w:val="bullet"/>
      <w:lvlText w:val="o"/>
      <w:lvlJc w:val="left"/>
      <w:pPr>
        <w:ind w:left="1455" w:hanging="360"/>
      </w:pPr>
      <w:rPr>
        <w:rFonts w:ascii="Courier New" w:hAnsi="Courier New" w:cs="Courier New" w:hint="default"/>
      </w:rPr>
    </w:lvl>
    <w:lvl w:ilvl="2" w:tplc="040C0005" w:tentative="1">
      <w:start w:val="1"/>
      <w:numFmt w:val="bullet"/>
      <w:lvlText w:val=""/>
      <w:lvlJc w:val="left"/>
      <w:pPr>
        <w:ind w:left="2175" w:hanging="360"/>
      </w:pPr>
      <w:rPr>
        <w:rFonts w:ascii="Wingdings" w:hAnsi="Wingdings" w:hint="default"/>
      </w:rPr>
    </w:lvl>
    <w:lvl w:ilvl="3" w:tplc="040C0001" w:tentative="1">
      <w:start w:val="1"/>
      <w:numFmt w:val="bullet"/>
      <w:lvlText w:val=""/>
      <w:lvlJc w:val="left"/>
      <w:pPr>
        <w:ind w:left="2895" w:hanging="360"/>
      </w:pPr>
      <w:rPr>
        <w:rFonts w:ascii="Symbol" w:hAnsi="Symbol" w:hint="default"/>
      </w:rPr>
    </w:lvl>
    <w:lvl w:ilvl="4" w:tplc="040C0003" w:tentative="1">
      <w:start w:val="1"/>
      <w:numFmt w:val="bullet"/>
      <w:lvlText w:val="o"/>
      <w:lvlJc w:val="left"/>
      <w:pPr>
        <w:ind w:left="3615" w:hanging="360"/>
      </w:pPr>
      <w:rPr>
        <w:rFonts w:ascii="Courier New" w:hAnsi="Courier New" w:cs="Courier New" w:hint="default"/>
      </w:rPr>
    </w:lvl>
    <w:lvl w:ilvl="5" w:tplc="040C0005" w:tentative="1">
      <w:start w:val="1"/>
      <w:numFmt w:val="bullet"/>
      <w:lvlText w:val=""/>
      <w:lvlJc w:val="left"/>
      <w:pPr>
        <w:ind w:left="4335" w:hanging="360"/>
      </w:pPr>
      <w:rPr>
        <w:rFonts w:ascii="Wingdings" w:hAnsi="Wingdings" w:hint="default"/>
      </w:rPr>
    </w:lvl>
    <w:lvl w:ilvl="6" w:tplc="040C0001" w:tentative="1">
      <w:start w:val="1"/>
      <w:numFmt w:val="bullet"/>
      <w:lvlText w:val=""/>
      <w:lvlJc w:val="left"/>
      <w:pPr>
        <w:ind w:left="5055" w:hanging="360"/>
      </w:pPr>
      <w:rPr>
        <w:rFonts w:ascii="Symbol" w:hAnsi="Symbol" w:hint="default"/>
      </w:rPr>
    </w:lvl>
    <w:lvl w:ilvl="7" w:tplc="040C0003" w:tentative="1">
      <w:start w:val="1"/>
      <w:numFmt w:val="bullet"/>
      <w:lvlText w:val="o"/>
      <w:lvlJc w:val="left"/>
      <w:pPr>
        <w:ind w:left="5775" w:hanging="360"/>
      </w:pPr>
      <w:rPr>
        <w:rFonts w:ascii="Courier New" w:hAnsi="Courier New" w:cs="Courier New" w:hint="default"/>
      </w:rPr>
    </w:lvl>
    <w:lvl w:ilvl="8" w:tplc="040C0005" w:tentative="1">
      <w:start w:val="1"/>
      <w:numFmt w:val="bullet"/>
      <w:lvlText w:val=""/>
      <w:lvlJc w:val="left"/>
      <w:pPr>
        <w:ind w:left="6495" w:hanging="360"/>
      </w:pPr>
      <w:rPr>
        <w:rFonts w:ascii="Wingdings" w:hAnsi="Wingdings" w:hint="default"/>
      </w:rPr>
    </w:lvl>
  </w:abstractNum>
  <w:abstractNum w:abstractNumId="38" w15:restartNumberingAfterBreak="0">
    <w:nsid w:val="4045515D"/>
    <w:multiLevelType w:val="hybridMultilevel"/>
    <w:tmpl w:val="4218040E"/>
    <w:lvl w:ilvl="0" w:tplc="08980FE6">
      <w:start w:val="1"/>
      <w:numFmt w:val="bullet"/>
      <w:lvlText w:val=""/>
      <w:lvlJc w:val="left"/>
      <w:pPr>
        <w:tabs>
          <w:tab w:val="num" w:pos="720"/>
        </w:tabs>
        <w:ind w:left="720" w:hanging="360"/>
      </w:pPr>
      <w:rPr>
        <w:rFonts w:ascii="Wingdings" w:hAnsi="Wingdings" w:hint="default"/>
      </w:rPr>
    </w:lvl>
    <w:lvl w:ilvl="1" w:tplc="49E673E4" w:tentative="1">
      <w:start w:val="1"/>
      <w:numFmt w:val="bullet"/>
      <w:lvlText w:val=""/>
      <w:lvlJc w:val="left"/>
      <w:pPr>
        <w:tabs>
          <w:tab w:val="num" w:pos="1440"/>
        </w:tabs>
        <w:ind w:left="1440" w:hanging="360"/>
      </w:pPr>
      <w:rPr>
        <w:rFonts w:ascii="Wingdings" w:hAnsi="Wingdings" w:hint="default"/>
      </w:rPr>
    </w:lvl>
    <w:lvl w:ilvl="2" w:tplc="8856AE54" w:tentative="1">
      <w:start w:val="1"/>
      <w:numFmt w:val="bullet"/>
      <w:lvlText w:val=""/>
      <w:lvlJc w:val="left"/>
      <w:pPr>
        <w:tabs>
          <w:tab w:val="num" w:pos="2160"/>
        </w:tabs>
        <w:ind w:left="2160" w:hanging="360"/>
      </w:pPr>
      <w:rPr>
        <w:rFonts w:ascii="Wingdings" w:hAnsi="Wingdings" w:hint="default"/>
      </w:rPr>
    </w:lvl>
    <w:lvl w:ilvl="3" w:tplc="37D44D2C" w:tentative="1">
      <w:start w:val="1"/>
      <w:numFmt w:val="bullet"/>
      <w:lvlText w:val=""/>
      <w:lvlJc w:val="left"/>
      <w:pPr>
        <w:tabs>
          <w:tab w:val="num" w:pos="2880"/>
        </w:tabs>
        <w:ind w:left="2880" w:hanging="360"/>
      </w:pPr>
      <w:rPr>
        <w:rFonts w:ascii="Wingdings" w:hAnsi="Wingdings" w:hint="default"/>
      </w:rPr>
    </w:lvl>
    <w:lvl w:ilvl="4" w:tplc="EF623A64" w:tentative="1">
      <w:start w:val="1"/>
      <w:numFmt w:val="bullet"/>
      <w:lvlText w:val=""/>
      <w:lvlJc w:val="left"/>
      <w:pPr>
        <w:tabs>
          <w:tab w:val="num" w:pos="3600"/>
        </w:tabs>
        <w:ind w:left="3600" w:hanging="360"/>
      </w:pPr>
      <w:rPr>
        <w:rFonts w:ascii="Wingdings" w:hAnsi="Wingdings" w:hint="default"/>
      </w:rPr>
    </w:lvl>
    <w:lvl w:ilvl="5" w:tplc="621662F4" w:tentative="1">
      <w:start w:val="1"/>
      <w:numFmt w:val="bullet"/>
      <w:lvlText w:val=""/>
      <w:lvlJc w:val="left"/>
      <w:pPr>
        <w:tabs>
          <w:tab w:val="num" w:pos="4320"/>
        </w:tabs>
        <w:ind w:left="4320" w:hanging="360"/>
      </w:pPr>
      <w:rPr>
        <w:rFonts w:ascii="Wingdings" w:hAnsi="Wingdings" w:hint="default"/>
      </w:rPr>
    </w:lvl>
    <w:lvl w:ilvl="6" w:tplc="B83C7E5C" w:tentative="1">
      <w:start w:val="1"/>
      <w:numFmt w:val="bullet"/>
      <w:lvlText w:val=""/>
      <w:lvlJc w:val="left"/>
      <w:pPr>
        <w:tabs>
          <w:tab w:val="num" w:pos="5040"/>
        </w:tabs>
        <w:ind w:left="5040" w:hanging="360"/>
      </w:pPr>
      <w:rPr>
        <w:rFonts w:ascii="Wingdings" w:hAnsi="Wingdings" w:hint="default"/>
      </w:rPr>
    </w:lvl>
    <w:lvl w:ilvl="7" w:tplc="2E586E58" w:tentative="1">
      <w:start w:val="1"/>
      <w:numFmt w:val="bullet"/>
      <w:lvlText w:val=""/>
      <w:lvlJc w:val="left"/>
      <w:pPr>
        <w:tabs>
          <w:tab w:val="num" w:pos="5760"/>
        </w:tabs>
        <w:ind w:left="5760" w:hanging="360"/>
      </w:pPr>
      <w:rPr>
        <w:rFonts w:ascii="Wingdings" w:hAnsi="Wingdings" w:hint="default"/>
      </w:rPr>
    </w:lvl>
    <w:lvl w:ilvl="8" w:tplc="88C8F89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16A4D8A"/>
    <w:multiLevelType w:val="hybridMultilevel"/>
    <w:tmpl w:val="A72E2AD4"/>
    <w:lvl w:ilvl="0" w:tplc="C56EBE00">
      <w:start w:val="3"/>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22B3989"/>
    <w:multiLevelType w:val="hybridMultilevel"/>
    <w:tmpl w:val="F09C37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29F08FD"/>
    <w:multiLevelType w:val="hybridMultilevel"/>
    <w:tmpl w:val="160ACB2E"/>
    <w:lvl w:ilvl="0" w:tplc="C36CBE90">
      <w:start w:val="40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3304C8D"/>
    <w:multiLevelType w:val="hybridMultilevel"/>
    <w:tmpl w:val="47201306"/>
    <w:lvl w:ilvl="0" w:tplc="48C2873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4471710B"/>
    <w:multiLevelType w:val="hybridMultilevel"/>
    <w:tmpl w:val="2EA2493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4A53ABE"/>
    <w:multiLevelType w:val="hybridMultilevel"/>
    <w:tmpl w:val="AE70843E"/>
    <w:lvl w:ilvl="0" w:tplc="0122BECC">
      <w:start w:val="1"/>
      <w:numFmt w:val="bullet"/>
      <w:lvlText w:val="-"/>
      <w:lvlJc w:val="left"/>
      <w:pPr>
        <w:tabs>
          <w:tab w:val="num" w:pos="720"/>
        </w:tabs>
        <w:ind w:left="720" w:hanging="360"/>
      </w:pPr>
      <w:rPr>
        <w:rFonts w:ascii="Arial" w:eastAsia="Times New Roman" w:hAnsi="Arial" w:cs="Arial" w:hint="default"/>
      </w:rPr>
    </w:lvl>
    <w:lvl w:ilvl="1" w:tplc="FFFFFFFF">
      <w:numFmt w:val="bullet"/>
      <w:lvlText w:val="-"/>
      <w:lvlJc w:val="left"/>
      <w:pPr>
        <w:tabs>
          <w:tab w:val="num" w:pos="1440"/>
        </w:tabs>
        <w:ind w:left="1440" w:hanging="360"/>
      </w:pPr>
      <w:rPr>
        <w:rFonts w:ascii="Optima" w:eastAsia="Times" w:hAnsi="Optima"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4BA5760"/>
    <w:multiLevelType w:val="hybridMultilevel"/>
    <w:tmpl w:val="A6CEB350"/>
    <w:lvl w:ilvl="0" w:tplc="92C288AA">
      <w:start w:val="1"/>
      <w:numFmt w:val="bullet"/>
      <w:lvlText w:val=""/>
      <w:lvlJc w:val="left"/>
      <w:pPr>
        <w:tabs>
          <w:tab w:val="num" w:pos="720"/>
        </w:tabs>
        <w:ind w:left="720" w:hanging="360"/>
      </w:pPr>
      <w:rPr>
        <w:rFonts w:ascii="Wingdings 3" w:hAnsi="Wingdings 3" w:hint="default"/>
      </w:rPr>
    </w:lvl>
    <w:lvl w:ilvl="1" w:tplc="59C67F1A" w:tentative="1">
      <w:start w:val="1"/>
      <w:numFmt w:val="bullet"/>
      <w:lvlText w:val=""/>
      <w:lvlJc w:val="left"/>
      <w:pPr>
        <w:tabs>
          <w:tab w:val="num" w:pos="1440"/>
        </w:tabs>
        <w:ind w:left="1440" w:hanging="360"/>
      </w:pPr>
      <w:rPr>
        <w:rFonts w:ascii="Wingdings 3" w:hAnsi="Wingdings 3" w:hint="default"/>
      </w:rPr>
    </w:lvl>
    <w:lvl w:ilvl="2" w:tplc="798C5448" w:tentative="1">
      <w:start w:val="1"/>
      <w:numFmt w:val="bullet"/>
      <w:lvlText w:val=""/>
      <w:lvlJc w:val="left"/>
      <w:pPr>
        <w:tabs>
          <w:tab w:val="num" w:pos="2160"/>
        </w:tabs>
        <w:ind w:left="2160" w:hanging="360"/>
      </w:pPr>
      <w:rPr>
        <w:rFonts w:ascii="Wingdings 3" w:hAnsi="Wingdings 3" w:hint="default"/>
      </w:rPr>
    </w:lvl>
    <w:lvl w:ilvl="3" w:tplc="B29A6894" w:tentative="1">
      <w:start w:val="1"/>
      <w:numFmt w:val="bullet"/>
      <w:lvlText w:val=""/>
      <w:lvlJc w:val="left"/>
      <w:pPr>
        <w:tabs>
          <w:tab w:val="num" w:pos="2880"/>
        </w:tabs>
        <w:ind w:left="2880" w:hanging="360"/>
      </w:pPr>
      <w:rPr>
        <w:rFonts w:ascii="Wingdings 3" w:hAnsi="Wingdings 3" w:hint="default"/>
      </w:rPr>
    </w:lvl>
    <w:lvl w:ilvl="4" w:tplc="6FEC478E" w:tentative="1">
      <w:start w:val="1"/>
      <w:numFmt w:val="bullet"/>
      <w:lvlText w:val=""/>
      <w:lvlJc w:val="left"/>
      <w:pPr>
        <w:tabs>
          <w:tab w:val="num" w:pos="3600"/>
        </w:tabs>
        <w:ind w:left="3600" w:hanging="360"/>
      </w:pPr>
      <w:rPr>
        <w:rFonts w:ascii="Wingdings 3" w:hAnsi="Wingdings 3" w:hint="default"/>
      </w:rPr>
    </w:lvl>
    <w:lvl w:ilvl="5" w:tplc="7242BC20" w:tentative="1">
      <w:start w:val="1"/>
      <w:numFmt w:val="bullet"/>
      <w:lvlText w:val=""/>
      <w:lvlJc w:val="left"/>
      <w:pPr>
        <w:tabs>
          <w:tab w:val="num" w:pos="4320"/>
        </w:tabs>
        <w:ind w:left="4320" w:hanging="360"/>
      </w:pPr>
      <w:rPr>
        <w:rFonts w:ascii="Wingdings 3" w:hAnsi="Wingdings 3" w:hint="default"/>
      </w:rPr>
    </w:lvl>
    <w:lvl w:ilvl="6" w:tplc="B3D23408" w:tentative="1">
      <w:start w:val="1"/>
      <w:numFmt w:val="bullet"/>
      <w:lvlText w:val=""/>
      <w:lvlJc w:val="left"/>
      <w:pPr>
        <w:tabs>
          <w:tab w:val="num" w:pos="5040"/>
        </w:tabs>
        <w:ind w:left="5040" w:hanging="360"/>
      </w:pPr>
      <w:rPr>
        <w:rFonts w:ascii="Wingdings 3" w:hAnsi="Wingdings 3" w:hint="default"/>
      </w:rPr>
    </w:lvl>
    <w:lvl w:ilvl="7" w:tplc="5CE67942" w:tentative="1">
      <w:start w:val="1"/>
      <w:numFmt w:val="bullet"/>
      <w:lvlText w:val=""/>
      <w:lvlJc w:val="left"/>
      <w:pPr>
        <w:tabs>
          <w:tab w:val="num" w:pos="5760"/>
        </w:tabs>
        <w:ind w:left="5760" w:hanging="360"/>
      </w:pPr>
      <w:rPr>
        <w:rFonts w:ascii="Wingdings 3" w:hAnsi="Wingdings 3" w:hint="default"/>
      </w:rPr>
    </w:lvl>
    <w:lvl w:ilvl="8" w:tplc="71DEAEF0" w:tentative="1">
      <w:start w:val="1"/>
      <w:numFmt w:val="bullet"/>
      <w:lvlText w:val=""/>
      <w:lvlJc w:val="left"/>
      <w:pPr>
        <w:tabs>
          <w:tab w:val="num" w:pos="6480"/>
        </w:tabs>
        <w:ind w:left="6480" w:hanging="360"/>
      </w:pPr>
      <w:rPr>
        <w:rFonts w:ascii="Wingdings 3" w:hAnsi="Wingdings 3" w:hint="default"/>
      </w:rPr>
    </w:lvl>
  </w:abstractNum>
  <w:abstractNum w:abstractNumId="46" w15:restartNumberingAfterBreak="0">
    <w:nsid w:val="45120B49"/>
    <w:multiLevelType w:val="hybridMultilevel"/>
    <w:tmpl w:val="E2C2B52E"/>
    <w:lvl w:ilvl="0" w:tplc="E618EAF8">
      <w:numFmt w:val="bullet"/>
      <w:lvlText w:val="-"/>
      <w:lvlJc w:val="left"/>
      <w:pPr>
        <w:ind w:left="720" w:hanging="360"/>
      </w:pPr>
      <w:rPr>
        <w:rFonts w:ascii="Times New Roman" w:eastAsia="Times New Roman" w:hAnsi="Times New Roman" w:cs="Times New Roman" w:hint="default"/>
      </w:rPr>
    </w:lvl>
    <w:lvl w:ilvl="1" w:tplc="040C0005">
      <w:start w:val="1"/>
      <w:numFmt w:val="bullet"/>
      <w:lvlText w:val=""/>
      <w:lvlJc w:val="left"/>
      <w:pPr>
        <w:ind w:left="1440" w:hanging="360"/>
      </w:pPr>
      <w:rPr>
        <w:rFonts w:ascii="Wingdings" w:hAnsi="Wingdings" w:hint="default"/>
      </w:rPr>
    </w:lvl>
    <w:lvl w:ilvl="2" w:tplc="E618EAF8">
      <w:numFmt w:val="bullet"/>
      <w:lvlText w:val="-"/>
      <w:lvlJc w:val="left"/>
      <w:pPr>
        <w:ind w:left="2160" w:hanging="360"/>
      </w:pPr>
      <w:rPr>
        <w:rFonts w:ascii="Times New Roman" w:eastAsia="Times New Roman" w:hAnsi="Times New Roman"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484E098A"/>
    <w:multiLevelType w:val="hybridMultilevel"/>
    <w:tmpl w:val="6096DA24"/>
    <w:lvl w:ilvl="0" w:tplc="A45CC706">
      <w:start w:val="3"/>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4B082B6F"/>
    <w:multiLevelType w:val="hybridMultilevel"/>
    <w:tmpl w:val="D6EEEF02"/>
    <w:lvl w:ilvl="0" w:tplc="F6360720">
      <w:numFmt w:val="bullet"/>
      <w:lvlText w:val="-"/>
      <w:lvlJc w:val="left"/>
      <w:pPr>
        <w:ind w:left="720" w:hanging="360"/>
      </w:pPr>
      <w:rPr>
        <w:rFonts w:ascii="Optima" w:eastAsia="Times New Roman" w:hAnsi="Optim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1102112"/>
    <w:multiLevelType w:val="hybridMultilevel"/>
    <w:tmpl w:val="C8641E92"/>
    <w:lvl w:ilvl="0" w:tplc="149850FA">
      <w:start w:val="1"/>
      <w:numFmt w:val="bullet"/>
      <w:lvlText w:val="‒"/>
      <w:lvlJc w:val="left"/>
      <w:pPr>
        <w:tabs>
          <w:tab w:val="num" w:pos="720"/>
        </w:tabs>
        <w:ind w:left="720" w:hanging="360"/>
      </w:pPr>
      <w:rPr>
        <w:rFonts w:ascii="Calibri" w:hAnsi="Calibri" w:hint="default"/>
      </w:rPr>
    </w:lvl>
    <w:lvl w:ilvl="1" w:tplc="F2705CF6" w:tentative="1">
      <w:start w:val="1"/>
      <w:numFmt w:val="bullet"/>
      <w:lvlText w:val="‒"/>
      <w:lvlJc w:val="left"/>
      <w:pPr>
        <w:tabs>
          <w:tab w:val="num" w:pos="1440"/>
        </w:tabs>
        <w:ind w:left="1440" w:hanging="360"/>
      </w:pPr>
      <w:rPr>
        <w:rFonts w:ascii="Calibri" w:hAnsi="Calibri" w:hint="default"/>
      </w:rPr>
    </w:lvl>
    <w:lvl w:ilvl="2" w:tplc="AA2A84BE" w:tentative="1">
      <w:start w:val="1"/>
      <w:numFmt w:val="bullet"/>
      <w:lvlText w:val="‒"/>
      <w:lvlJc w:val="left"/>
      <w:pPr>
        <w:tabs>
          <w:tab w:val="num" w:pos="2160"/>
        </w:tabs>
        <w:ind w:left="2160" w:hanging="360"/>
      </w:pPr>
      <w:rPr>
        <w:rFonts w:ascii="Calibri" w:hAnsi="Calibri" w:hint="default"/>
      </w:rPr>
    </w:lvl>
    <w:lvl w:ilvl="3" w:tplc="E29C0D36" w:tentative="1">
      <w:start w:val="1"/>
      <w:numFmt w:val="bullet"/>
      <w:lvlText w:val="‒"/>
      <w:lvlJc w:val="left"/>
      <w:pPr>
        <w:tabs>
          <w:tab w:val="num" w:pos="2880"/>
        </w:tabs>
        <w:ind w:left="2880" w:hanging="360"/>
      </w:pPr>
      <w:rPr>
        <w:rFonts w:ascii="Calibri" w:hAnsi="Calibri" w:hint="default"/>
      </w:rPr>
    </w:lvl>
    <w:lvl w:ilvl="4" w:tplc="0E0C1FE6" w:tentative="1">
      <w:start w:val="1"/>
      <w:numFmt w:val="bullet"/>
      <w:lvlText w:val="‒"/>
      <w:lvlJc w:val="left"/>
      <w:pPr>
        <w:tabs>
          <w:tab w:val="num" w:pos="3600"/>
        </w:tabs>
        <w:ind w:left="3600" w:hanging="360"/>
      </w:pPr>
      <w:rPr>
        <w:rFonts w:ascii="Calibri" w:hAnsi="Calibri" w:hint="default"/>
      </w:rPr>
    </w:lvl>
    <w:lvl w:ilvl="5" w:tplc="3A72A4E2" w:tentative="1">
      <w:start w:val="1"/>
      <w:numFmt w:val="bullet"/>
      <w:lvlText w:val="‒"/>
      <w:lvlJc w:val="left"/>
      <w:pPr>
        <w:tabs>
          <w:tab w:val="num" w:pos="4320"/>
        </w:tabs>
        <w:ind w:left="4320" w:hanging="360"/>
      </w:pPr>
      <w:rPr>
        <w:rFonts w:ascii="Calibri" w:hAnsi="Calibri" w:hint="default"/>
      </w:rPr>
    </w:lvl>
    <w:lvl w:ilvl="6" w:tplc="06B0E258" w:tentative="1">
      <w:start w:val="1"/>
      <w:numFmt w:val="bullet"/>
      <w:lvlText w:val="‒"/>
      <w:lvlJc w:val="left"/>
      <w:pPr>
        <w:tabs>
          <w:tab w:val="num" w:pos="5040"/>
        </w:tabs>
        <w:ind w:left="5040" w:hanging="360"/>
      </w:pPr>
      <w:rPr>
        <w:rFonts w:ascii="Calibri" w:hAnsi="Calibri" w:hint="default"/>
      </w:rPr>
    </w:lvl>
    <w:lvl w:ilvl="7" w:tplc="05D86CAE" w:tentative="1">
      <w:start w:val="1"/>
      <w:numFmt w:val="bullet"/>
      <w:lvlText w:val="‒"/>
      <w:lvlJc w:val="left"/>
      <w:pPr>
        <w:tabs>
          <w:tab w:val="num" w:pos="5760"/>
        </w:tabs>
        <w:ind w:left="5760" w:hanging="360"/>
      </w:pPr>
      <w:rPr>
        <w:rFonts w:ascii="Calibri" w:hAnsi="Calibri" w:hint="default"/>
      </w:rPr>
    </w:lvl>
    <w:lvl w:ilvl="8" w:tplc="D0E6B13E" w:tentative="1">
      <w:start w:val="1"/>
      <w:numFmt w:val="bullet"/>
      <w:lvlText w:val="‒"/>
      <w:lvlJc w:val="left"/>
      <w:pPr>
        <w:tabs>
          <w:tab w:val="num" w:pos="6480"/>
        </w:tabs>
        <w:ind w:left="6480" w:hanging="360"/>
      </w:pPr>
      <w:rPr>
        <w:rFonts w:ascii="Calibri" w:hAnsi="Calibri" w:hint="default"/>
      </w:rPr>
    </w:lvl>
  </w:abstractNum>
  <w:abstractNum w:abstractNumId="50" w15:restartNumberingAfterBreak="0">
    <w:nsid w:val="52536FB2"/>
    <w:multiLevelType w:val="hybridMultilevel"/>
    <w:tmpl w:val="CBF884AE"/>
    <w:lvl w:ilvl="0" w:tplc="5C6E82DC">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531644F9"/>
    <w:multiLevelType w:val="hybridMultilevel"/>
    <w:tmpl w:val="6E900A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74E20A5"/>
    <w:multiLevelType w:val="hybridMultilevel"/>
    <w:tmpl w:val="D592BA10"/>
    <w:lvl w:ilvl="0" w:tplc="F9920136">
      <w:start w:val="250"/>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B5A5F68"/>
    <w:multiLevelType w:val="hybridMultilevel"/>
    <w:tmpl w:val="D598CDC4"/>
    <w:lvl w:ilvl="0" w:tplc="BF7C7F3C">
      <w:start w:val="1"/>
      <w:numFmt w:val="decimal"/>
      <w:lvlText w:val="%1."/>
      <w:lvlJc w:val="left"/>
      <w:pPr>
        <w:ind w:left="90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5B7E3C1C"/>
    <w:multiLevelType w:val="hybridMultilevel"/>
    <w:tmpl w:val="E3D0370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5" w15:restartNumberingAfterBreak="0">
    <w:nsid w:val="5BF47AFD"/>
    <w:multiLevelType w:val="hybridMultilevel"/>
    <w:tmpl w:val="2198174E"/>
    <w:lvl w:ilvl="0" w:tplc="7AE88FB0">
      <w:start w:val="1"/>
      <w:numFmt w:val="bullet"/>
      <w:lvlText w:val=""/>
      <w:lvlJc w:val="left"/>
      <w:pPr>
        <w:tabs>
          <w:tab w:val="num" w:pos="720"/>
        </w:tabs>
        <w:ind w:left="720" w:hanging="360"/>
      </w:pPr>
      <w:rPr>
        <w:rFonts w:ascii="Wingdings" w:hAnsi="Wingdings" w:hint="default"/>
      </w:rPr>
    </w:lvl>
    <w:lvl w:ilvl="1" w:tplc="ECEE1C60" w:tentative="1">
      <w:start w:val="1"/>
      <w:numFmt w:val="bullet"/>
      <w:lvlText w:val=""/>
      <w:lvlJc w:val="left"/>
      <w:pPr>
        <w:tabs>
          <w:tab w:val="num" w:pos="1440"/>
        </w:tabs>
        <w:ind w:left="1440" w:hanging="360"/>
      </w:pPr>
      <w:rPr>
        <w:rFonts w:ascii="Wingdings" w:hAnsi="Wingdings" w:hint="default"/>
      </w:rPr>
    </w:lvl>
    <w:lvl w:ilvl="2" w:tplc="EE2009CC" w:tentative="1">
      <w:start w:val="1"/>
      <w:numFmt w:val="bullet"/>
      <w:lvlText w:val=""/>
      <w:lvlJc w:val="left"/>
      <w:pPr>
        <w:tabs>
          <w:tab w:val="num" w:pos="2160"/>
        </w:tabs>
        <w:ind w:left="2160" w:hanging="360"/>
      </w:pPr>
      <w:rPr>
        <w:rFonts w:ascii="Wingdings" w:hAnsi="Wingdings" w:hint="default"/>
      </w:rPr>
    </w:lvl>
    <w:lvl w:ilvl="3" w:tplc="344EEB00" w:tentative="1">
      <w:start w:val="1"/>
      <w:numFmt w:val="bullet"/>
      <w:lvlText w:val=""/>
      <w:lvlJc w:val="left"/>
      <w:pPr>
        <w:tabs>
          <w:tab w:val="num" w:pos="2880"/>
        </w:tabs>
        <w:ind w:left="2880" w:hanging="360"/>
      </w:pPr>
      <w:rPr>
        <w:rFonts w:ascii="Wingdings" w:hAnsi="Wingdings" w:hint="default"/>
      </w:rPr>
    </w:lvl>
    <w:lvl w:ilvl="4" w:tplc="08282C10" w:tentative="1">
      <w:start w:val="1"/>
      <w:numFmt w:val="bullet"/>
      <w:lvlText w:val=""/>
      <w:lvlJc w:val="left"/>
      <w:pPr>
        <w:tabs>
          <w:tab w:val="num" w:pos="3600"/>
        </w:tabs>
        <w:ind w:left="3600" w:hanging="360"/>
      </w:pPr>
      <w:rPr>
        <w:rFonts w:ascii="Wingdings" w:hAnsi="Wingdings" w:hint="default"/>
      </w:rPr>
    </w:lvl>
    <w:lvl w:ilvl="5" w:tplc="D3FAADBE" w:tentative="1">
      <w:start w:val="1"/>
      <w:numFmt w:val="bullet"/>
      <w:lvlText w:val=""/>
      <w:lvlJc w:val="left"/>
      <w:pPr>
        <w:tabs>
          <w:tab w:val="num" w:pos="4320"/>
        </w:tabs>
        <w:ind w:left="4320" w:hanging="360"/>
      </w:pPr>
      <w:rPr>
        <w:rFonts w:ascii="Wingdings" w:hAnsi="Wingdings" w:hint="default"/>
      </w:rPr>
    </w:lvl>
    <w:lvl w:ilvl="6" w:tplc="FC5C103C" w:tentative="1">
      <w:start w:val="1"/>
      <w:numFmt w:val="bullet"/>
      <w:lvlText w:val=""/>
      <w:lvlJc w:val="left"/>
      <w:pPr>
        <w:tabs>
          <w:tab w:val="num" w:pos="5040"/>
        </w:tabs>
        <w:ind w:left="5040" w:hanging="360"/>
      </w:pPr>
      <w:rPr>
        <w:rFonts w:ascii="Wingdings" w:hAnsi="Wingdings" w:hint="default"/>
      </w:rPr>
    </w:lvl>
    <w:lvl w:ilvl="7" w:tplc="2222DE30" w:tentative="1">
      <w:start w:val="1"/>
      <w:numFmt w:val="bullet"/>
      <w:lvlText w:val=""/>
      <w:lvlJc w:val="left"/>
      <w:pPr>
        <w:tabs>
          <w:tab w:val="num" w:pos="5760"/>
        </w:tabs>
        <w:ind w:left="5760" w:hanging="360"/>
      </w:pPr>
      <w:rPr>
        <w:rFonts w:ascii="Wingdings" w:hAnsi="Wingdings" w:hint="default"/>
      </w:rPr>
    </w:lvl>
    <w:lvl w:ilvl="8" w:tplc="849CD0D8"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4A547E4"/>
    <w:multiLevelType w:val="hybridMultilevel"/>
    <w:tmpl w:val="80EC5B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50C5A42"/>
    <w:multiLevelType w:val="hybridMultilevel"/>
    <w:tmpl w:val="C79086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A840D83"/>
    <w:multiLevelType w:val="hybridMultilevel"/>
    <w:tmpl w:val="12C2FB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BA43805"/>
    <w:multiLevelType w:val="hybridMultilevel"/>
    <w:tmpl w:val="A39C2B5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C2B7C45"/>
    <w:multiLevelType w:val="hybridMultilevel"/>
    <w:tmpl w:val="664002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6CE84F54"/>
    <w:multiLevelType w:val="hybridMultilevel"/>
    <w:tmpl w:val="048492E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6DC03B25"/>
    <w:multiLevelType w:val="hybridMultilevel"/>
    <w:tmpl w:val="847CFC0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6E087FFC"/>
    <w:multiLevelType w:val="hybridMultilevel"/>
    <w:tmpl w:val="7B560E8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0006CA1"/>
    <w:multiLevelType w:val="hybridMultilevel"/>
    <w:tmpl w:val="5DA060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70AE14DD"/>
    <w:multiLevelType w:val="hybridMultilevel"/>
    <w:tmpl w:val="2376B6A2"/>
    <w:lvl w:ilvl="0" w:tplc="647C6E9A">
      <w:numFmt w:val="bullet"/>
      <w:lvlText w:val="-"/>
      <w:lvlJc w:val="left"/>
      <w:pPr>
        <w:tabs>
          <w:tab w:val="num" w:pos="720"/>
        </w:tabs>
        <w:ind w:left="720" w:hanging="360"/>
      </w:pPr>
      <w:rPr>
        <w:rFonts w:ascii="Times New Roman" w:eastAsia="Times New Roman" w:hAnsi="Times New Roman" w:cs="Times New Roman" w:hint="default"/>
        <w:b w:val="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23641F1"/>
    <w:multiLevelType w:val="hybridMultilevel"/>
    <w:tmpl w:val="E9C85104"/>
    <w:lvl w:ilvl="0" w:tplc="040C0001">
      <w:start w:val="1"/>
      <w:numFmt w:val="bullet"/>
      <w:lvlText w:val=""/>
      <w:lvlJc w:val="left"/>
      <w:pPr>
        <w:ind w:left="720" w:hanging="360"/>
      </w:pPr>
      <w:rPr>
        <w:rFonts w:ascii="Symbol" w:hAnsi="Symbol" w:hint="default"/>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50B68F4"/>
    <w:multiLevelType w:val="hybridMultilevel"/>
    <w:tmpl w:val="733426E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768F2352"/>
    <w:multiLevelType w:val="hybridMultilevel"/>
    <w:tmpl w:val="66068A3E"/>
    <w:lvl w:ilvl="0" w:tplc="E3D28E8C">
      <w:start w:val="1"/>
      <w:numFmt w:val="bullet"/>
      <w:lvlText w:val=""/>
      <w:lvlJc w:val="left"/>
      <w:pPr>
        <w:tabs>
          <w:tab w:val="num" w:pos="720"/>
        </w:tabs>
        <w:ind w:left="720" w:hanging="360"/>
      </w:pPr>
      <w:rPr>
        <w:rFonts w:ascii="Wingdings" w:hAnsi="Wingdings" w:hint="default"/>
      </w:rPr>
    </w:lvl>
    <w:lvl w:ilvl="1" w:tplc="F2680B4E" w:tentative="1">
      <w:start w:val="1"/>
      <w:numFmt w:val="bullet"/>
      <w:lvlText w:val=""/>
      <w:lvlJc w:val="left"/>
      <w:pPr>
        <w:tabs>
          <w:tab w:val="num" w:pos="1440"/>
        </w:tabs>
        <w:ind w:left="1440" w:hanging="360"/>
      </w:pPr>
      <w:rPr>
        <w:rFonts w:ascii="Wingdings" w:hAnsi="Wingdings" w:hint="default"/>
      </w:rPr>
    </w:lvl>
    <w:lvl w:ilvl="2" w:tplc="2CE017C2" w:tentative="1">
      <w:start w:val="1"/>
      <w:numFmt w:val="bullet"/>
      <w:lvlText w:val=""/>
      <w:lvlJc w:val="left"/>
      <w:pPr>
        <w:tabs>
          <w:tab w:val="num" w:pos="2160"/>
        </w:tabs>
        <w:ind w:left="2160" w:hanging="360"/>
      </w:pPr>
      <w:rPr>
        <w:rFonts w:ascii="Wingdings" w:hAnsi="Wingdings" w:hint="default"/>
      </w:rPr>
    </w:lvl>
    <w:lvl w:ilvl="3" w:tplc="B420A540" w:tentative="1">
      <w:start w:val="1"/>
      <w:numFmt w:val="bullet"/>
      <w:lvlText w:val=""/>
      <w:lvlJc w:val="left"/>
      <w:pPr>
        <w:tabs>
          <w:tab w:val="num" w:pos="2880"/>
        </w:tabs>
        <w:ind w:left="2880" w:hanging="360"/>
      </w:pPr>
      <w:rPr>
        <w:rFonts w:ascii="Wingdings" w:hAnsi="Wingdings" w:hint="default"/>
      </w:rPr>
    </w:lvl>
    <w:lvl w:ilvl="4" w:tplc="2038718C" w:tentative="1">
      <w:start w:val="1"/>
      <w:numFmt w:val="bullet"/>
      <w:lvlText w:val=""/>
      <w:lvlJc w:val="left"/>
      <w:pPr>
        <w:tabs>
          <w:tab w:val="num" w:pos="3600"/>
        </w:tabs>
        <w:ind w:left="3600" w:hanging="360"/>
      </w:pPr>
      <w:rPr>
        <w:rFonts w:ascii="Wingdings" w:hAnsi="Wingdings" w:hint="default"/>
      </w:rPr>
    </w:lvl>
    <w:lvl w:ilvl="5" w:tplc="A3FC7D30" w:tentative="1">
      <w:start w:val="1"/>
      <w:numFmt w:val="bullet"/>
      <w:lvlText w:val=""/>
      <w:lvlJc w:val="left"/>
      <w:pPr>
        <w:tabs>
          <w:tab w:val="num" w:pos="4320"/>
        </w:tabs>
        <w:ind w:left="4320" w:hanging="360"/>
      </w:pPr>
      <w:rPr>
        <w:rFonts w:ascii="Wingdings" w:hAnsi="Wingdings" w:hint="default"/>
      </w:rPr>
    </w:lvl>
    <w:lvl w:ilvl="6" w:tplc="398043D6" w:tentative="1">
      <w:start w:val="1"/>
      <w:numFmt w:val="bullet"/>
      <w:lvlText w:val=""/>
      <w:lvlJc w:val="left"/>
      <w:pPr>
        <w:tabs>
          <w:tab w:val="num" w:pos="5040"/>
        </w:tabs>
        <w:ind w:left="5040" w:hanging="360"/>
      </w:pPr>
      <w:rPr>
        <w:rFonts w:ascii="Wingdings" w:hAnsi="Wingdings" w:hint="default"/>
      </w:rPr>
    </w:lvl>
    <w:lvl w:ilvl="7" w:tplc="E516FA34" w:tentative="1">
      <w:start w:val="1"/>
      <w:numFmt w:val="bullet"/>
      <w:lvlText w:val=""/>
      <w:lvlJc w:val="left"/>
      <w:pPr>
        <w:tabs>
          <w:tab w:val="num" w:pos="5760"/>
        </w:tabs>
        <w:ind w:left="5760" w:hanging="360"/>
      </w:pPr>
      <w:rPr>
        <w:rFonts w:ascii="Wingdings" w:hAnsi="Wingdings" w:hint="default"/>
      </w:rPr>
    </w:lvl>
    <w:lvl w:ilvl="8" w:tplc="39BC4A96"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6C2490C"/>
    <w:multiLevelType w:val="hybridMultilevel"/>
    <w:tmpl w:val="2518920A"/>
    <w:lvl w:ilvl="0" w:tplc="040C0005">
      <w:start w:val="1"/>
      <w:numFmt w:val="bullet"/>
      <w:lvlText w:val=""/>
      <w:lvlJc w:val="left"/>
      <w:pPr>
        <w:tabs>
          <w:tab w:val="num" w:pos="360"/>
        </w:tabs>
        <w:ind w:left="360" w:hanging="360"/>
      </w:pPr>
      <w:rPr>
        <w:rFonts w:ascii="Wingdings" w:hAnsi="Wingdings" w:hint="default"/>
      </w:rPr>
    </w:lvl>
    <w:lvl w:ilvl="1" w:tplc="5C860EEE" w:tentative="1">
      <w:start w:val="1"/>
      <w:numFmt w:val="bullet"/>
      <w:lvlText w:val="•"/>
      <w:lvlJc w:val="left"/>
      <w:pPr>
        <w:tabs>
          <w:tab w:val="num" w:pos="1080"/>
        </w:tabs>
        <w:ind w:left="1080" w:hanging="360"/>
      </w:pPr>
      <w:rPr>
        <w:rFonts w:ascii="Arial" w:hAnsi="Arial" w:hint="default"/>
      </w:rPr>
    </w:lvl>
    <w:lvl w:ilvl="2" w:tplc="2B72FF12" w:tentative="1">
      <w:start w:val="1"/>
      <w:numFmt w:val="bullet"/>
      <w:lvlText w:val="•"/>
      <w:lvlJc w:val="left"/>
      <w:pPr>
        <w:tabs>
          <w:tab w:val="num" w:pos="1800"/>
        </w:tabs>
        <w:ind w:left="1800" w:hanging="360"/>
      </w:pPr>
      <w:rPr>
        <w:rFonts w:ascii="Arial" w:hAnsi="Arial" w:hint="default"/>
      </w:rPr>
    </w:lvl>
    <w:lvl w:ilvl="3" w:tplc="12E65C34" w:tentative="1">
      <w:start w:val="1"/>
      <w:numFmt w:val="bullet"/>
      <w:lvlText w:val="•"/>
      <w:lvlJc w:val="left"/>
      <w:pPr>
        <w:tabs>
          <w:tab w:val="num" w:pos="2520"/>
        </w:tabs>
        <w:ind w:left="2520" w:hanging="360"/>
      </w:pPr>
      <w:rPr>
        <w:rFonts w:ascii="Arial" w:hAnsi="Arial" w:hint="default"/>
      </w:rPr>
    </w:lvl>
    <w:lvl w:ilvl="4" w:tplc="CD98FB4E" w:tentative="1">
      <w:start w:val="1"/>
      <w:numFmt w:val="bullet"/>
      <w:lvlText w:val="•"/>
      <w:lvlJc w:val="left"/>
      <w:pPr>
        <w:tabs>
          <w:tab w:val="num" w:pos="3240"/>
        </w:tabs>
        <w:ind w:left="3240" w:hanging="360"/>
      </w:pPr>
      <w:rPr>
        <w:rFonts w:ascii="Arial" w:hAnsi="Arial" w:hint="default"/>
      </w:rPr>
    </w:lvl>
    <w:lvl w:ilvl="5" w:tplc="A09CF732" w:tentative="1">
      <w:start w:val="1"/>
      <w:numFmt w:val="bullet"/>
      <w:lvlText w:val="•"/>
      <w:lvlJc w:val="left"/>
      <w:pPr>
        <w:tabs>
          <w:tab w:val="num" w:pos="3960"/>
        </w:tabs>
        <w:ind w:left="3960" w:hanging="360"/>
      </w:pPr>
      <w:rPr>
        <w:rFonts w:ascii="Arial" w:hAnsi="Arial" w:hint="default"/>
      </w:rPr>
    </w:lvl>
    <w:lvl w:ilvl="6" w:tplc="C81A14A4" w:tentative="1">
      <w:start w:val="1"/>
      <w:numFmt w:val="bullet"/>
      <w:lvlText w:val="•"/>
      <w:lvlJc w:val="left"/>
      <w:pPr>
        <w:tabs>
          <w:tab w:val="num" w:pos="4680"/>
        </w:tabs>
        <w:ind w:left="4680" w:hanging="360"/>
      </w:pPr>
      <w:rPr>
        <w:rFonts w:ascii="Arial" w:hAnsi="Arial" w:hint="default"/>
      </w:rPr>
    </w:lvl>
    <w:lvl w:ilvl="7" w:tplc="16FE969A" w:tentative="1">
      <w:start w:val="1"/>
      <w:numFmt w:val="bullet"/>
      <w:lvlText w:val="•"/>
      <w:lvlJc w:val="left"/>
      <w:pPr>
        <w:tabs>
          <w:tab w:val="num" w:pos="5400"/>
        </w:tabs>
        <w:ind w:left="5400" w:hanging="360"/>
      </w:pPr>
      <w:rPr>
        <w:rFonts w:ascii="Arial" w:hAnsi="Arial" w:hint="default"/>
      </w:rPr>
    </w:lvl>
    <w:lvl w:ilvl="8" w:tplc="3B3E4970" w:tentative="1">
      <w:start w:val="1"/>
      <w:numFmt w:val="bullet"/>
      <w:lvlText w:val="•"/>
      <w:lvlJc w:val="left"/>
      <w:pPr>
        <w:tabs>
          <w:tab w:val="num" w:pos="6120"/>
        </w:tabs>
        <w:ind w:left="6120" w:hanging="360"/>
      </w:pPr>
      <w:rPr>
        <w:rFonts w:ascii="Arial" w:hAnsi="Arial" w:hint="default"/>
      </w:rPr>
    </w:lvl>
  </w:abstractNum>
  <w:abstractNum w:abstractNumId="70" w15:restartNumberingAfterBreak="0">
    <w:nsid w:val="77210C05"/>
    <w:multiLevelType w:val="hybridMultilevel"/>
    <w:tmpl w:val="B8EE12B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774E39C4"/>
    <w:multiLevelType w:val="hybridMultilevel"/>
    <w:tmpl w:val="A8DC99A8"/>
    <w:lvl w:ilvl="0" w:tplc="E618EAF8">
      <w:numFmt w:val="bullet"/>
      <w:lvlText w:val="-"/>
      <w:lvlJc w:val="left"/>
      <w:pPr>
        <w:ind w:left="735" w:hanging="360"/>
      </w:pPr>
      <w:rPr>
        <w:rFonts w:ascii="Times New Roman" w:eastAsia="Times New Roman" w:hAnsi="Times New Roman" w:cs="Times New Roman" w:hint="default"/>
      </w:rPr>
    </w:lvl>
    <w:lvl w:ilvl="1" w:tplc="040C0003" w:tentative="1">
      <w:start w:val="1"/>
      <w:numFmt w:val="bullet"/>
      <w:lvlText w:val="o"/>
      <w:lvlJc w:val="left"/>
      <w:pPr>
        <w:ind w:left="1455" w:hanging="360"/>
      </w:pPr>
      <w:rPr>
        <w:rFonts w:ascii="Courier New" w:hAnsi="Courier New" w:cs="Courier New" w:hint="default"/>
      </w:rPr>
    </w:lvl>
    <w:lvl w:ilvl="2" w:tplc="040C0005" w:tentative="1">
      <w:start w:val="1"/>
      <w:numFmt w:val="bullet"/>
      <w:lvlText w:val=""/>
      <w:lvlJc w:val="left"/>
      <w:pPr>
        <w:ind w:left="2175" w:hanging="360"/>
      </w:pPr>
      <w:rPr>
        <w:rFonts w:ascii="Wingdings" w:hAnsi="Wingdings" w:hint="default"/>
      </w:rPr>
    </w:lvl>
    <w:lvl w:ilvl="3" w:tplc="040C0001" w:tentative="1">
      <w:start w:val="1"/>
      <w:numFmt w:val="bullet"/>
      <w:lvlText w:val=""/>
      <w:lvlJc w:val="left"/>
      <w:pPr>
        <w:ind w:left="2895" w:hanging="360"/>
      </w:pPr>
      <w:rPr>
        <w:rFonts w:ascii="Symbol" w:hAnsi="Symbol" w:hint="default"/>
      </w:rPr>
    </w:lvl>
    <w:lvl w:ilvl="4" w:tplc="040C0003" w:tentative="1">
      <w:start w:val="1"/>
      <w:numFmt w:val="bullet"/>
      <w:lvlText w:val="o"/>
      <w:lvlJc w:val="left"/>
      <w:pPr>
        <w:ind w:left="3615" w:hanging="360"/>
      </w:pPr>
      <w:rPr>
        <w:rFonts w:ascii="Courier New" w:hAnsi="Courier New" w:cs="Courier New" w:hint="default"/>
      </w:rPr>
    </w:lvl>
    <w:lvl w:ilvl="5" w:tplc="040C0005" w:tentative="1">
      <w:start w:val="1"/>
      <w:numFmt w:val="bullet"/>
      <w:lvlText w:val=""/>
      <w:lvlJc w:val="left"/>
      <w:pPr>
        <w:ind w:left="4335" w:hanging="360"/>
      </w:pPr>
      <w:rPr>
        <w:rFonts w:ascii="Wingdings" w:hAnsi="Wingdings" w:hint="default"/>
      </w:rPr>
    </w:lvl>
    <w:lvl w:ilvl="6" w:tplc="040C0001" w:tentative="1">
      <w:start w:val="1"/>
      <w:numFmt w:val="bullet"/>
      <w:lvlText w:val=""/>
      <w:lvlJc w:val="left"/>
      <w:pPr>
        <w:ind w:left="5055" w:hanging="360"/>
      </w:pPr>
      <w:rPr>
        <w:rFonts w:ascii="Symbol" w:hAnsi="Symbol" w:hint="default"/>
      </w:rPr>
    </w:lvl>
    <w:lvl w:ilvl="7" w:tplc="040C0003" w:tentative="1">
      <w:start w:val="1"/>
      <w:numFmt w:val="bullet"/>
      <w:lvlText w:val="o"/>
      <w:lvlJc w:val="left"/>
      <w:pPr>
        <w:ind w:left="5775" w:hanging="360"/>
      </w:pPr>
      <w:rPr>
        <w:rFonts w:ascii="Courier New" w:hAnsi="Courier New" w:cs="Courier New" w:hint="default"/>
      </w:rPr>
    </w:lvl>
    <w:lvl w:ilvl="8" w:tplc="040C0005" w:tentative="1">
      <w:start w:val="1"/>
      <w:numFmt w:val="bullet"/>
      <w:lvlText w:val=""/>
      <w:lvlJc w:val="left"/>
      <w:pPr>
        <w:ind w:left="6495" w:hanging="360"/>
      </w:pPr>
      <w:rPr>
        <w:rFonts w:ascii="Wingdings" w:hAnsi="Wingdings" w:hint="default"/>
      </w:rPr>
    </w:lvl>
  </w:abstractNum>
  <w:abstractNum w:abstractNumId="72" w15:restartNumberingAfterBreak="0">
    <w:nsid w:val="77827DEE"/>
    <w:multiLevelType w:val="hybridMultilevel"/>
    <w:tmpl w:val="E166A8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7FFD6E8C"/>
    <w:multiLevelType w:val="hybridMultilevel"/>
    <w:tmpl w:val="308E254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3"/>
  </w:num>
  <w:num w:numId="2">
    <w:abstractNumId w:val="14"/>
  </w:num>
  <w:num w:numId="3">
    <w:abstractNumId w:val="69"/>
  </w:num>
  <w:num w:numId="4">
    <w:abstractNumId w:val="46"/>
  </w:num>
  <w:num w:numId="5">
    <w:abstractNumId w:val="44"/>
  </w:num>
  <w:num w:numId="6">
    <w:abstractNumId w:val="22"/>
  </w:num>
  <w:num w:numId="7">
    <w:abstractNumId w:val="27"/>
  </w:num>
  <w:num w:numId="8">
    <w:abstractNumId w:val="48"/>
  </w:num>
  <w:num w:numId="9">
    <w:abstractNumId w:val="65"/>
  </w:num>
  <w:num w:numId="10">
    <w:abstractNumId w:val="15"/>
  </w:num>
  <w:num w:numId="11">
    <w:abstractNumId w:val="13"/>
  </w:num>
  <w:num w:numId="12">
    <w:abstractNumId w:val="60"/>
  </w:num>
  <w:num w:numId="13">
    <w:abstractNumId w:val="33"/>
  </w:num>
  <w:num w:numId="14">
    <w:abstractNumId w:val="18"/>
  </w:num>
  <w:num w:numId="15">
    <w:abstractNumId w:val="53"/>
  </w:num>
  <w:num w:numId="16">
    <w:abstractNumId w:val="63"/>
  </w:num>
  <w:num w:numId="17">
    <w:abstractNumId w:val="2"/>
  </w:num>
  <w:num w:numId="18">
    <w:abstractNumId w:val="29"/>
  </w:num>
  <w:num w:numId="19">
    <w:abstractNumId w:val="9"/>
  </w:num>
  <w:num w:numId="20">
    <w:abstractNumId w:val="23"/>
  </w:num>
  <w:num w:numId="21">
    <w:abstractNumId w:val="30"/>
  </w:num>
  <w:num w:numId="22">
    <w:abstractNumId w:val="5"/>
  </w:num>
  <w:num w:numId="23">
    <w:abstractNumId w:val="49"/>
  </w:num>
  <w:num w:numId="24">
    <w:abstractNumId w:val="40"/>
  </w:num>
  <w:num w:numId="25">
    <w:abstractNumId w:val="70"/>
  </w:num>
  <w:num w:numId="26">
    <w:abstractNumId w:val="72"/>
  </w:num>
  <w:num w:numId="27">
    <w:abstractNumId w:val="31"/>
  </w:num>
  <w:num w:numId="28">
    <w:abstractNumId w:val="47"/>
  </w:num>
  <w:num w:numId="29">
    <w:abstractNumId w:val="6"/>
  </w:num>
  <w:num w:numId="30">
    <w:abstractNumId w:val="66"/>
  </w:num>
  <w:num w:numId="31">
    <w:abstractNumId w:val="19"/>
  </w:num>
  <w:num w:numId="32">
    <w:abstractNumId w:val="36"/>
  </w:num>
  <w:num w:numId="33">
    <w:abstractNumId w:val="17"/>
  </w:num>
  <w:num w:numId="34">
    <w:abstractNumId w:val="32"/>
  </w:num>
  <w:num w:numId="35">
    <w:abstractNumId w:val="68"/>
  </w:num>
  <w:num w:numId="36">
    <w:abstractNumId w:val="26"/>
  </w:num>
  <w:num w:numId="37">
    <w:abstractNumId w:val="55"/>
  </w:num>
  <w:num w:numId="38">
    <w:abstractNumId w:val="28"/>
  </w:num>
  <w:num w:numId="39">
    <w:abstractNumId w:val="38"/>
  </w:num>
  <w:num w:numId="40">
    <w:abstractNumId w:val="39"/>
  </w:num>
  <w:num w:numId="41">
    <w:abstractNumId w:val="54"/>
  </w:num>
  <w:num w:numId="42">
    <w:abstractNumId w:val="0"/>
  </w:num>
  <w:num w:numId="43">
    <w:abstractNumId w:val="51"/>
  </w:num>
  <w:num w:numId="44">
    <w:abstractNumId w:val="59"/>
  </w:num>
  <w:num w:numId="45">
    <w:abstractNumId w:val="20"/>
  </w:num>
  <w:num w:numId="46">
    <w:abstractNumId w:val="42"/>
  </w:num>
  <w:num w:numId="47">
    <w:abstractNumId w:val="45"/>
  </w:num>
  <w:num w:numId="48">
    <w:abstractNumId w:val="41"/>
  </w:num>
  <w:num w:numId="49">
    <w:abstractNumId w:val="7"/>
  </w:num>
  <w:num w:numId="50">
    <w:abstractNumId w:val="58"/>
  </w:num>
  <w:num w:numId="51">
    <w:abstractNumId w:val="3"/>
  </w:num>
  <w:num w:numId="52">
    <w:abstractNumId w:val="25"/>
  </w:num>
  <w:num w:numId="53">
    <w:abstractNumId w:val="62"/>
  </w:num>
  <w:num w:numId="54">
    <w:abstractNumId w:val="12"/>
  </w:num>
  <w:num w:numId="55">
    <w:abstractNumId w:val="57"/>
  </w:num>
  <w:num w:numId="56">
    <w:abstractNumId w:val="61"/>
  </w:num>
  <w:num w:numId="57">
    <w:abstractNumId w:val="4"/>
  </w:num>
  <w:num w:numId="58">
    <w:abstractNumId w:val="34"/>
  </w:num>
  <w:num w:numId="59">
    <w:abstractNumId w:val="67"/>
  </w:num>
  <w:num w:numId="60">
    <w:abstractNumId w:val="24"/>
  </w:num>
  <w:num w:numId="61">
    <w:abstractNumId w:val="56"/>
  </w:num>
  <w:num w:numId="62">
    <w:abstractNumId w:val="73"/>
  </w:num>
  <w:num w:numId="63">
    <w:abstractNumId w:val="64"/>
  </w:num>
  <w:num w:numId="64">
    <w:abstractNumId w:val="11"/>
  </w:num>
  <w:num w:numId="65">
    <w:abstractNumId w:val="35"/>
  </w:num>
  <w:num w:numId="66">
    <w:abstractNumId w:val="71"/>
  </w:num>
  <w:num w:numId="67">
    <w:abstractNumId w:val="16"/>
  </w:num>
  <w:num w:numId="68">
    <w:abstractNumId w:val="50"/>
  </w:num>
  <w:num w:numId="69">
    <w:abstractNumId w:val="1"/>
  </w:num>
  <w:num w:numId="70">
    <w:abstractNumId w:val="52"/>
  </w:num>
  <w:num w:numId="71">
    <w:abstractNumId w:val="21"/>
  </w:num>
  <w:num w:numId="72">
    <w:abstractNumId w:val="37"/>
  </w:num>
  <w:num w:numId="73">
    <w:abstractNumId w:val="8"/>
  </w:num>
  <w:num w:numId="74">
    <w:abstractNumId w:val="1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00"/>
  <w:displayHorizontalDrawingGridEvery w:val="2"/>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247"/>
    <w:rsid w:val="00006A09"/>
    <w:rsid w:val="00006D65"/>
    <w:rsid w:val="0000741E"/>
    <w:rsid w:val="00010E5D"/>
    <w:rsid w:val="000129D1"/>
    <w:rsid w:val="00012A9F"/>
    <w:rsid w:val="000155B5"/>
    <w:rsid w:val="000164F6"/>
    <w:rsid w:val="00017545"/>
    <w:rsid w:val="00021ABB"/>
    <w:rsid w:val="0002209F"/>
    <w:rsid w:val="00026C73"/>
    <w:rsid w:val="00027ACE"/>
    <w:rsid w:val="000334C8"/>
    <w:rsid w:val="00033C46"/>
    <w:rsid w:val="00040930"/>
    <w:rsid w:val="0004141A"/>
    <w:rsid w:val="0004335F"/>
    <w:rsid w:val="00043894"/>
    <w:rsid w:val="00045228"/>
    <w:rsid w:val="00045D06"/>
    <w:rsid w:val="0004746A"/>
    <w:rsid w:val="00052DEE"/>
    <w:rsid w:val="00052F37"/>
    <w:rsid w:val="0005377D"/>
    <w:rsid w:val="00053E09"/>
    <w:rsid w:val="0005407B"/>
    <w:rsid w:val="000561B7"/>
    <w:rsid w:val="00060D4F"/>
    <w:rsid w:val="00061B88"/>
    <w:rsid w:val="000622DB"/>
    <w:rsid w:val="000626BB"/>
    <w:rsid w:val="00062E00"/>
    <w:rsid w:val="0006603A"/>
    <w:rsid w:val="00066CE7"/>
    <w:rsid w:val="00070E31"/>
    <w:rsid w:val="00072784"/>
    <w:rsid w:val="00074678"/>
    <w:rsid w:val="00075286"/>
    <w:rsid w:val="00075A7A"/>
    <w:rsid w:val="0008139C"/>
    <w:rsid w:val="000821C0"/>
    <w:rsid w:val="0008317B"/>
    <w:rsid w:val="00083AD5"/>
    <w:rsid w:val="000852A8"/>
    <w:rsid w:val="0008574B"/>
    <w:rsid w:val="000857B8"/>
    <w:rsid w:val="00091283"/>
    <w:rsid w:val="00094431"/>
    <w:rsid w:val="00094BA5"/>
    <w:rsid w:val="00095302"/>
    <w:rsid w:val="000A21B1"/>
    <w:rsid w:val="000A253B"/>
    <w:rsid w:val="000A2545"/>
    <w:rsid w:val="000A2899"/>
    <w:rsid w:val="000A557A"/>
    <w:rsid w:val="000A6F8E"/>
    <w:rsid w:val="000A77AC"/>
    <w:rsid w:val="000B104F"/>
    <w:rsid w:val="000B1326"/>
    <w:rsid w:val="000B23C5"/>
    <w:rsid w:val="000B3ED6"/>
    <w:rsid w:val="000B4296"/>
    <w:rsid w:val="000C2478"/>
    <w:rsid w:val="000C44E0"/>
    <w:rsid w:val="000C551E"/>
    <w:rsid w:val="000C6C3F"/>
    <w:rsid w:val="000C6C7D"/>
    <w:rsid w:val="000D0EFE"/>
    <w:rsid w:val="000D1C65"/>
    <w:rsid w:val="000D1EAA"/>
    <w:rsid w:val="000D1F3C"/>
    <w:rsid w:val="000D4AB7"/>
    <w:rsid w:val="000D518C"/>
    <w:rsid w:val="000D57A6"/>
    <w:rsid w:val="000E14C9"/>
    <w:rsid w:val="000E528A"/>
    <w:rsid w:val="000E6CF2"/>
    <w:rsid w:val="000F2DDE"/>
    <w:rsid w:val="000F3705"/>
    <w:rsid w:val="000F3986"/>
    <w:rsid w:val="000F4158"/>
    <w:rsid w:val="000F49BE"/>
    <w:rsid w:val="000F6642"/>
    <w:rsid w:val="00100908"/>
    <w:rsid w:val="00101217"/>
    <w:rsid w:val="00101F1B"/>
    <w:rsid w:val="0010226F"/>
    <w:rsid w:val="0010360C"/>
    <w:rsid w:val="00103934"/>
    <w:rsid w:val="00103CAE"/>
    <w:rsid w:val="00105943"/>
    <w:rsid w:val="001108DD"/>
    <w:rsid w:val="001111D1"/>
    <w:rsid w:val="00113FED"/>
    <w:rsid w:val="00114159"/>
    <w:rsid w:val="0011426A"/>
    <w:rsid w:val="00114317"/>
    <w:rsid w:val="00117E2E"/>
    <w:rsid w:val="001208D2"/>
    <w:rsid w:val="00124349"/>
    <w:rsid w:val="001255C0"/>
    <w:rsid w:val="00127133"/>
    <w:rsid w:val="00127142"/>
    <w:rsid w:val="00127618"/>
    <w:rsid w:val="00127D7A"/>
    <w:rsid w:val="00131306"/>
    <w:rsid w:val="001365DA"/>
    <w:rsid w:val="00136E67"/>
    <w:rsid w:val="001374B0"/>
    <w:rsid w:val="001445AA"/>
    <w:rsid w:val="001451C5"/>
    <w:rsid w:val="00145C09"/>
    <w:rsid w:val="00147C5C"/>
    <w:rsid w:val="00147D16"/>
    <w:rsid w:val="00150329"/>
    <w:rsid w:val="001520F2"/>
    <w:rsid w:val="00152879"/>
    <w:rsid w:val="0015338F"/>
    <w:rsid w:val="001575DE"/>
    <w:rsid w:val="001611C0"/>
    <w:rsid w:val="00170A23"/>
    <w:rsid w:val="0017222A"/>
    <w:rsid w:val="00175968"/>
    <w:rsid w:val="001760C7"/>
    <w:rsid w:val="00177103"/>
    <w:rsid w:val="00177543"/>
    <w:rsid w:val="00181A08"/>
    <w:rsid w:val="0018267E"/>
    <w:rsid w:val="00185065"/>
    <w:rsid w:val="00185355"/>
    <w:rsid w:val="00186294"/>
    <w:rsid w:val="0018732C"/>
    <w:rsid w:val="00187BCF"/>
    <w:rsid w:val="00190DE4"/>
    <w:rsid w:val="0019159E"/>
    <w:rsid w:val="001919E4"/>
    <w:rsid w:val="00193B69"/>
    <w:rsid w:val="00195667"/>
    <w:rsid w:val="001A05D2"/>
    <w:rsid w:val="001A30A4"/>
    <w:rsid w:val="001A6B8E"/>
    <w:rsid w:val="001A7118"/>
    <w:rsid w:val="001A7321"/>
    <w:rsid w:val="001B0EE4"/>
    <w:rsid w:val="001B2DB7"/>
    <w:rsid w:val="001B499C"/>
    <w:rsid w:val="001B5163"/>
    <w:rsid w:val="001B57DF"/>
    <w:rsid w:val="001B5910"/>
    <w:rsid w:val="001B5DD6"/>
    <w:rsid w:val="001B73CF"/>
    <w:rsid w:val="001B7769"/>
    <w:rsid w:val="001C0A63"/>
    <w:rsid w:val="001C54F7"/>
    <w:rsid w:val="001D032F"/>
    <w:rsid w:val="001D3D54"/>
    <w:rsid w:val="001D46C1"/>
    <w:rsid w:val="001D579E"/>
    <w:rsid w:val="001D6DDE"/>
    <w:rsid w:val="001D7776"/>
    <w:rsid w:val="001E174A"/>
    <w:rsid w:val="001E3D88"/>
    <w:rsid w:val="001E5907"/>
    <w:rsid w:val="001E66E0"/>
    <w:rsid w:val="001F0167"/>
    <w:rsid w:val="001F045B"/>
    <w:rsid w:val="001F0B1D"/>
    <w:rsid w:val="001F15BC"/>
    <w:rsid w:val="001F18CB"/>
    <w:rsid w:val="001F1D17"/>
    <w:rsid w:val="001F2CE0"/>
    <w:rsid w:val="001F2F52"/>
    <w:rsid w:val="001F4FDD"/>
    <w:rsid w:val="001F5BC6"/>
    <w:rsid w:val="001F6C62"/>
    <w:rsid w:val="001F7358"/>
    <w:rsid w:val="002026ED"/>
    <w:rsid w:val="0020310D"/>
    <w:rsid w:val="00204839"/>
    <w:rsid w:val="00204E61"/>
    <w:rsid w:val="00206625"/>
    <w:rsid w:val="00206775"/>
    <w:rsid w:val="0020729B"/>
    <w:rsid w:val="00212B2F"/>
    <w:rsid w:val="002151FC"/>
    <w:rsid w:val="002156A4"/>
    <w:rsid w:val="002157CE"/>
    <w:rsid w:val="00216A57"/>
    <w:rsid w:val="00216BBC"/>
    <w:rsid w:val="00216C98"/>
    <w:rsid w:val="002238B9"/>
    <w:rsid w:val="00224630"/>
    <w:rsid w:val="002265BA"/>
    <w:rsid w:val="00227F83"/>
    <w:rsid w:val="00227FCB"/>
    <w:rsid w:val="00230B00"/>
    <w:rsid w:val="002311EC"/>
    <w:rsid w:val="00232A0F"/>
    <w:rsid w:val="00236818"/>
    <w:rsid w:val="00236E8D"/>
    <w:rsid w:val="002458B2"/>
    <w:rsid w:val="00246D86"/>
    <w:rsid w:val="00250854"/>
    <w:rsid w:val="0025093F"/>
    <w:rsid w:val="002513C4"/>
    <w:rsid w:val="002516D6"/>
    <w:rsid w:val="002545A9"/>
    <w:rsid w:val="0025602B"/>
    <w:rsid w:val="0025767B"/>
    <w:rsid w:val="002576A3"/>
    <w:rsid w:val="00264D60"/>
    <w:rsid w:val="0026659D"/>
    <w:rsid w:val="00274AEE"/>
    <w:rsid w:val="0028545A"/>
    <w:rsid w:val="00285D86"/>
    <w:rsid w:val="00287555"/>
    <w:rsid w:val="002900C9"/>
    <w:rsid w:val="00292F77"/>
    <w:rsid w:val="00294029"/>
    <w:rsid w:val="00295326"/>
    <w:rsid w:val="00295B43"/>
    <w:rsid w:val="0029660E"/>
    <w:rsid w:val="0029701B"/>
    <w:rsid w:val="002A21E5"/>
    <w:rsid w:val="002A2EF8"/>
    <w:rsid w:val="002A41FE"/>
    <w:rsid w:val="002A5E1B"/>
    <w:rsid w:val="002A62B1"/>
    <w:rsid w:val="002A6826"/>
    <w:rsid w:val="002A6C45"/>
    <w:rsid w:val="002A74B4"/>
    <w:rsid w:val="002B0444"/>
    <w:rsid w:val="002B3468"/>
    <w:rsid w:val="002B36AF"/>
    <w:rsid w:val="002B433E"/>
    <w:rsid w:val="002C0D29"/>
    <w:rsid w:val="002C1142"/>
    <w:rsid w:val="002C208E"/>
    <w:rsid w:val="002C300A"/>
    <w:rsid w:val="002C3296"/>
    <w:rsid w:val="002C5F89"/>
    <w:rsid w:val="002C63C5"/>
    <w:rsid w:val="002C68B7"/>
    <w:rsid w:val="002C731A"/>
    <w:rsid w:val="002D1462"/>
    <w:rsid w:val="002D210E"/>
    <w:rsid w:val="002D34CD"/>
    <w:rsid w:val="002D4A0C"/>
    <w:rsid w:val="002D4F2D"/>
    <w:rsid w:val="002D56BF"/>
    <w:rsid w:val="002D6DEC"/>
    <w:rsid w:val="002D6F5C"/>
    <w:rsid w:val="002D7D4D"/>
    <w:rsid w:val="002E0651"/>
    <w:rsid w:val="002E6DDB"/>
    <w:rsid w:val="002F27C6"/>
    <w:rsid w:val="002F2C9B"/>
    <w:rsid w:val="002F3ACE"/>
    <w:rsid w:val="002F4ACA"/>
    <w:rsid w:val="002F56A3"/>
    <w:rsid w:val="00302A67"/>
    <w:rsid w:val="00302E18"/>
    <w:rsid w:val="00306C4F"/>
    <w:rsid w:val="0031140A"/>
    <w:rsid w:val="003220E9"/>
    <w:rsid w:val="00323A3E"/>
    <w:rsid w:val="00324032"/>
    <w:rsid w:val="00325326"/>
    <w:rsid w:val="003315FF"/>
    <w:rsid w:val="00332F31"/>
    <w:rsid w:val="00333B57"/>
    <w:rsid w:val="0033417E"/>
    <w:rsid w:val="00340127"/>
    <w:rsid w:val="00340745"/>
    <w:rsid w:val="00340C3F"/>
    <w:rsid w:val="00341E48"/>
    <w:rsid w:val="00342BD9"/>
    <w:rsid w:val="00344008"/>
    <w:rsid w:val="003443AC"/>
    <w:rsid w:val="003447D8"/>
    <w:rsid w:val="0034536F"/>
    <w:rsid w:val="003465C6"/>
    <w:rsid w:val="003478F5"/>
    <w:rsid w:val="00347D64"/>
    <w:rsid w:val="00352611"/>
    <w:rsid w:val="00354567"/>
    <w:rsid w:val="003574C0"/>
    <w:rsid w:val="00357EE4"/>
    <w:rsid w:val="00360880"/>
    <w:rsid w:val="003617E9"/>
    <w:rsid w:val="00361F53"/>
    <w:rsid w:val="00363932"/>
    <w:rsid w:val="00365305"/>
    <w:rsid w:val="003704E3"/>
    <w:rsid w:val="0037155E"/>
    <w:rsid w:val="00372EA4"/>
    <w:rsid w:val="00372EC9"/>
    <w:rsid w:val="00373205"/>
    <w:rsid w:val="00377733"/>
    <w:rsid w:val="00377D76"/>
    <w:rsid w:val="003816FC"/>
    <w:rsid w:val="00381DBB"/>
    <w:rsid w:val="003831E8"/>
    <w:rsid w:val="0038445C"/>
    <w:rsid w:val="003870DC"/>
    <w:rsid w:val="00387FAF"/>
    <w:rsid w:val="003905DC"/>
    <w:rsid w:val="00390D79"/>
    <w:rsid w:val="00393ED6"/>
    <w:rsid w:val="0039612C"/>
    <w:rsid w:val="003A1DA8"/>
    <w:rsid w:val="003A68AB"/>
    <w:rsid w:val="003A7FFD"/>
    <w:rsid w:val="003B355F"/>
    <w:rsid w:val="003B4B7C"/>
    <w:rsid w:val="003B713F"/>
    <w:rsid w:val="003C1465"/>
    <w:rsid w:val="003C1773"/>
    <w:rsid w:val="003C1B55"/>
    <w:rsid w:val="003C1E17"/>
    <w:rsid w:val="003C3388"/>
    <w:rsid w:val="003C41DB"/>
    <w:rsid w:val="003D11D6"/>
    <w:rsid w:val="003D1C86"/>
    <w:rsid w:val="003D34D8"/>
    <w:rsid w:val="003D36ED"/>
    <w:rsid w:val="003D4F89"/>
    <w:rsid w:val="003D5C8A"/>
    <w:rsid w:val="003E1775"/>
    <w:rsid w:val="003E1AF3"/>
    <w:rsid w:val="003E42B5"/>
    <w:rsid w:val="003E48B4"/>
    <w:rsid w:val="003F14F7"/>
    <w:rsid w:val="003F17B9"/>
    <w:rsid w:val="003F244B"/>
    <w:rsid w:val="003F488B"/>
    <w:rsid w:val="004028F2"/>
    <w:rsid w:val="004044A9"/>
    <w:rsid w:val="004044B7"/>
    <w:rsid w:val="00405C70"/>
    <w:rsid w:val="00406459"/>
    <w:rsid w:val="00412196"/>
    <w:rsid w:val="0041346F"/>
    <w:rsid w:val="0041375C"/>
    <w:rsid w:val="0041389E"/>
    <w:rsid w:val="004145F3"/>
    <w:rsid w:val="00415268"/>
    <w:rsid w:val="00421A48"/>
    <w:rsid w:val="00421D23"/>
    <w:rsid w:val="00424041"/>
    <w:rsid w:val="00425013"/>
    <w:rsid w:val="00425758"/>
    <w:rsid w:val="004266C6"/>
    <w:rsid w:val="00426DE9"/>
    <w:rsid w:val="00433554"/>
    <w:rsid w:val="0043376F"/>
    <w:rsid w:val="00434E53"/>
    <w:rsid w:val="004364CF"/>
    <w:rsid w:val="00437EB7"/>
    <w:rsid w:val="004403B2"/>
    <w:rsid w:val="00440655"/>
    <w:rsid w:val="0044285F"/>
    <w:rsid w:val="00453E3A"/>
    <w:rsid w:val="00454443"/>
    <w:rsid w:val="00454A10"/>
    <w:rsid w:val="00454D77"/>
    <w:rsid w:val="004556AF"/>
    <w:rsid w:val="0045598A"/>
    <w:rsid w:val="00463A66"/>
    <w:rsid w:val="00465347"/>
    <w:rsid w:val="00466F15"/>
    <w:rsid w:val="004674C8"/>
    <w:rsid w:val="00475153"/>
    <w:rsid w:val="00480AEA"/>
    <w:rsid w:val="004821E1"/>
    <w:rsid w:val="0048288C"/>
    <w:rsid w:val="00482B4D"/>
    <w:rsid w:val="004839C2"/>
    <w:rsid w:val="00483DB7"/>
    <w:rsid w:val="00484379"/>
    <w:rsid w:val="0048606A"/>
    <w:rsid w:val="00486A7F"/>
    <w:rsid w:val="0048780B"/>
    <w:rsid w:val="00487C50"/>
    <w:rsid w:val="004939FC"/>
    <w:rsid w:val="00494D0B"/>
    <w:rsid w:val="004A0B93"/>
    <w:rsid w:val="004A1BEB"/>
    <w:rsid w:val="004A55AE"/>
    <w:rsid w:val="004A55B7"/>
    <w:rsid w:val="004A6D2D"/>
    <w:rsid w:val="004A7176"/>
    <w:rsid w:val="004B0963"/>
    <w:rsid w:val="004B15C6"/>
    <w:rsid w:val="004B1726"/>
    <w:rsid w:val="004B52C3"/>
    <w:rsid w:val="004B5564"/>
    <w:rsid w:val="004B5634"/>
    <w:rsid w:val="004B6A19"/>
    <w:rsid w:val="004C0654"/>
    <w:rsid w:val="004C0710"/>
    <w:rsid w:val="004C2500"/>
    <w:rsid w:val="004C3067"/>
    <w:rsid w:val="004C534F"/>
    <w:rsid w:val="004D04EF"/>
    <w:rsid w:val="004D3EFA"/>
    <w:rsid w:val="004D4C34"/>
    <w:rsid w:val="004D749C"/>
    <w:rsid w:val="004E1A50"/>
    <w:rsid w:val="004E2957"/>
    <w:rsid w:val="004E5577"/>
    <w:rsid w:val="004E69C8"/>
    <w:rsid w:val="004E7259"/>
    <w:rsid w:val="004F068C"/>
    <w:rsid w:val="004F086E"/>
    <w:rsid w:val="004F0EEC"/>
    <w:rsid w:val="004F1903"/>
    <w:rsid w:val="004F2447"/>
    <w:rsid w:val="004F297D"/>
    <w:rsid w:val="004F37CD"/>
    <w:rsid w:val="004F4176"/>
    <w:rsid w:val="005008BC"/>
    <w:rsid w:val="005014A5"/>
    <w:rsid w:val="00501738"/>
    <w:rsid w:val="00502DB8"/>
    <w:rsid w:val="00505C5E"/>
    <w:rsid w:val="00505FC4"/>
    <w:rsid w:val="00512067"/>
    <w:rsid w:val="00512DED"/>
    <w:rsid w:val="005132AC"/>
    <w:rsid w:val="005135D0"/>
    <w:rsid w:val="00514DDF"/>
    <w:rsid w:val="00515168"/>
    <w:rsid w:val="00520D95"/>
    <w:rsid w:val="00520FE5"/>
    <w:rsid w:val="00522720"/>
    <w:rsid w:val="0052490D"/>
    <w:rsid w:val="005279D9"/>
    <w:rsid w:val="005325B2"/>
    <w:rsid w:val="00532CFE"/>
    <w:rsid w:val="005332F8"/>
    <w:rsid w:val="00534C4F"/>
    <w:rsid w:val="0053657C"/>
    <w:rsid w:val="00536911"/>
    <w:rsid w:val="00537DCD"/>
    <w:rsid w:val="005416F0"/>
    <w:rsid w:val="00541858"/>
    <w:rsid w:val="005422CC"/>
    <w:rsid w:val="005428C1"/>
    <w:rsid w:val="0054475B"/>
    <w:rsid w:val="0054480F"/>
    <w:rsid w:val="00546EFF"/>
    <w:rsid w:val="005509C7"/>
    <w:rsid w:val="0055114F"/>
    <w:rsid w:val="0055272E"/>
    <w:rsid w:val="005527DE"/>
    <w:rsid w:val="0056181C"/>
    <w:rsid w:val="0056192C"/>
    <w:rsid w:val="00564E84"/>
    <w:rsid w:val="00567651"/>
    <w:rsid w:val="00574CFF"/>
    <w:rsid w:val="00574EB9"/>
    <w:rsid w:val="00577DD8"/>
    <w:rsid w:val="00580989"/>
    <w:rsid w:val="00583A9C"/>
    <w:rsid w:val="00584DE5"/>
    <w:rsid w:val="00585770"/>
    <w:rsid w:val="005861F7"/>
    <w:rsid w:val="0058698B"/>
    <w:rsid w:val="00587367"/>
    <w:rsid w:val="0059265D"/>
    <w:rsid w:val="005941FD"/>
    <w:rsid w:val="00595796"/>
    <w:rsid w:val="005969C5"/>
    <w:rsid w:val="005A21F9"/>
    <w:rsid w:val="005A3EE9"/>
    <w:rsid w:val="005A4249"/>
    <w:rsid w:val="005A5891"/>
    <w:rsid w:val="005A78B5"/>
    <w:rsid w:val="005A7934"/>
    <w:rsid w:val="005B390F"/>
    <w:rsid w:val="005B39D8"/>
    <w:rsid w:val="005B4469"/>
    <w:rsid w:val="005B4B9F"/>
    <w:rsid w:val="005B4EDA"/>
    <w:rsid w:val="005B5086"/>
    <w:rsid w:val="005B5357"/>
    <w:rsid w:val="005B71D1"/>
    <w:rsid w:val="005C0692"/>
    <w:rsid w:val="005C1059"/>
    <w:rsid w:val="005C4FF3"/>
    <w:rsid w:val="005C56B1"/>
    <w:rsid w:val="005D0261"/>
    <w:rsid w:val="005D09B0"/>
    <w:rsid w:val="005D0AE1"/>
    <w:rsid w:val="005D1642"/>
    <w:rsid w:val="005D18CD"/>
    <w:rsid w:val="005D1EE1"/>
    <w:rsid w:val="005D2551"/>
    <w:rsid w:val="005D42B0"/>
    <w:rsid w:val="005D42B3"/>
    <w:rsid w:val="005D53D7"/>
    <w:rsid w:val="005D5F82"/>
    <w:rsid w:val="005D61A4"/>
    <w:rsid w:val="005D694E"/>
    <w:rsid w:val="005D71F1"/>
    <w:rsid w:val="005E023D"/>
    <w:rsid w:val="005E1DBB"/>
    <w:rsid w:val="005E2ED5"/>
    <w:rsid w:val="005E3975"/>
    <w:rsid w:val="005E434D"/>
    <w:rsid w:val="005E5874"/>
    <w:rsid w:val="005F1548"/>
    <w:rsid w:val="005F2CD3"/>
    <w:rsid w:val="005F57AD"/>
    <w:rsid w:val="005F6C49"/>
    <w:rsid w:val="00602E9B"/>
    <w:rsid w:val="00603261"/>
    <w:rsid w:val="00606AAB"/>
    <w:rsid w:val="00606F56"/>
    <w:rsid w:val="0060771C"/>
    <w:rsid w:val="00607FCE"/>
    <w:rsid w:val="0061758C"/>
    <w:rsid w:val="00620224"/>
    <w:rsid w:val="0062469D"/>
    <w:rsid w:val="00625FA0"/>
    <w:rsid w:val="00626036"/>
    <w:rsid w:val="00626822"/>
    <w:rsid w:val="00627F19"/>
    <w:rsid w:val="006319E7"/>
    <w:rsid w:val="0063415A"/>
    <w:rsid w:val="00635A79"/>
    <w:rsid w:val="006372FE"/>
    <w:rsid w:val="0063760D"/>
    <w:rsid w:val="00640512"/>
    <w:rsid w:val="006419B4"/>
    <w:rsid w:val="00642F3C"/>
    <w:rsid w:val="00647425"/>
    <w:rsid w:val="0064799A"/>
    <w:rsid w:val="0065006C"/>
    <w:rsid w:val="0065007F"/>
    <w:rsid w:val="006503C6"/>
    <w:rsid w:val="006510CA"/>
    <w:rsid w:val="00654FB6"/>
    <w:rsid w:val="00661F23"/>
    <w:rsid w:val="00667FA4"/>
    <w:rsid w:val="006706B0"/>
    <w:rsid w:val="00670C3B"/>
    <w:rsid w:val="00670CE0"/>
    <w:rsid w:val="00674059"/>
    <w:rsid w:val="00674A79"/>
    <w:rsid w:val="00676EC9"/>
    <w:rsid w:val="00680624"/>
    <w:rsid w:val="006823DC"/>
    <w:rsid w:val="00682892"/>
    <w:rsid w:val="00685420"/>
    <w:rsid w:val="0068709B"/>
    <w:rsid w:val="0068730D"/>
    <w:rsid w:val="00690509"/>
    <w:rsid w:val="00690DFF"/>
    <w:rsid w:val="00691596"/>
    <w:rsid w:val="0069288C"/>
    <w:rsid w:val="00693505"/>
    <w:rsid w:val="0069562B"/>
    <w:rsid w:val="00695F3B"/>
    <w:rsid w:val="00696095"/>
    <w:rsid w:val="006978FF"/>
    <w:rsid w:val="006A1F3C"/>
    <w:rsid w:val="006A2567"/>
    <w:rsid w:val="006A5F20"/>
    <w:rsid w:val="006A6D9E"/>
    <w:rsid w:val="006B1C31"/>
    <w:rsid w:val="006B28A9"/>
    <w:rsid w:val="006B3880"/>
    <w:rsid w:val="006B43B4"/>
    <w:rsid w:val="006B722E"/>
    <w:rsid w:val="006C06A8"/>
    <w:rsid w:val="006C13B5"/>
    <w:rsid w:val="006C369E"/>
    <w:rsid w:val="006C529A"/>
    <w:rsid w:val="006C5C38"/>
    <w:rsid w:val="006C62CC"/>
    <w:rsid w:val="006D0771"/>
    <w:rsid w:val="006D16F7"/>
    <w:rsid w:val="006D2D37"/>
    <w:rsid w:val="006D49D8"/>
    <w:rsid w:val="006E0053"/>
    <w:rsid w:val="006E0B40"/>
    <w:rsid w:val="006E2B87"/>
    <w:rsid w:val="006E3B90"/>
    <w:rsid w:val="006E58CF"/>
    <w:rsid w:val="006E5ED1"/>
    <w:rsid w:val="006E6FF2"/>
    <w:rsid w:val="006F7538"/>
    <w:rsid w:val="006F7B8E"/>
    <w:rsid w:val="00702A86"/>
    <w:rsid w:val="0070649A"/>
    <w:rsid w:val="007069F0"/>
    <w:rsid w:val="00706B41"/>
    <w:rsid w:val="007074A0"/>
    <w:rsid w:val="0071234D"/>
    <w:rsid w:val="00714776"/>
    <w:rsid w:val="00717B69"/>
    <w:rsid w:val="00720279"/>
    <w:rsid w:val="00720D54"/>
    <w:rsid w:val="007218EF"/>
    <w:rsid w:val="0072342F"/>
    <w:rsid w:val="00726BA1"/>
    <w:rsid w:val="007278D6"/>
    <w:rsid w:val="0073164D"/>
    <w:rsid w:val="00733895"/>
    <w:rsid w:val="00735146"/>
    <w:rsid w:val="0073538B"/>
    <w:rsid w:val="007360C1"/>
    <w:rsid w:val="00741486"/>
    <w:rsid w:val="007417A3"/>
    <w:rsid w:val="00750ECF"/>
    <w:rsid w:val="007513D8"/>
    <w:rsid w:val="00751CAB"/>
    <w:rsid w:val="0075286B"/>
    <w:rsid w:val="00753327"/>
    <w:rsid w:val="007533B3"/>
    <w:rsid w:val="00755A48"/>
    <w:rsid w:val="00756D13"/>
    <w:rsid w:val="00760C84"/>
    <w:rsid w:val="00763FD6"/>
    <w:rsid w:val="0077102A"/>
    <w:rsid w:val="007712E2"/>
    <w:rsid w:val="007736B6"/>
    <w:rsid w:val="00773ABB"/>
    <w:rsid w:val="00776DC6"/>
    <w:rsid w:val="007821D8"/>
    <w:rsid w:val="00782289"/>
    <w:rsid w:val="007828B0"/>
    <w:rsid w:val="00787A6A"/>
    <w:rsid w:val="0079094B"/>
    <w:rsid w:val="00792186"/>
    <w:rsid w:val="007960FC"/>
    <w:rsid w:val="00796274"/>
    <w:rsid w:val="007970AF"/>
    <w:rsid w:val="007975E5"/>
    <w:rsid w:val="00797B4C"/>
    <w:rsid w:val="007A5D8E"/>
    <w:rsid w:val="007B088F"/>
    <w:rsid w:val="007B2DDA"/>
    <w:rsid w:val="007B3E51"/>
    <w:rsid w:val="007B5B06"/>
    <w:rsid w:val="007B702F"/>
    <w:rsid w:val="007C0142"/>
    <w:rsid w:val="007C12EA"/>
    <w:rsid w:val="007C133E"/>
    <w:rsid w:val="007C18FC"/>
    <w:rsid w:val="007C258B"/>
    <w:rsid w:val="007C32A2"/>
    <w:rsid w:val="007C3438"/>
    <w:rsid w:val="007C40CC"/>
    <w:rsid w:val="007C6535"/>
    <w:rsid w:val="007C6B2F"/>
    <w:rsid w:val="007C75E0"/>
    <w:rsid w:val="007D0123"/>
    <w:rsid w:val="007D1AD6"/>
    <w:rsid w:val="007D3ACE"/>
    <w:rsid w:val="007D3B5A"/>
    <w:rsid w:val="007D5729"/>
    <w:rsid w:val="007D6898"/>
    <w:rsid w:val="007D6ED4"/>
    <w:rsid w:val="007D76F4"/>
    <w:rsid w:val="007D7C0C"/>
    <w:rsid w:val="007E157C"/>
    <w:rsid w:val="007E184A"/>
    <w:rsid w:val="007E2D12"/>
    <w:rsid w:val="007E32F7"/>
    <w:rsid w:val="007E4E8B"/>
    <w:rsid w:val="007E560B"/>
    <w:rsid w:val="007F297C"/>
    <w:rsid w:val="007F2DC4"/>
    <w:rsid w:val="007F35B9"/>
    <w:rsid w:val="007F562C"/>
    <w:rsid w:val="007F6A29"/>
    <w:rsid w:val="007F7C2B"/>
    <w:rsid w:val="007F7C4C"/>
    <w:rsid w:val="008008FF"/>
    <w:rsid w:val="00801607"/>
    <w:rsid w:val="0080170D"/>
    <w:rsid w:val="00802113"/>
    <w:rsid w:val="0080375A"/>
    <w:rsid w:val="00805CA6"/>
    <w:rsid w:val="008115C5"/>
    <w:rsid w:val="00814795"/>
    <w:rsid w:val="00814FE9"/>
    <w:rsid w:val="0081601E"/>
    <w:rsid w:val="008166CA"/>
    <w:rsid w:val="00816EFD"/>
    <w:rsid w:val="00817C83"/>
    <w:rsid w:val="00817CBB"/>
    <w:rsid w:val="008211DE"/>
    <w:rsid w:val="0082228B"/>
    <w:rsid w:val="008251C4"/>
    <w:rsid w:val="00826F42"/>
    <w:rsid w:val="00830948"/>
    <w:rsid w:val="008309EA"/>
    <w:rsid w:val="00830B73"/>
    <w:rsid w:val="00835FFB"/>
    <w:rsid w:val="00836970"/>
    <w:rsid w:val="00841130"/>
    <w:rsid w:val="00841BF5"/>
    <w:rsid w:val="00843C5D"/>
    <w:rsid w:val="008534E8"/>
    <w:rsid w:val="00853F4F"/>
    <w:rsid w:val="00860576"/>
    <w:rsid w:val="0086058D"/>
    <w:rsid w:val="00860AE6"/>
    <w:rsid w:val="00861B07"/>
    <w:rsid w:val="008632AE"/>
    <w:rsid w:val="00864126"/>
    <w:rsid w:val="0086713D"/>
    <w:rsid w:val="00872F9F"/>
    <w:rsid w:val="00876CDD"/>
    <w:rsid w:val="00881E3B"/>
    <w:rsid w:val="00883BC2"/>
    <w:rsid w:val="00884545"/>
    <w:rsid w:val="008858AC"/>
    <w:rsid w:val="00885CEE"/>
    <w:rsid w:val="00886057"/>
    <w:rsid w:val="008873BE"/>
    <w:rsid w:val="00890657"/>
    <w:rsid w:val="00892364"/>
    <w:rsid w:val="00893A8A"/>
    <w:rsid w:val="008946DC"/>
    <w:rsid w:val="0089556E"/>
    <w:rsid w:val="008962DF"/>
    <w:rsid w:val="00897653"/>
    <w:rsid w:val="008A06E5"/>
    <w:rsid w:val="008A11B9"/>
    <w:rsid w:val="008A5DBB"/>
    <w:rsid w:val="008A603A"/>
    <w:rsid w:val="008A6FB5"/>
    <w:rsid w:val="008B1F08"/>
    <w:rsid w:val="008B5C6C"/>
    <w:rsid w:val="008B6229"/>
    <w:rsid w:val="008B7CE3"/>
    <w:rsid w:val="008C4087"/>
    <w:rsid w:val="008C4F5E"/>
    <w:rsid w:val="008C6B3F"/>
    <w:rsid w:val="008D23F7"/>
    <w:rsid w:val="008D31C4"/>
    <w:rsid w:val="008D5E47"/>
    <w:rsid w:val="008D610C"/>
    <w:rsid w:val="008D6532"/>
    <w:rsid w:val="008D7868"/>
    <w:rsid w:val="008D7A47"/>
    <w:rsid w:val="008E0435"/>
    <w:rsid w:val="008E2259"/>
    <w:rsid w:val="008E2273"/>
    <w:rsid w:val="008E2736"/>
    <w:rsid w:val="008E56A2"/>
    <w:rsid w:val="008F2FEB"/>
    <w:rsid w:val="008F40DE"/>
    <w:rsid w:val="008F46C3"/>
    <w:rsid w:val="008F4A8E"/>
    <w:rsid w:val="008F5ACD"/>
    <w:rsid w:val="008F60C0"/>
    <w:rsid w:val="008F63E7"/>
    <w:rsid w:val="008F69DE"/>
    <w:rsid w:val="008F73B5"/>
    <w:rsid w:val="00901EB2"/>
    <w:rsid w:val="00901F95"/>
    <w:rsid w:val="009022E7"/>
    <w:rsid w:val="0090561C"/>
    <w:rsid w:val="00905B73"/>
    <w:rsid w:val="009108BD"/>
    <w:rsid w:val="009117A8"/>
    <w:rsid w:val="0091240E"/>
    <w:rsid w:val="00912DBD"/>
    <w:rsid w:val="009133AB"/>
    <w:rsid w:val="00915EF8"/>
    <w:rsid w:val="009215AD"/>
    <w:rsid w:val="00923AD0"/>
    <w:rsid w:val="00923EFB"/>
    <w:rsid w:val="00924293"/>
    <w:rsid w:val="0092652D"/>
    <w:rsid w:val="00926C88"/>
    <w:rsid w:val="009313CC"/>
    <w:rsid w:val="00931D04"/>
    <w:rsid w:val="009326E4"/>
    <w:rsid w:val="009346BD"/>
    <w:rsid w:val="0093562A"/>
    <w:rsid w:val="00940811"/>
    <w:rsid w:val="00944DDA"/>
    <w:rsid w:val="0095156E"/>
    <w:rsid w:val="0095253B"/>
    <w:rsid w:val="00956BDD"/>
    <w:rsid w:val="0096074F"/>
    <w:rsid w:val="00963EBD"/>
    <w:rsid w:val="009647BF"/>
    <w:rsid w:val="00970162"/>
    <w:rsid w:val="0097136C"/>
    <w:rsid w:val="009735A7"/>
    <w:rsid w:val="0097499E"/>
    <w:rsid w:val="00974B73"/>
    <w:rsid w:val="00975AB3"/>
    <w:rsid w:val="00977117"/>
    <w:rsid w:val="00980B71"/>
    <w:rsid w:val="009823BC"/>
    <w:rsid w:val="009831B0"/>
    <w:rsid w:val="00984687"/>
    <w:rsid w:val="00984716"/>
    <w:rsid w:val="00984949"/>
    <w:rsid w:val="00985284"/>
    <w:rsid w:val="00985833"/>
    <w:rsid w:val="00985F3E"/>
    <w:rsid w:val="00986694"/>
    <w:rsid w:val="0098689B"/>
    <w:rsid w:val="00991F35"/>
    <w:rsid w:val="00991F88"/>
    <w:rsid w:val="009939A5"/>
    <w:rsid w:val="00994929"/>
    <w:rsid w:val="00994A35"/>
    <w:rsid w:val="009A24ED"/>
    <w:rsid w:val="009A5F5A"/>
    <w:rsid w:val="009A79AC"/>
    <w:rsid w:val="009B085E"/>
    <w:rsid w:val="009B43D5"/>
    <w:rsid w:val="009B58A0"/>
    <w:rsid w:val="009C06C2"/>
    <w:rsid w:val="009C2DD0"/>
    <w:rsid w:val="009C3C97"/>
    <w:rsid w:val="009C4BDC"/>
    <w:rsid w:val="009C5EF0"/>
    <w:rsid w:val="009C705B"/>
    <w:rsid w:val="009D2D58"/>
    <w:rsid w:val="009D6067"/>
    <w:rsid w:val="009E1194"/>
    <w:rsid w:val="009E3945"/>
    <w:rsid w:val="009E4210"/>
    <w:rsid w:val="009F0AF9"/>
    <w:rsid w:val="009F694C"/>
    <w:rsid w:val="00A00655"/>
    <w:rsid w:val="00A02F4D"/>
    <w:rsid w:val="00A1080E"/>
    <w:rsid w:val="00A10F5F"/>
    <w:rsid w:val="00A128F7"/>
    <w:rsid w:val="00A16A09"/>
    <w:rsid w:val="00A16F43"/>
    <w:rsid w:val="00A20CBD"/>
    <w:rsid w:val="00A21ABC"/>
    <w:rsid w:val="00A22303"/>
    <w:rsid w:val="00A22D0A"/>
    <w:rsid w:val="00A2622F"/>
    <w:rsid w:val="00A27703"/>
    <w:rsid w:val="00A27B1F"/>
    <w:rsid w:val="00A312F0"/>
    <w:rsid w:val="00A31801"/>
    <w:rsid w:val="00A31874"/>
    <w:rsid w:val="00A322E5"/>
    <w:rsid w:val="00A33685"/>
    <w:rsid w:val="00A33F19"/>
    <w:rsid w:val="00A352E8"/>
    <w:rsid w:val="00A35C13"/>
    <w:rsid w:val="00A36A60"/>
    <w:rsid w:val="00A411EF"/>
    <w:rsid w:val="00A4271D"/>
    <w:rsid w:val="00A43C45"/>
    <w:rsid w:val="00A45A40"/>
    <w:rsid w:val="00A530D0"/>
    <w:rsid w:val="00A56A77"/>
    <w:rsid w:val="00A57146"/>
    <w:rsid w:val="00A57EE0"/>
    <w:rsid w:val="00A6073D"/>
    <w:rsid w:val="00A60AB2"/>
    <w:rsid w:val="00A64EBA"/>
    <w:rsid w:val="00A6583F"/>
    <w:rsid w:val="00A659F3"/>
    <w:rsid w:val="00A66A9F"/>
    <w:rsid w:val="00A6762C"/>
    <w:rsid w:val="00A712CE"/>
    <w:rsid w:val="00A74787"/>
    <w:rsid w:val="00A80DB7"/>
    <w:rsid w:val="00A812B4"/>
    <w:rsid w:val="00A814D3"/>
    <w:rsid w:val="00A81661"/>
    <w:rsid w:val="00A84F44"/>
    <w:rsid w:val="00A860B6"/>
    <w:rsid w:val="00A87ECF"/>
    <w:rsid w:val="00A90604"/>
    <w:rsid w:val="00A91949"/>
    <w:rsid w:val="00A92AB0"/>
    <w:rsid w:val="00A9358A"/>
    <w:rsid w:val="00A938F8"/>
    <w:rsid w:val="00A949EB"/>
    <w:rsid w:val="00A96F46"/>
    <w:rsid w:val="00A97135"/>
    <w:rsid w:val="00AA3BBC"/>
    <w:rsid w:val="00AA43F0"/>
    <w:rsid w:val="00AA46B0"/>
    <w:rsid w:val="00AA4B6B"/>
    <w:rsid w:val="00AA6763"/>
    <w:rsid w:val="00AA6D75"/>
    <w:rsid w:val="00AA7591"/>
    <w:rsid w:val="00AB2A1D"/>
    <w:rsid w:val="00AB3105"/>
    <w:rsid w:val="00AB7E4F"/>
    <w:rsid w:val="00AC03CA"/>
    <w:rsid w:val="00AC0603"/>
    <w:rsid w:val="00AC0B99"/>
    <w:rsid w:val="00AC13E9"/>
    <w:rsid w:val="00AC4D05"/>
    <w:rsid w:val="00AC5253"/>
    <w:rsid w:val="00AC53CA"/>
    <w:rsid w:val="00AC651C"/>
    <w:rsid w:val="00AD0283"/>
    <w:rsid w:val="00AD15D3"/>
    <w:rsid w:val="00AD1D79"/>
    <w:rsid w:val="00AD5E49"/>
    <w:rsid w:val="00AD6073"/>
    <w:rsid w:val="00AE002E"/>
    <w:rsid w:val="00AE0AB9"/>
    <w:rsid w:val="00AE167F"/>
    <w:rsid w:val="00AE21A6"/>
    <w:rsid w:val="00AE2C38"/>
    <w:rsid w:val="00AE37CA"/>
    <w:rsid w:val="00AE5234"/>
    <w:rsid w:val="00AE5817"/>
    <w:rsid w:val="00AF1386"/>
    <w:rsid w:val="00AF1859"/>
    <w:rsid w:val="00AF5415"/>
    <w:rsid w:val="00AF69EA"/>
    <w:rsid w:val="00AF7A0B"/>
    <w:rsid w:val="00AF7AC6"/>
    <w:rsid w:val="00B02184"/>
    <w:rsid w:val="00B02697"/>
    <w:rsid w:val="00B048D1"/>
    <w:rsid w:val="00B05520"/>
    <w:rsid w:val="00B05E06"/>
    <w:rsid w:val="00B06AC5"/>
    <w:rsid w:val="00B120BB"/>
    <w:rsid w:val="00B1222A"/>
    <w:rsid w:val="00B125F1"/>
    <w:rsid w:val="00B142A1"/>
    <w:rsid w:val="00B1583A"/>
    <w:rsid w:val="00B172F9"/>
    <w:rsid w:val="00B21C5C"/>
    <w:rsid w:val="00B23B7C"/>
    <w:rsid w:val="00B27D69"/>
    <w:rsid w:val="00B300F0"/>
    <w:rsid w:val="00B308C4"/>
    <w:rsid w:val="00B3192D"/>
    <w:rsid w:val="00B32B3C"/>
    <w:rsid w:val="00B374AD"/>
    <w:rsid w:val="00B3788E"/>
    <w:rsid w:val="00B42AB1"/>
    <w:rsid w:val="00B43025"/>
    <w:rsid w:val="00B44098"/>
    <w:rsid w:val="00B4474F"/>
    <w:rsid w:val="00B44859"/>
    <w:rsid w:val="00B44D70"/>
    <w:rsid w:val="00B52500"/>
    <w:rsid w:val="00B53359"/>
    <w:rsid w:val="00B55C38"/>
    <w:rsid w:val="00B56610"/>
    <w:rsid w:val="00B6143D"/>
    <w:rsid w:val="00B66731"/>
    <w:rsid w:val="00B674E4"/>
    <w:rsid w:val="00B753D7"/>
    <w:rsid w:val="00B81D11"/>
    <w:rsid w:val="00B83202"/>
    <w:rsid w:val="00B83901"/>
    <w:rsid w:val="00B842E5"/>
    <w:rsid w:val="00B85364"/>
    <w:rsid w:val="00B854E7"/>
    <w:rsid w:val="00B87503"/>
    <w:rsid w:val="00B879A8"/>
    <w:rsid w:val="00B9354D"/>
    <w:rsid w:val="00B943BB"/>
    <w:rsid w:val="00BA0257"/>
    <w:rsid w:val="00BA09B8"/>
    <w:rsid w:val="00BA16D1"/>
    <w:rsid w:val="00BA1947"/>
    <w:rsid w:val="00BA307F"/>
    <w:rsid w:val="00BA4CAA"/>
    <w:rsid w:val="00BA6946"/>
    <w:rsid w:val="00BA6D16"/>
    <w:rsid w:val="00BB1EDC"/>
    <w:rsid w:val="00BB2630"/>
    <w:rsid w:val="00BB4FBB"/>
    <w:rsid w:val="00BB734F"/>
    <w:rsid w:val="00BC03DB"/>
    <w:rsid w:val="00BC1159"/>
    <w:rsid w:val="00BC1520"/>
    <w:rsid w:val="00BC2854"/>
    <w:rsid w:val="00BC3B91"/>
    <w:rsid w:val="00BC46DE"/>
    <w:rsid w:val="00BC5B1E"/>
    <w:rsid w:val="00BD0713"/>
    <w:rsid w:val="00BD143F"/>
    <w:rsid w:val="00BD1C40"/>
    <w:rsid w:val="00BD4299"/>
    <w:rsid w:val="00BE0AD9"/>
    <w:rsid w:val="00BE1A2A"/>
    <w:rsid w:val="00BE1E80"/>
    <w:rsid w:val="00BE3577"/>
    <w:rsid w:val="00BE6FE2"/>
    <w:rsid w:val="00BF15FF"/>
    <w:rsid w:val="00BF1ADE"/>
    <w:rsid w:val="00BF21B2"/>
    <w:rsid w:val="00BF2858"/>
    <w:rsid w:val="00BF70A9"/>
    <w:rsid w:val="00C00393"/>
    <w:rsid w:val="00C047CF"/>
    <w:rsid w:val="00C06738"/>
    <w:rsid w:val="00C12EBE"/>
    <w:rsid w:val="00C1378D"/>
    <w:rsid w:val="00C14C0D"/>
    <w:rsid w:val="00C1729E"/>
    <w:rsid w:val="00C21F69"/>
    <w:rsid w:val="00C2221D"/>
    <w:rsid w:val="00C22AB0"/>
    <w:rsid w:val="00C26A67"/>
    <w:rsid w:val="00C27611"/>
    <w:rsid w:val="00C315CE"/>
    <w:rsid w:val="00C31DB6"/>
    <w:rsid w:val="00C339E8"/>
    <w:rsid w:val="00C3561C"/>
    <w:rsid w:val="00C36CD3"/>
    <w:rsid w:val="00C4089D"/>
    <w:rsid w:val="00C43DEB"/>
    <w:rsid w:val="00C44D1D"/>
    <w:rsid w:val="00C45605"/>
    <w:rsid w:val="00C46012"/>
    <w:rsid w:val="00C50ECC"/>
    <w:rsid w:val="00C51347"/>
    <w:rsid w:val="00C51872"/>
    <w:rsid w:val="00C52B3F"/>
    <w:rsid w:val="00C532D1"/>
    <w:rsid w:val="00C53A42"/>
    <w:rsid w:val="00C54759"/>
    <w:rsid w:val="00C562AB"/>
    <w:rsid w:val="00C60603"/>
    <w:rsid w:val="00C61E5A"/>
    <w:rsid w:val="00C6704D"/>
    <w:rsid w:val="00C7096F"/>
    <w:rsid w:val="00C71D9D"/>
    <w:rsid w:val="00C72428"/>
    <w:rsid w:val="00C730DB"/>
    <w:rsid w:val="00C75395"/>
    <w:rsid w:val="00C7550D"/>
    <w:rsid w:val="00C77951"/>
    <w:rsid w:val="00C77EF2"/>
    <w:rsid w:val="00C80C81"/>
    <w:rsid w:val="00C80CC1"/>
    <w:rsid w:val="00C80DFC"/>
    <w:rsid w:val="00C81693"/>
    <w:rsid w:val="00C81B55"/>
    <w:rsid w:val="00C82D69"/>
    <w:rsid w:val="00C848D1"/>
    <w:rsid w:val="00C85A2D"/>
    <w:rsid w:val="00C91211"/>
    <w:rsid w:val="00C94DCF"/>
    <w:rsid w:val="00C973D2"/>
    <w:rsid w:val="00C976AB"/>
    <w:rsid w:val="00CA05B1"/>
    <w:rsid w:val="00CA2030"/>
    <w:rsid w:val="00CB00DA"/>
    <w:rsid w:val="00CB07C7"/>
    <w:rsid w:val="00CB0889"/>
    <w:rsid w:val="00CB1555"/>
    <w:rsid w:val="00CB4DF7"/>
    <w:rsid w:val="00CB5E9C"/>
    <w:rsid w:val="00CB7A79"/>
    <w:rsid w:val="00CC0BE6"/>
    <w:rsid w:val="00CD245B"/>
    <w:rsid w:val="00CD6477"/>
    <w:rsid w:val="00CD7871"/>
    <w:rsid w:val="00CE41DD"/>
    <w:rsid w:val="00CE74C7"/>
    <w:rsid w:val="00CF2D86"/>
    <w:rsid w:val="00CF3962"/>
    <w:rsid w:val="00CF529B"/>
    <w:rsid w:val="00CF690E"/>
    <w:rsid w:val="00D00774"/>
    <w:rsid w:val="00D066BA"/>
    <w:rsid w:val="00D109F3"/>
    <w:rsid w:val="00D12140"/>
    <w:rsid w:val="00D135B1"/>
    <w:rsid w:val="00D138B9"/>
    <w:rsid w:val="00D13CC5"/>
    <w:rsid w:val="00D21B56"/>
    <w:rsid w:val="00D230F6"/>
    <w:rsid w:val="00D246BA"/>
    <w:rsid w:val="00D27B10"/>
    <w:rsid w:val="00D31BEB"/>
    <w:rsid w:val="00D3367C"/>
    <w:rsid w:val="00D33A39"/>
    <w:rsid w:val="00D34B24"/>
    <w:rsid w:val="00D352AF"/>
    <w:rsid w:val="00D35498"/>
    <w:rsid w:val="00D372FE"/>
    <w:rsid w:val="00D440D0"/>
    <w:rsid w:val="00D465AB"/>
    <w:rsid w:val="00D46C37"/>
    <w:rsid w:val="00D46EE8"/>
    <w:rsid w:val="00D47EB3"/>
    <w:rsid w:val="00D50292"/>
    <w:rsid w:val="00D506B4"/>
    <w:rsid w:val="00D52BBC"/>
    <w:rsid w:val="00D5699D"/>
    <w:rsid w:val="00D572F9"/>
    <w:rsid w:val="00D5739E"/>
    <w:rsid w:val="00D620BC"/>
    <w:rsid w:val="00D6367B"/>
    <w:rsid w:val="00D65482"/>
    <w:rsid w:val="00D70CE0"/>
    <w:rsid w:val="00D72B9F"/>
    <w:rsid w:val="00D73D3B"/>
    <w:rsid w:val="00D7519F"/>
    <w:rsid w:val="00D775EB"/>
    <w:rsid w:val="00D80034"/>
    <w:rsid w:val="00D84AD1"/>
    <w:rsid w:val="00D86643"/>
    <w:rsid w:val="00D8684F"/>
    <w:rsid w:val="00D871A6"/>
    <w:rsid w:val="00D878E1"/>
    <w:rsid w:val="00D87F83"/>
    <w:rsid w:val="00D92D97"/>
    <w:rsid w:val="00D92FA3"/>
    <w:rsid w:val="00D93836"/>
    <w:rsid w:val="00D96395"/>
    <w:rsid w:val="00DA12C3"/>
    <w:rsid w:val="00DA262D"/>
    <w:rsid w:val="00DA38EB"/>
    <w:rsid w:val="00DA54FB"/>
    <w:rsid w:val="00DB163F"/>
    <w:rsid w:val="00DB51B4"/>
    <w:rsid w:val="00DB74A2"/>
    <w:rsid w:val="00DC28B7"/>
    <w:rsid w:val="00DC2D83"/>
    <w:rsid w:val="00DC38B8"/>
    <w:rsid w:val="00DC58F8"/>
    <w:rsid w:val="00DD0E1A"/>
    <w:rsid w:val="00DD123E"/>
    <w:rsid w:val="00DD3394"/>
    <w:rsid w:val="00DD5FDB"/>
    <w:rsid w:val="00DD7916"/>
    <w:rsid w:val="00DE29A3"/>
    <w:rsid w:val="00DE3C58"/>
    <w:rsid w:val="00DE4903"/>
    <w:rsid w:val="00DE639C"/>
    <w:rsid w:val="00DE6406"/>
    <w:rsid w:val="00DF0B3D"/>
    <w:rsid w:val="00DF44CA"/>
    <w:rsid w:val="00DF5212"/>
    <w:rsid w:val="00DF522B"/>
    <w:rsid w:val="00E01BA0"/>
    <w:rsid w:val="00E03786"/>
    <w:rsid w:val="00E05987"/>
    <w:rsid w:val="00E06475"/>
    <w:rsid w:val="00E06C21"/>
    <w:rsid w:val="00E06F7C"/>
    <w:rsid w:val="00E0780F"/>
    <w:rsid w:val="00E10CF1"/>
    <w:rsid w:val="00E1623E"/>
    <w:rsid w:val="00E238DD"/>
    <w:rsid w:val="00E24FED"/>
    <w:rsid w:val="00E25223"/>
    <w:rsid w:val="00E252AC"/>
    <w:rsid w:val="00E26EF9"/>
    <w:rsid w:val="00E30F38"/>
    <w:rsid w:val="00E316EB"/>
    <w:rsid w:val="00E33DC7"/>
    <w:rsid w:val="00E34DE6"/>
    <w:rsid w:val="00E37D08"/>
    <w:rsid w:val="00E40D57"/>
    <w:rsid w:val="00E420A3"/>
    <w:rsid w:val="00E4436B"/>
    <w:rsid w:val="00E50FDE"/>
    <w:rsid w:val="00E53321"/>
    <w:rsid w:val="00E53645"/>
    <w:rsid w:val="00E538D4"/>
    <w:rsid w:val="00E54E8D"/>
    <w:rsid w:val="00E552DB"/>
    <w:rsid w:val="00E57851"/>
    <w:rsid w:val="00E57D66"/>
    <w:rsid w:val="00E617A6"/>
    <w:rsid w:val="00E65676"/>
    <w:rsid w:val="00E65E77"/>
    <w:rsid w:val="00E666C3"/>
    <w:rsid w:val="00E71D6D"/>
    <w:rsid w:val="00E734E5"/>
    <w:rsid w:val="00E73AD9"/>
    <w:rsid w:val="00E74E9B"/>
    <w:rsid w:val="00E7507D"/>
    <w:rsid w:val="00E75F60"/>
    <w:rsid w:val="00E7708C"/>
    <w:rsid w:val="00E81C32"/>
    <w:rsid w:val="00E82386"/>
    <w:rsid w:val="00E827D3"/>
    <w:rsid w:val="00E83CB0"/>
    <w:rsid w:val="00E848E7"/>
    <w:rsid w:val="00E853A3"/>
    <w:rsid w:val="00E86620"/>
    <w:rsid w:val="00E8687C"/>
    <w:rsid w:val="00E86BCB"/>
    <w:rsid w:val="00E90C42"/>
    <w:rsid w:val="00E947FB"/>
    <w:rsid w:val="00E95ACA"/>
    <w:rsid w:val="00E96F8E"/>
    <w:rsid w:val="00EA0123"/>
    <w:rsid w:val="00EA6061"/>
    <w:rsid w:val="00EA6370"/>
    <w:rsid w:val="00EA67CA"/>
    <w:rsid w:val="00EA7B56"/>
    <w:rsid w:val="00EB12E9"/>
    <w:rsid w:val="00EB540B"/>
    <w:rsid w:val="00EC0D5F"/>
    <w:rsid w:val="00EC47C8"/>
    <w:rsid w:val="00EC4F1D"/>
    <w:rsid w:val="00EC51EB"/>
    <w:rsid w:val="00EC5267"/>
    <w:rsid w:val="00EC7C5B"/>
    <w:rsid w:val="00ED0D32"/>
    <w:rsid w:val="00ED113A"/>
    <w:rsid w:val="00ED1C4B"/>
    <w:rsid w:val="00ED3792"/>
    <w:rsid w:val="00ED6383"/>
    <w:rsid w:val="00EE0307"/>
    <w:rsid w:val="00EE0344"/>
    <w:rsid w:val="00EE0462"/>
    <w:rsid w:val="00EE3B02"/>
    <w:rsid w:val="00EE3D4E"/>
    <w:rsid w:val="00EE6C77"/>
    <w:rsid w:val="00EF21A6"/>
    <w:rsid w:val="00EF3ED8"/>
    <w:rsid w:val="00EF49EA"/>
    <w:rsid w:val="00EF6D8F"/>
    <w:rsid w:val="00EF6E74"/>
    <w:rsid w:val="00F00091"/>
    <w:rsid w:val="00F012CD"/>
    <w:rsid w:val="00F013C2"/>
    <w:rsid w:val="00F0176C"/>
    <w:rsid w:val="00F02805"/>
    <w:rsid w:val="00F031AB"/>
    <w:rsid w:val="00F04B2D"/>
    <w:rsid w:val="00F0532E"/>
    <w:rsid w:val="00F054B8"/>
    <w:rsid w:val="00F05554"/>
    <w:rsid w:val="00F0603E"/>
    <w:rsid w:val="00F06507"/>
    <w:rsid w:val="00F06B52"/>
    <w:rsid w:val="00F112F7"/>
    <w:rsid w:val="00F11AB2"/>
    <w:rsid w:val="00F15D52"/>
    <w:rsid w:val="00F17B78"/>
    <w:rsid w:val="00F209AF"/>
    <w:rsid w:val="00F21791"/>
    <w:rsid w:val="00F239EE"/>
    <w:rsid w:val="00F26A3E"/>
    <w:rsid w:val="00F26D52"/>
    <w:rsid w:val="00F26E9C"/>
    <w:rsid w:val="00F26F29"/>
    <w:rsid w:val="00F27444"/>
    <w:rsid w:val="00F30C01"/>
    <w:rsid w:val="00F31C8A"/>
    <w:rsid w:val="00F331C1"/>
    <w:rsid w:val="00F34396"/>
    <w:rsid w:val="00F3554C"/>
    <w:rsid w:val="00F362AA"/>
    <w:rsid w:val="00F36B9D"/>
    <w:rsid w:val="00F4073C"/>
    <w:rsid w:val="00F41861"/>
    <w:rsid w:val="00F41E01"/>
    <w:rsid w:val="00F43093"/>
    <w:rsid w:val="00F43ACC"/>
    <w:rsid w:val="00F45444"/>
    <w:rsid w:val="00F454B3"/>
    <w:rsid w:val="00F4585F"/>
    <w:rsid w:val="00F47755"/>
    <w:rsid w:val="00F5075A"/>
    <w:rsid w:val="00F51EE7"/>
    <w:rsid w:val="00F53AD0"/>
    <w:rsid w:val="00F54879"/>
    <w:rsid w:val="00F549CC"/>
    <w:rsid w:val="00F54D97"/>
    <w:rsid w:val="00F601F1"/>
    <w:rsid w:val="00F6093B"/>
    <w:rsid w:val="00F62945"/>
    <w:rsid w:val="00F63EEA"/>
    <w:rsid w:val="00F71247"/>
    <w:rsid w:val="00F71477"/>
    <w:rsid w:val="00F71F6B"/>
    <w:rsid w:val="00F721B8"/>
    <w:rsid w:val="00F75139"/>
    <w:rsid w:val="00F77ACF"/>
    <w:rsid w:val="00F80572"/>
    <w:rsid w:val="00F8139A"/>
    <w:rsid w:val="00F842ED"/>
    <w:rsid w:val="00F8455A"/>
    <w:rsid w:val="00F84BCA"/>
    <w:rsid w:val="00F87147"/>
    <w:rsid w:val="00F91276"/>
    <w:rsid w:val="00F923A7"/>
    <w:rsid w:val="00F925FE"/>
    <w:rsid w:val="00F9371B"/>
    <w:rsid w:val="00F974B3"/>
    <w:rsid w:val="00FA0FFF"/>
    <w:rsid w:val="00FA1B16"/>
    <w:rsid w:val="00FA35C6"/>
    <w:rsid w:val="00FA4A69"/>
    <w:rsid w:val="00FA7DF7"/>
    <w:rsid w:val="00FB1CDC"/>
    <w:rsid w:val="00FB2713"/>
    <w:rsid w:val="00FB2F12"/>
    <w:rsid w:val="00FB527C"/>
    <w:rsid w:val="00FB62CA"/>
    <w:rsid w:val="00FB6C03"/>
    <w:rsid w:val="00FC113F"/>
    <w:rsid w:val="00FC2B03"/>
    <w:rsid w:val="00FC344B"/>
    <w:rsid w:val="00FC5C9C"/>
    <w:rsid w:val="00FC7267"/>
    <w:rsid w:val="00FC7EC5"/>
    <w:rsid w:val="00FD0950"/>
    <w:rsid w:val="00FD09B9"/>
    <w:rsid w:val="00FD103C"/>
    <w:rsid w:val="00FD1E96"/>
    <w:rsid w:val="00FD5013"/>
    <w:rsid w:val="00FF098A"/>
    <w:rsid w:val="00FF46A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2"/>
    <o:shapelayout v:ext="edit">
      <o:idmap v:ext="edit" data="1"/>
    </o:shapelayout>
  </w:shapeDefaults>
  <w:decimalSymbol w:val=","/>
  <w:listSeparator w:val=";"/>
  <w15:docId w15:val="{BFB5EAB1-1559-45AE-8975-43BAA0752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247"/>
  </w:style>
  <w:style w:type="paragraph" w:styleId="Titre1">
    <w:name w:val="heading 1"/>
    <w:basedOn w:val="Normal"/>
    <w:next w:val="Normal"/>
    <w:link w:val="Titre1Car"/>
    <w:uiPriority w:val="9"/>
    <w:qFormat/>
    <w:rsid w:val="00F71247"/>
    <w:pPr>
      <w:spacing w:before="300" w:after="40"/>
      <w:jc w:val="left"/>
      <w:outlineLvl w:val="0"/>
    </w:pPr>
    <w:rPr>
      <w:smallCaps/>
      <w:spacing w:val="5"/>
      <w:sz w:val="32"/>
      <w:szCs w:val="32"/>
    </w:rPr>
  </w:style>
  <w:style w:type="paragraph" w:styleId="Titre2">
    <w:name w:val="heading 2"/>
    <w:basedOn w:val="Normal"/>
    <w:next w:val="Normal"/>
    <w:link w:val="Titre2Car"/>
    <w:uiPriority w:val="9"/>
    <w:unhideWhenUsed/>
    <w:qFormat/>
    <w:rsid w:val="00F71247"/>
    <w:pPr>
      <w:spacing w:before="240" w:after="80"/>
      <w:jc w:val="left"/>
      <w:outlineLvl w:val="1"/>
    </w:pPr>
    <w:rPr>
      <w:smallCaps/>
      <w:spacing w:val="5"/>
      <w:sz w:val="28"/>
      <w:szCs w:val="28"/>
    </w:rPr>
  </w:style>
  <w:style w:type="paragraph" w:styleId="Titre3">
    <w:name w:val="heading 3"/>
    <w:basedOn w:val="Normal"/>
    <w:next w:val="Normal"/>
    <w:link w:val="Titre3Car"/>
    <w:uiPriority w:val="9"/>
    <w:unhideWhenUsed/>
    <w:qFormat/>
    <w:rsid w:val="00F71247"/>
    <w:pPr>
      <w:spacing w:after="0"/>
      <w:jc w:val="left"/>
      <w:outlineLvl w:val="2"/>
    </w:pPr>
    <w:rPr>
      <w:smallCaps/>
      <w:spacing w:val="5"/>
      <w:sz w:val="24"/>
      <w:szCs w:val="24"/>
    </w:rPr>
  </w:style>
  <w:style w:type="paragraph" w:styleId="Titre4">
    <w:name w:val="heading 4"/>
    <w:basedOn w:val="Normal"/>
    <w:next w:val="Normal"/>
    <w:link w:val="Titre4Car"/>
    <w:uiPriority w:val="9"/>
    <w:semiHidden/>
    <w:unhideWhenUsed/>
    <w:qFormat/>
    <w:rsid w:val="00F71247"/>
    <w:pPr>
      <w:spacing w:before="240" w:after="0"/>
      <w:jc w:val="left"/>
      <w:outlineLvl w:val="3"/>
    </w:pPr>
    <w:rPr>
      <w:smallCaps/>
      <w:spacing w:val="10"/>
      <w:sz w:val="22"/>
      <w:szCs w:val="22"/>
    </w:rPr>
  </w:style>
  <w:style w:type="paragraph" w:styleId="Titre5">
    <w:name w:val="heading 5"/>
    <w:basedOn w:val="Normal"/>
    <w:next w:val="Normal"/>
    <w:link w:val="Titre5Car"/>
    <w:uiPriority w:val="9"/>
    <w:semiHidden/>
    <w:unhideWhenUsed/>
    <w:qFormat/>
    <w:rsid w:val="00F71247"/>
    <w:pPr>
      <w:spacing w:before="200" w:after="0"/>
      <w:jc w:val="left"/>
      <w:outlineLvl w:val="4"/>
    </w:pPr>
    <w:rPr>
      <w:smallCaps/>
      <w:color w:val="943634" w:themeColor="accent2" w:themeShade="BF"/>
      <w:spacing w:val="10"/>
      <w:sz w:val="22"/>
      <w:szCs w:val="26"/>
    </w:rPr>
  </w:style>
  <w:style w:type="paragraph" w:styleId="Titre6">
    <w:name w:val="heading 6"/>
    <w:basedOn w:val="Normal"/>
    <w:next w:val="Normal"/>
    <w:link w:val="Titre6Car"/>
    <w:uiPriority w:val="9"/>
    <w:semiHidden/>
    <w:unhideWhenUsed/>
    <w:qFormat/>
    <w:rsid w:val="00F71247"/>
    <w:pPr>
      <w:spacing w:after="0"/>
      <w:jc w:val="left"/>
      <w:outlineLvl w:val="5"/>
    </w:pPr>
    <w:rPr>
      <w:smallCaps/>
      <w:color w:val="C0504D" w:themeColor="accent2"/>
      <w:spacing w:val="5"/>
      <w:sz w:val="22"/>
    </w:rPr>
  </w:style>
  <w:style w:type="paragraph" w:styleId="Titre7">
    <w:name w:val="heading 7"/>
    <w:basedOn w:val="Normal"/>
    <w:next w:val="Normal"/>
    <w:link w:val="Titre7Car"/>
    <w:uiPriority w:val="9"/>
    <w:semiHidden/>
    <w:unhideWhenUsed/>
    <w:qFormat/>
    <w:rsid w:val="00F71247"/>
    <w:pPr>
      <w:spacing w:after="0"/>
      <w:jc w:val="left"/>
      <w:outlineLvl w:val="6"/>
    </w:pPr>
    <w:rPr>
      <w:b/>
      <w:smallCaps/>
      <w:color w:val="C0504D" w:themeColor="accent2"/>
      <w:spacing w:val="10"/>
    </w:rPr>
  </w:style>
  <w:style w:type="paragraph" w:styleId="Titre8">
    <w:name w:val="heading 8"/>
    <w:basedOn w:val="Normal"/>
    <w:next w:val="Normal"/>
    <w:link w:val="Titre8Car"/>
    <w:uiPriority w:val="9"/>
    <w:semiHidden/>
    <w:unhideWhenUsed/>
    <w:qFormat/>
    <w:rsid w:val="00F71247"/>
    <w:pPr>
      <w:spacing w:after="0"/>
      <w:jc w:val="left"/>
      <w:outlineLvl w:val="7"/>
    </w:pPr>
    <w:rPr>
      <w:b/>
      <w:i/>
      <w:smallCaps/>
      <w:color w:val="943634" w:themeColor="accent2" w:themeShade="BF"/>
    </w:rPr>
  </w:style>
  <w:style w:type="paragraph" w:styleId="Titre9">
    <w:name w:val="heading 9"/>
    <w:basedOn w:val="Normal"/>
    <w:next w:val="Normal"/>
    <w:link w:val="Titre9Car"/>
    <w:uiPriority w:val="9"/>
    <w:semiHidden/>
    <w:unhideWhenUsed/>
    <w:qFormat/>
    <w:rsid w:val="00F71247"/>
    <w:pPr>
      <w:spacing w:after="0"/>
      <w:jc w:val="left"/>
      <w:outlineLvl w:val="8"/>
    </w:pPr>
    <w:rPr>
      <w:b/>
      <w:i/>
      <w:smallCaps/>
      <w:color w:val="622423" w:themeColor="accent2"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71247"/>
    <w:rPr>
      <w:smallCaps/>
      <w:spacing w:val="5"/>
      <w:sz w:val="32"/>
      <w:szCs w:val="32"/>
    </w:rPr>
  </w:style>
  <w:style w:type="character" w:customStyle="1" w:styleId="Titre2Car">
    <w:name w:val="Titre 2 Car"/>
    <w:basedOn w:val="Policepardfaut"/>
    <w:link w:val="Titre2"/>
    <w:uiPriority w:val="9"/>
    <w:rsid w:val="00F71247"/>
    <w:rPr>
      <w:smallCaps/>
      <w:spacing w:val="5"/>
      <w:sz w:val="28"/>
      <w:szCs w:val="28"/>
    </w:rPr>
  </w:style>
  <w:style w:type="character" w:customStyle="1" w:styleId="Titre3Car">
    <w:name w:val="Titre 3 Car"/>
    <w:basedOn w:val="Policepardfaut"/>
    <w:link w:val="Titre3"/>
    <w:uiPriority w:val="9"/>
    <w:rsid w:val="00F71247"/>
    <w:rPr>
      <w:smallCaps/>
      <w:spacing w:val="5"/>
      <w:sz w:val="24"/>
      <w:szCs w:val="24"/>
    </w:rPr>
  </w:style>
  <w:style w:type="character" w:customStyle="1" w:styleId="Titre4Car">
    <w:name w:val="Titre 4 Car"/>
    <w:basedOn w:val="Policepardfaut"/>
    <w:link w:val="Titre4"/>
    <w:uiPriority w:val="9"/>
    <w:semiHidden/>
    <w:rsid w:val="00F71247"/>
    <w:rPr>
      <w:smallCaps/>
      <w:spacing w:val="10"/>
      <w:sz w:val="22"/>
      <w:szCs w:val="22"/>
    </w:rPr>
  </w:style>
  <w:style w:type="character" w:customStyle="1" w:styleId="Titre5Car">
    <w:name w:val="Titre 5 Car"/>
    <w:basedOn w:val="Policepardfaut"/>
    <w:link w:val="Titre5"/>
    <w:uiPriority w:val="9"/>
    <w:semiHidden/>
    <w:rsid w:val="00F71247"/>
    <w:rPr>
      <w:smallCaps/>
      <w:color w:val="943634" w:themeColor="accent2" w:themeShade="BF"/>
      <w:spacing w:val="10"/>
      <w:sz w:val="22"/>
      <w:szCs w:val="26"/>
    </w:rPr>
  </w:style>
  <w:style w:type="character" w:customStyle="1" w:styleId="Titre6Car">
    <w:name w:val="Titre 6 Car"/>
    <w:basedOn w:val="Policepardfaut"/>
    <w:link w:val="Titre6"/>
    <w:uiPriority w:val="9"/>
    <w:semiHidden/>
    <w:rsid w:val="00F71247"/>
    <w:rPr>
      <w:smallCaps/>
      <w:color w:val="C0504D" w:themeColor="accent2"/>
      <w:spacing w:val="5"/>
      <w:sz w:val="22"/>
    </w:rPr>
  </w:style>
  <w:style w:type="character" w:customStyle="1" w:styleId="Titre7Car">
    <w:name w:val="Titre 7 Car"/>
    <w:basedOn w:val="Policepardfaut"/>
    <w:link w:val="Titre7"/>
    <w:uiPriority w:val="9"/>
    <w:semiHidden/>
    <w:rsid w:val="00F71247"/>
    <w:rPr>
      <w:b/>
      <w:smallCaps/>
      <w:color w:val="C0504D" w:themeColor="accent2"/>
      <w:spacing w:val="10"/>
    </w:rPr>
  </w:style>
  <w:style w:type="character" w:customStyle="1" w:styleId="Titre8Car">
    <w:name w:val="Titre 8 Car"/>
    <w:basedOn w:val="Policepardfaut"/>
    <w:link w:val="Titre8"/>
    <w:uiPriority w:val="9"/>
    <w:semiHidden/>
    <w:rsid w:val="00F71247"/>
    <w:rPr>
      <w:b/>
      <w:i/>
      <w:smallCaps/>
      <w:color w:val="943634" w:themeColor="accent2" w:themeShade="BF"/>
    </w:rPr>
  </w:style>
  <w:style w:type="character" w:customStyle="1" w:styleId="Titre9Car">
    <w:name w:val="Titre 9 Car"/>
    <w:basedOn w:val="Policepardfaut"/>
    <w:link w:val="Titre9"/>
    <w:uiPriority w:val="9"/>
    <w:semiHidden/>
    <w:rsid w:val="00F71247"/>
    <w:rPr>
      <w:b/>
      <w:i/>
      <w:smallCaps/>
      <w:color w:val="622423" w:themeColor="accent2" w:themeShade="7F"/>
    </w:rPr>
  </w:style>
  <w:style w:type="paragraph" w:styleId="Lgende">
    <w:name w:val="caption"/>
    <w:basedOn w:val="Normal"/>
    <w:next w:val="Normal"/>
    <w:uiPriority w:val="35"/>
    <w:unhideWhenUsed/>
    <w:qFormat/>
    <w:rsid w:val="00F71247"/>
    <w:rPr>
      <w:b/>
      <w:bCs/>
      <w:caps/>
      <w:sz w:val="16"/>
      <w:szCs w:val="18"/>
    </w:rPr>
  </w:style>
  <w:style w:type="paragraph" w:styleId="Titre">
    <w:name w:val="Title"/>
    <w:basedOn w:val="Normal"/>
    <w:next w:val="Normal"/>
    <w:link w:val="TitreCar"/>
    <w:uiPriority w:val="10"/>
    <w:qFormat/>
    <w:rsid w:val="00F71247"/>
    <w:pPr>
      <w:pBdr>
        <w:top w:val="single" w:sz="12" w:space="1" w:color="C0504D" w:themeColor="accent2"/>
      </w:pBdr>
      <w:spacing w:line="240" w:lineRule="auto"/>
      <w:jc w:val="right"/>
    </w:pPr>
    <w:rPr>
      <w:smallCaps/>
      <w:sz w:val="48"/>
      <w:szCs w:val="48"/>
    </w:rPr>
  </w:style>
  <w:style w:type="character" w:customStyle="1" w:styleId="TitreCar">
    <w:name w:val="Titre Car"/>
    <w:basedOn w:val="Policepardfaut"/>
    <w:link w:val="Titre"/>
    <w:uiPriority w:val="10"/>
    <w:rsid w:val="00F71247"/>
    <w:rPr>
      <w:smallCaps/>
      <w:sz w:val="48"/>
      <w:szCs w:val="48"/>
    </w:rPr>
  </w:style>
  <w:style w:type="paragraph" w:styleId="Sous-titre">
    <w:name w:val="Subtitle"/>
    <w:basedOn w:val="Normal"/>
    <w:next w:val="Normal"/>
    <w:link w:val="Sous-titreCar"/>
    <w:uiPriority w:val="11"/>
    <w:qFormat/>
    <w:rsid w:val="00F71247"/>
    <w:pPr>
      <w:spacing w:after="720" w:line="240" w:lineRule="auto"/>
      <w:jc w:val="right"/>
    </w:pPr>
    <w:rPr>
      <w:rFonts w:asciiTheme="majorHAnsi" w:eastAsiaTheme="majorEastAsia" w:hAnsiTheme="majorHAnsi" w:cstheme="majorBidi"/>
      <w:szCs w:val="22"/>
    </w:rPr>
  </w:style>
  <w:style w:type="character" w:customStyle="1" w:styleId="Sous-titreCar">
    <w:name w:val="Sous-titre Car"/>
    <w:basedOn w:val="Policepardfaut"/>
    <w:link w:val="Sous-titre"/>
    <w:uiPriority w:val="11"/>
    <w:rsid w:val="00F71247"/>
    <w:rPr>
      <w:rFonts w:asciiTheme="majorHAnsi" w:eastAsiaTheme="majorEastAsia" w:hAnsiTheme="majorHAnsi" w:cstheme="majorBidi"/>
      <w:szCs w:val="22"/>
    </w:rPr>
  </w:style>
  <w:style w:type="character" w:styleId="lev">
    <w:name w:val="Strong"/>
    <w:uiPriority w:val="22"/>
    <w:qFormat/>
    <w:rsid w:val="00F71247"/>
    <w:rPr>
      <w:b/>
      <w:color w:val="C0504D" w:themeColor="accent2"/>
    </w:rPr>
  </w:style>
  <w:style w:type="character" w:styleId="Accentuation">
    <w:name w:val="Emphasis"/>
    <w:uiPriority w:val="20"/>
    <w:qFormat/>
    <w:rsid w:val="00F71247"/>
    <w:rPr>
      <w:b/>
      <w:i/>
      <w:spacing w:val="10"/>
    </w:rPr>
  </w:style>
  <w:style w:type="paragraph" w:styleId="Sansinterligne">
    <w:name w:val="No Spacing"/>
    <w:basedOn w:val="Normal"/>
    <w:link w:val="SansinterligneCar"/>
    <w:uiPriority w:val="1"/>
    <w:qFormat/>
    <w:rsid w:val="00F71247"/>
    <w:pPr>
      <w:spacing w:after="0" w:line="240" w:lineRule="auto"/>
    </w:pPr>
  </w:style>
  <w:style w:type="character" w:customStyle="1" w:styleId="SansinterligneCar">
    <w:name w:val="Sans interligne Car"/>
    <w:basedOn w:val="Policepardfaut"/>
    <w:link w:val="Sansinterligne"/>
    <w:uiPriority w:val="1"/>
    <w:rsid w:val="00F71247"/>
  </w:style>
  <w:style w:type="paragraph" w:styleId="Paragraphedeliste">
    <w:name w:val="List Paragraph"/>
    <w:basedOn w:val="Normal"/>
    <w:uiPriority w:val="34"/>
    <w:qFormat/>
    <w:rsid w:val="00F71247"/>
    <w:pPr>
      <w:ind w:left="720"/>
      <w:contextualSpacing/>
    </w:pPr>
  </w:style>
  <w:style w:type="paragraph" w:styleId="Citation">
    <w:name w:val="Quote"/>
    <w:basedOn w:val="Normal"/>
    <w:next w:val="Normal"/>
    <w:link w:val="CitationCar"/>
    <w:uiPriority w:val="29"/>
    <w:qFormat/>
    <w:rsid w:val="00F71247"/>
    <w:rPr>
      <w:i/>
    </w:rPr>
  </w:style>
  <w:style w:type="character" w:customStyle="1" w:styleId="CitationCar">
    <w:name w:val="Citation Car"/>
    <w:basedOn w:val="Policepardfaut"/>
    <w:link w:val="Citation"/>
    <w:uiPriority w:val="29"/>
    <w:rsid w:val="00F71247"/>
    <w:rPr>
      <w:i/>
    </w:rPr>
  </w:style>
  <w:style w:type="paragraph" w:styleId="Citationintense">
    <w:name w:val="Intense Quote"/>
    <w:basedOn w:val="Normal"/>
    <w:next w:val="Normal"/>
    <w:link w:val="CitationintenseCar"/>
    <w:uiPriority w:val="30"/>
    <w:qFormat/>
    <w:rsid w:val="00F71247"/>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tionintenseCar">
    <w:name w:val="Citation intense Car"/>
    <w:basedOn w:val="Policepardfaut"/>
    <w:link w:val="Citationintense"/>
    <w:uiPriority w:val="30"/>
    <w:rsid w:val="00F71247"/>
    <w:rPr>
      <w:b/>
      <w:i/>
      <w:color w:val="FFFFFF" w:themeColor="background1"/>
      <w:shd w:val="clear" w:color="auto" w:fill="C0504D" w:themeFill="accent2"/>
    </w:rPr>
  </w:style>
  <w:style w:type="character" w:styleId="Emphaseple">
    <w:name w:val="Subtle Emphasis"/>
    <w:uiPriority w:val="19"/>
    <w:qFormat/>
    <w:rsid w:val="00F71247"/>
    <w:rPr>
      <w:i/>
    </w:rPr>
  </w:style>
  <w:style w:type="character" w:styleId="Emphaseintense">
    <w:name w:val="Intense Emphasis"/>
    <w:uiPriority w:val="21"/>
    <w:qFormat/>
    <w:rsid w:val="00F71247"/>
    <w:rPr>
      <w:b/>
      <w:i/>
      <w:color w:val="C0504D" w:themeColor="accent2"/>
      <w:spacing w:val="10"/>
    </w:rPr>
  </w:style>
  <w:style w:type="character" w:styleId="Rfrenceple">
    <w:name w:val="Subtle Reference"/>
    <w:uiPriority w:val="31"/>
    <w:qFormat/>
    <w:rsid w:val="00F71247"/>
    <w:rPr>
      <w:b/>
    </w:rPr>
  </w:style>
  <w:style w:type="character" w:styleId="Rfrenceintense">
    <w:name w:val="Intense Reference"/>
    <w:uiPriority w:val="32"/>
    <w:qFormat/>
    <w:rsid w:val="00F71247"/>
    <w:rPr>
      <w:b/>
      <w:bCs/>
      <w:smallCaps/>
      <w:spacing w:val="5"/>
      <w:sz w:val="22"/>
      <w:szCs w:val="22"/>
      <w:u w:val="single"/>
    </w:rPr>
  </w:style>
  <w:style w:type="character" w:styleId="Titredulivre">
    <w:name w:val="Book Title"/>
    <w:uiPriority w:val="33"/>
    <w:qFormat/>
    <w:rsid w:val="00F71247"/>
    <w:rPr>
      <w:rFonts w:asciiTheme="majorHAnsi" w:eastAsiaTheme="majorEastAsia" w:hAnsiTheme="majorHAnsi" w:cstheme="majorBidi"/>
      <w:i/>
      <w:iCs/>
      <w:sz w:val="20"/>
      <w:szCs w:val="20"/>
    </w:rPr>
  </w:style>
  <w:style w:type="paragraph" w:styleId="En-ttedetabledesmatires">
    <w:name w:val="TOC Heading"/>
    <w:basedOn w:val="Titre1"/>
    <w:next w:val="Normal"/>
    <w:uiPriority w:val="39"/>
    <w:semiHidden/>
    <w:unhideWhenUsed/>
    <w:qFormat/>
    <w:rsid w:val="00F71247"/>
    <w:pPr>
      <w:outlineLvl w:val="9"/>
    </w:pPr>
  </w:style>
  <w:style w:type="paragraph" w:styleId="TM1">
    <w:name w:val="toc 1"/>
    <w:basedOn w:val="Normal"/>
    <w:next w:val="Normal"/>
    <w:autoRedefine/>
    <w:uiPriority w:val="39"/>
    <w:unhideWhenUsed/>
    <w:rsid w:val="000B23C5"/>
    <w:pPr>
      <w:spacing w:after="100"/>
    </w:pPr>
  </w:style>
  <w:style w:type="character" w:styleId="Lienhypertexte">
    <w:name w:val="Hyperlink"/>
    <w:basedOn w:val="Policepardfaut"/>
    <w:uiPriority w:val="99"/>
    <w:unhideWhenUsed/>
    <w:rsid w:val="000B23C5"/>
    <w:rPr>
      <w:color w:val="0000FF" w:themeColor="hyperlink"/>
      <w:u w:val="single"/>
    </w:rPr>
  </w:style>
  <w:style w:type="paragraph" w:styleId="Textedebulles">
    <w:name w:val="Balloon Text"/>
    <w:basedOn w:val="Normal"/>
    <w:link w:val="TextedebullesCar"/>
    <w:uiPriority w:val="99"/>
    <w:semiHidden/>
    <w:unhideWhenUsed/>
    <w:rsid w:val="000B23C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B23C5"/>
    <w:rPr>
      <w:rFonts w:ascii="Tahoma" w:hAnsi="Tahoma" w:cs="Tahoma"/>
      <w:sz w:val="16"/>
      <w:szCs w:val="16"/>
    </w:rPr>
  </w:style>
  <w:style w:type="table" w:styleId="Grilledutableau">
    <w:name w:val="Table Grid"/>
    <w:basedOn w:val="TableauNormal"/>
    <w:uiPriority w:val="59"/>
    <w:rsid w:val="00DE29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A253B"/>
    <w:pPr>
      <w:spacing w:before="100" w:beforeAutospacing="1" w:after="100" w:afterAutospacing="1" w:line="240" w:lineRule="auto"/>
      <w:jc w:val="left"/>
    </w:pPr>
    <w:rPr>
      <w:rFonts w:ascii="Times New Roman" w:eastAsia="Times New Roman" w:hAnsi="Times New Roman" w:cs="Times New Roman"/>
      <w:sz w:val="24"/>
      <w:szCs w:val="24"/>
      <w:lang w:val="fr-FR" w:eastAsia="fr-FR" w:bidi="ar-SA"/>
    </w:rPr>
  </w:style>
  <w:style w:type="paragraph" w:styleId="TM2">
    <w:name w:val="toc 2"/>
    <w:basedOn w:val="Normal"/>
    <w:next w:val="Normal"/>
    <w:autoRedefine/>
    <w:uiPriority w:val="39"/>
    <w:unhideWhenUsed/>
    <w:rsid w:val="008E2273"/>
    <w:pPr>
      <w:spacing w:after="100"/>
      <w:ind w:left="200"/>
    </w:pPr>
  </w:style>
  <w:style w:type="paragraph" w:styleId="En-tte">
    <w:name w:val="header"/>
    <w:basedOn w:val="Normal"/>
    <w:link w:val="En-tteCar"/>
    <w:uiPriority w:val="99"/>
    <w:unhideWhenUsed/>
    <w:rsid w:val="000155B5"/>
    <w:pPr>
      <w:tabs>
        <w:tab w:val="center" w:pos="4536"/>
        <w:tab w:val="right" w:pos="9072"/>
      </w:tabs>
      <w:spacing w:after="0" w:line="240" w:lineRule="auto"/>
    </w:pPr>
  </w:style>
  <w:style w:type="character" w:customStyle="1" w:styleId="En-tteCar">
    <w:name w:val="En-tête Car"/>
    <w:basedOn w:val="Policepardfaut"/>
    <w:link w:val="En-tte"/>
    <w:uiPriority w:val="99"/>
    <w:rsid w:val="000155B5"/>
  </w:style>
  <w:style w:type="paragraph" w:styleId="Pieddepage">
    <w:name w:val="footer"/>
    <w:basedOn w:val="Normal"/>
    <w:link w:val="PieddepageCar"/>
    <w:uiPriority w:val="99"/>
    <w:unhideWhenUsed/>
    <w:rsid w:val="000155B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155B5"/>
  </w:style>
  <w:style w:type="paragraph" w:styleId="Corpsdetexte">
    <w:name w:val="Body Text"/>
    <w:basedOn w:val="Normal"/>
    <w:link w:val="CorpsdetexteCar"/>
    <w:rsid w:val="006C529A"/>
    <w:pPr>
      <w:spacing w:before="20" w:after="20" w:line="240" w:lineRule="auto"/>
    </w:pPr>
    <w:rPr>
      <w:rFonts w:ascii="Arial" w:eastAsia="Times New Roman" w:hAnsi="Arial" w:cs="Times New Roman"/>
      <w:sz w:val="22"/>
      <w:szCs w:val="24"/>
      <w:lang w:val="fr-FR" w:eastAsia="fr-FR" w:bidi="ar-SA"/>
    </w:rPr>
  </w:style>
  <w:style w:type="character" w:customStyle="1" w:styleId="CorpsdetexteCar">
    <w:name w:val="Corps de texte Car"/>
    <w:basedOn w:val="Policepardfaut"/>
    <w:link w:val="Corpsdetexte"/>
    <w:rsid w:val="006C529A"/>
    <w:rPr>
      <w:rFonts w:ascii="Arial" w:eastAsia="Times New Roman" w:hAnsi="Arial" w:cs="Times New Roman"/>
      <w:sz w:val="22"/>
      <w:szCs w:val="24"/>
      <w:lang w:val="fr-FR" w:eastAsia="fr-FR" w:bidi="ar-SA"/>
    </w:rPr>
  </w:style>
  <w:style w:type="paragraph" w:styleId="Notedebasdepage">
    <w:name w:val="footnote text"/>
    <w:basedOn w:val="Normal"/>
    <w:link w:val="NotedebasdepageCar"/>
    <w:uiPriority w:val="99"/>
    <w:semiHidden/>
    <w:unhideWhenUsed/>
    <w:rsid w:val="006C529A"/>
    <w:pPr>
      <w:jc w:val="left"/>
    </w:pPr>
    <w:rPr>
      <w:rFonts w:ascii="Calibri" w:eastAsia="Calibri" w:hAnsi="Calibri" w:cs="Times New Roman"/>
      <w:lang w:val="fr-FR" w:bidi="ar-SA"/>
    </w:rPr>
  </w:style>
  <w:style w:type="character" w:customStyle="1" w:styleId="NotedebasdepageCar">
    <w:name w:val="Note de bas de page Car"/>
    <w:basedOn w:val="Policepardfaut"/>
    <w:link w:val="Notedebasdepage"/>
    <w:uiPriority w:val="99"/>
    <w:semiHidden/>
    <w:rsid w:val="006C529A"/>
    <w:rPr>
      <w:rFonts w:ascii="Calibri" w:eastAsia="Calibri" w:hAnsi="Calibri" w:cs="Times New Roman"/>
      <w:lang w:val="fr-FR" w:bidi="ar-SA"/>
    </w:rPr>
  </w:style>
  <w:style w:type="character" w:styleId="Appelnotedebasdep">
    <w:name w:val="footnote reference"/>
    <w:uiPriority w:val="99"/>
    <w:semiHidden/>
    <w:unhideWhenUsed/>
    <w:rsid w:val="006C529A"/>
    <w:rPr>
      <w:vertAlign w:val="superscript"/>
    </w:rPr>
  </w:style>
  <w:style w:type="paragraph" w:styleId="TM3">
    <w:name w:val="toc 3"/>
    <w:basedOn w:val="Normal"/>
    <w:next w:val="Normal"/>
    <w:autoRedefine/>
    <w:uiPriority w:val="39"/>
    <w:unhideWhenUsed/>
    <w:rsid w:val="008D7868"/>
    <w:pPr>
      <w:spacing w:after="100"/>
      <w:ind w:left="400"/>
    </w:pPr>
  </w:style>
  <w:style w:type="character" w:styleId="Marquedecommentaire">
    <w:name w:val="annotation reference"/>
    <w:basedOn w:val="Policepardfaut"/>
    <w:uiPriority w:val="99"/>
    <w:semiHidden/>
    <w:unhideWhenUsed/>
    <w:rsid w:val="00F54879"/>
    <w:rPr>
      <w:sz w:val="16"/>
      <w:szCs w:val="16"/>
    </w:rPr>
  </w:style>
  <w:style w:type="paragraph" w:styleId="Commentaire">
    <w:name w:val="annotation text"/>
    <w:basedOn w:val="Normal"/>
    <w:link w:val="CommentaireCar"/>
    <w:uiPriority w:val="99"/>
    <w:semiHidden/>
    <w:unhideWhenUsed/>
    <w:rsid w:val="00F54879"/>
    <w:pPr>
      <w:spacing w:line="240" w:lineRule="auto"/>
    </w:pPr>
  </w:style>
  <w:style w:type="character" w:customStyle="1" w:styleId="CommentaireCar">
    <w:name w:val="Commentaire Car"/>
    <w:basedOn w:val="Policepardfaut"/>
    <w:link w:val="Commentaire"/>
    <w:uiPriority w:val="99"/>
    <w:semiHidden/>
    <w:rsid w:val="00F54879"/>
  </w:style>
  <w:style w:type="paragraph" w:styleId="Objetducommentaire">
    <w:name w:val="annotation subject"/>
    <w:basedOn w:val="Commentaire"/>
    <w:next w:val="Commentaire"/>
    <w:link w:val="ObjetducommentaireCar"/>
    <w:uiPriority w:val="99"/>
    <w:semiHidden/>
    <w:unhideWhenUsed/>
    <w:rsid w:val="003A7FFD"/>
    <w:rPr>
      <w:b/>
      <w:bCs/>
    </w:rPr>
  </w:style>
  <w:style w:type="character" w:customStyle="1" w:styleId="ObjetducommentaireCar">
    <w:name w:val="Objet du commentaire Car"/>
    <w:basedOn w:val="CommentaireCar"/>
    <w:link w:val="Objetducommentaire"/>
    <w:uiPriority w:val="99"/>
    <w:semiHidden/>
    <w:rsid w:val="003A7F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67197">
      <w:bodyDiv w:val="1"/>
      <w:marLeft w:val="0"/>
      <w:marRight w:val="0"/>
      <w:marTop w:val="0"/>
      <w:marBottom w:val="0"/>
      <w:divBdr>
        <w:top w:val="none" w:sz="0" w:space="0" w:color="auto"/>
        <w:left w:val="none" w:sz="0" w:space="0" w:color="auto"/>
        <w:bottom w:val="none" w:sz="0" w:space="0" w:color="auto"/>
        <w:right w:val="none" w:sz="0" w:space="0" w:color="auto"/>
      </w:divBdr>
      <w:divsChild>
        <w:div w:id="1439134565">
          <w:marLeft w:val="274"/>
          <w:marRight w:val="0"/>
          <w:marTop w:val="0"/>
          <w:marBottom w:val="0"/>
          <w:divBdr>
            <w:top w:val="none" w:sz="0" w:space="0" w:color="auto"/>
            <w:left w:val="none" w:sz="0" w:space="0" w:color="auto"/>
            <w:bottom w:val="none" w:sz="0" w:space="0" w:color="auto"/>
            <w:right w:val="none" w:sz="0" w:space="0" w:color="auto"/>
          </w:divBdr>
        </w:div>
        <w:div w:id="210121948">
          <w:marLeft w:val="274"/>
          <w:marRight w:val="0"/>
          <w:marTop w:val="0"/>
          <w:marBottom w:val="0"/>
          <w:divBdr>
            <w:top w:val="none" w:sz="0" w:space="0" w:color="auto"/>
            <w:left w:val="none" w:sz="0" w:space="0" w:color="auto"/>
            <w:bottom w:val="none" w:sz="0" w:space="0" w:color="auto"/>
            <w:right w:val="none" w:sz="0" w:space="0" w:color="auto"/>
          </w:divBdr>
        </w:div>
        <w:div w:id="1725785929">
          <w:marLeft w:val="274"/>
          <w:marRight w:val="0"/>
          <w:marTop w:val="0"/>
          <w:marBottom w:val="0"/>
          <w:divBdr>
            <w:top w:val="none" w:sz="0" w:space="0" w:color="auto"/>
            <w:left w:val="none" w:sz="0" w:space="0" w:color="auto"/>
            <w:bottom w:val="none" w:sz="0" w:space="0" w:color="auto"/>
            <w:right w:val="none" w:sz="0" w:space="0" w:color="auto"/>
          </w:divBdr>
        </w:div>
      </w:divsChild>
    </w:div>
    <w:div w:id="38677126">
      <w:bodyDiv w:val="1"/>
      <w:marLeft w:val="0"/>
      <w:marRight w:val="0"/>
      <w:marTop w:val="0"/>
      <w:marBottom w:val="0"/>
      <w:divBdr>
        <w:top w:val="none" w:sz="0" w:space="0" w:color="auto"/>
        <w:left w:val="none" w:sz="0" w:space="0" w:color="auto"/>
        <w:bottom w:val="none" w:sz="0" w:space="0" w:color="auto"/>
        <w:right w:val="none" w:sz="0" w:space="0" w:color="auto"/>
      </w:divBdr>
      <w:divsChild>
        <w:div w:id="932012255">
          <w:marLeft w:val="274"/>
          <w:marRight w:val="0"/>
          <w:marTop w:val="0"/>
          <w:marBottom w:val="0"/>
          <w:divBdr>
            <w:top w:val="none" w:sz="0" w:space="0" w:color="auto"/>
            <w:left w:val="none" w:sz="0" w:space="0" w:color="auto"/>
            <w:bottom w:val="none" w:sz="0" w:space="0" w:color="auto"/>
            <w:right w:val="none" w:sz="0" w:space="0" w:color="auto"/>
          </w:divBdr>
        </w:div>
      </w:divsChild>
    </w:div>
    <w:div w:id="104009824">
      <w:bodyDiv w:val="1"/>
      <w:marLeft w:val="0"/>
      <w:marRight w:val="0"/>
      <w:marTop w:val="0"/>
      <w:marBottom w:val="0"/>
      <w:divBdr>
        <w:top w:val="none" w:sz="0" w:space="0" w:color="auto"/>
        <w:left w:val="none" w:sz="0" w:space="0" w:color="auto"/>
        <w:bottom w:val="none" w:sz="0" w:space="0" w:color="auto"/>
        <w:right w:val="none" w:sz="0" w:space="0" w:color="auto"/>
      </w:divBdr>
      <w:divsChild>
        <w:div w:id="2119712354">
          <w:marLeft w:val="274"/>
          <w:marRight w:val="0"/>
          <w:marTop w:val="0"/>
          <w:marBottom w:val="0"/>
          <w:divBdr>
            <w:top w:val="none" w:sz="0" w:space="0" w:color="auto"/>
            <w:left w:val="none" w:sz="0" w:space="0" w:color="auto"/>
            <w:bottom w:val="none" w:sz="0" w:space="0" w:color="auto"/>
            <w:right w:val="none" w:sz="0" w:space="0" w:color="auto"/>
          </w:divBdr>
        </w:div>
        <w:div w:id="1538007253">
          <w:marLeft w:val="274"/>
          <w:marRight w:val="0"/>
          <w:marTop w:val="0"/>
          <w:marBottom w:val="0"/>
          <w:divBdr>
            <w:top w:val="none" w:sz="0" w:space="0" w:color="auto"/>
            <w:left w:val="none" w:sz="0" w:space="0" w:color="auto"/>
            <w:bottom w:val="none" w:sz="0" w:space="0" w:color="auto"/>
            <w:right w:val="none" w:sz="0" w:space="0" w:color="auto"/>
          </w:divBdr>
        </w:div>
        <w:div w:id="263198325">
          <w:marLeft w:val="274"/>
          <w:marRight w:val="0"/>
          <w:marTop w:val="0"/>
          <w:marBottom w:val="0"/>
          <w:divBdr>
            <w:top w:val="none" w:sz="0" w:space="0" w:color="auto"/>
            <w:left w:val="none" w:sz="0" w:space="0" w:color="auto"/>
            <w:bottom w:val="none" w:sz="0" w:space="0" w:color="auto"/>
            <w:right w:val="none" w:sz="0" w:space="0" w:color="auto"/>
          </w:divBdr>
        </w:div>
      </w:divsChild>
    </w:div>
    <w:div w:id="116990295">
      <w:bodyDiv w:val="1"/>
      <w:marLeft w:val="0"/>
      <w:marRight w:val="0"/>
      <w:marTop w:val="0"/>
      <w:marBottom w:val="0"/>
      <w:divBdr>
        <w:top w:val="none" w:sz="0" w:space="0" w:color="auto"/>
        <w:left w:val="none" w:sz="0" w:space="0" w:color="auto"/>
        <w:bottom w:val="none" w:sz="0" w:space="0" w:color="auto"/>
        <w:right w:val="none" w:sz="0" w:space="0" w:color="auto"/>
      </w:divBdr>
    </w:div>
    <w:div w:id="126364623">
      <w:bodyDiv w:val="1"/>
      <w:marLeft w:val="0"/>
      <w:marRight w:val="0"/>
      <w:marTop w:val="0"/>
      <w:marBottom w:val="0"/>
      <w:divBdr>
        <w:top w:val="none" w:sz="0" w:space="0" w:color="auto"/>
        <w:left w:val="none" w:sz="0" w:space="0" w:color="auto"/>
        <w:bottom w:val="none" w:sz="0" w:space="0" w:color="auto"/>
        <w:right w:val="none" w:sz="0" w:space="0" w:color="auto"/>
      </w:divBdr>
      <w:divsChild>
        <w:div w:id="1534421260">
          <w:marLeft w:val="274"/>
          <w:marRight w:val="0"/>
          <w:marTop w:val="0"/>
          <w:marBottom w:val="0"/>
          <w:divBdr>
            <w:top w:val="none" w:sz="0" w:space="0" w:color="auto"/>
            <w:left w:val="none" w:sz="0" w:space="0" w:color="auto"/>
            <w:bottom w:val="none" w:sz="0" w:space="0" w:color="auto"/>
            <w:right w:val="none" w:sz="0" w:space="0" w:color="auto"/>
          </w:divBdr>
        </w:div>
      </w:divsChild>
    </w:div>
    <w:div w:id="183255382">
      <w:bodyDiv w:val="1"/>
      <w:marLeft w:val="0"/>
      <w:marRight w:val="0"/>
      <w:marTop w:val="0"/>
      <w:marBottom w:val="0"/>
      <w:divBdr>
        <w:top w:val="none" w:sz="0" w:space="0" w:color="auto"/>
        <w:left w:val="none" w:sz="0" w:space="0" w:color="auto"/>
        <w:bottom w:val="none" w:sz="0" w:space="0" w:color="auto"/>
        <w:right w:val="none" w:sz="0" w:space="0" w:color="auto"/>
      </w:divBdr>
    </w:div>
    <w:div w:id="184834992">
      <w:bodyDiv w:val="1"/>
      <w:marLeft w:val="0"/>
      <w:marRight w:val="0"/>
      <w:marTop w:val="0"/>
      <w:marBottom w:val="0"/>
      <w:divBdr>
        <w:top w:val="none" w:sz="0" w:space="0" w:color="auto"/>
        <w:left w:val="none" w:sz="0" w:space="0" w:color="auto"/>
        <w:bottom w:val="none" w:sz="0" w:space="0" w:color="auto"/>
        <w:right w:val="none" w:sz="0" w:space="0" w:color="auto"/>
      </w:divBdr>
    </w:div>
    <w:div w:id="188185231">
      <w:bodyDiv w:val="1"/>
      <w:marLeft w:val="0"/>
      <w:marRight w:val="0"/>
      <w:marTop w:val="0"/>
      <w:marBottom w:val="0"/>
      <w:divBdr>
        <w:top w:val="none" w:sz="0" w:space="0" w:color="auto"/>
        <w:left w:val="none" w:sz="0" w:space="0" w:color="auto"/>
        <w:bottom w:val="none" w:sz="0" w:space="0" w:color="auto"/>
        <w:right w:val="none" w:sz="0" w:space="0" w:color="auto"/>
      </w:divBdr>
    </w:div>
    <w:div w:id="195777883">
      <w:bodyDiv w:val="1"/>
      <w:marLeft w:val="0"/>
      <w:marRight w:val="0"/>
      <w:marTop w:val="0"/>
      <w:marBottom w:val="0"/>
      <w:divBdr>
        <w:top w:val="none" w:sz="0" w:space="0" w:color="auto"/>
        <w:left w:val="none" w:sz="0" w:space="0" w:color="auto"/>
        <w:bottom w:val="none" w:sz="0" w:space="0" w:color="auto"/>
        <w:right w:val="none" w:sz="0" w:space="0" w:color="auto"/>
      </w:divBdr>
    </w:div>
    <w:div w:id="289747608">
      <w:bodyDiv w:val="1"/>
      <w:marLeft w:val="0"/>
      <w:marRight w:val="0"/>
      <w:marTop w:val="0"/>
      <w:marBottom w:val="0"/>
      <w:divBdr>
        <w:top w:val="none" w:sz="0" w:space="0" w:color="auto"/>
        <w:left w:val="none" w:sz="0" w:space="0" w:color="auto"/>
        <w:bottom w:val="none" w:sz="0" w:space="0" w:color="auto"/>
        <w:right w:val="none" w:sz="0" w:space="0" w:color="auto"/>
      </w:divBdr>
      <w:divsChild>
        <w:div w:id="1111390050">
          <w:marLeft w:val="274"/>
          <w:marRight w:val="0"/>
          <w:marTop w:val="0"/>
          <w:marBottom w:val="0"/>
          <w:divBdr>
            <w:top w:val="none" w:sz="0" w:space="0" w:color="auto"/>
            <w:left w:val="none" w:sz="0" w:space="0" w:color="auto"/>
            <w:bottom w:val="none" w:sz="0" w:space="0" w:color="auto"/>
            <w:right w:val="none" w:sz="0" w:space="0" w:color="auto"/>
          </w:divBdr>
        </w:div>
        <w:div w:id="174805672">
          <w:marLeft w:val="274"/>
          <w:marRight w:val="0"/>
          <w:marTop w:val="0"/>
          <w:marBottom w:val="0"/>
          <w:divBdr>
            <w:top w:val="none" w:sz="0" w:space="0" w:color="auto"/>
            <w:left w:val="none" w:sz="0" w:space="0" w:color="auto"/>
            <w:bottom w:val="none" w:sz="0" w:space="0" w:color="auto"/>
            <w:right w:val="none" w:sz="0" w:space="0" w:color="auto"/>
          </w:divBdr>
        </w:div>
        <w:div w:id="513111062">
          <w:marLeft w:val="274"/>
          <w:marRight w:val="0"/>
          <w:marTop w:val="0"/>
          <w:marBottom w:val="0"/>
          <w:divBdr>
            <w:top w:val="none" w:sz="0" w:space="0" w:color="auto"/>
            <w:left w:val="none" w:sz="0" w:space="0" w:color="auto"/>
            <w:bottom w:val="none" w:sz="0" w:space="0" w:color="auto"/>
            <w:right w:val="none" w:sz="0" w:space="0" w:color="auto"/>
          </w:divBdr>
        </w:div>
      </w:divsChild>
    </w:div>
    <w:div w:id="291060666">
      <w:bodyDiv w:val="1"/>
      <w:marLeft w:val="0"/>
      <w:marRight w:val="0"/>
      <w:marTop w:val="0"/>
      <w:marBottom w:val="0"/>
      <w:divBdr>
        <w:top w:val="none" w:sz="0" w:space="0" w:color="auto"/>
        <w:left w:val="none" w:sz="0" w:space="0" w:color="auto"/>
        <w:bottom w:val="none" w:sz="0" w:space="0" w:color="auto"/>
        <w:right w:val="none" w:sz="0" w:space="0" w:color="auto"/>
      </w:divBdr>
      <w:divsChild>
        <w:div w:id="1067071215">
          <w:marLeft w:val="274"/>
          <w:marRight w:val="0"/>
          <w:marTop w:val="0"/>
          <w:marBottom w:val="0"/>
          <w:divBdr>
            <w:top w:val="none" w:sz="0" w:space="0" w:color="auto"/>
            <w:left w:val="none" w:sz="0" w:space="0" w:color="auto"/>
            <w:bottom w:val="none" w:sz="0" w:space="0" w:color="auto"/>
            <w:right w:val="none" w:sz="0" w:space="0" w:color="auto"/>
          </w:divBdr>
        </w:div>
      </w:divsChild>
    </w:div>
    <w:div w:id="308100582">
      <w:bodyDiv w:val="1"/>
      <w:marLeft w:val="0"/>
      <w:marRight w:val="0"/>
      <w:marTop w:val="0"/>
      <w:marBottom w:val="0"/>
      <w:divBdr>
        <w:top w:val="none" w:sz="0" w:space="0" w:color="auto"/>
        <w:left w:val="none" w:sz="0" w:space="0" w:color="auto"/>
        <w:bottom w:val="none" w:sz="0" w:space="0" w:color="auto"/>
        <w:right w:val="none" w:sz="0" w:space="0" w:color="auto"/>
      </w:divBdr>
    </w:div>
    <w:div w:id="311718034">
      <w:bodyDiv w:val="1"/>
      <w:marLeft w:val="0"/>
      <w:marRight w:val="0"/>
      <w:marTop w:val="0"/>
      <w:marBottom w:val="0"/>
      <w:divBdr>
        <w:top w:val="none" w:sz="0" w:space="0" w:color="auto"/>
        <w:left w:val="none" w:sz="0" w:space="0" w:color="auto"/>
        <w:bottom w:val="none" w:sz="0" w:space="0" w:color="auto"/>
        <w:right w:val="none" w:sz="0" w:space="0" w:color="auto"/>
      </w:divBdr>
    </w:div>
    <w:div w:id="331178638">
      <w:bodyDiv w:val="1"/>
      <w:marLeft w:val="0"/>
      <w:marRight w:val="0"/>
      <w:marTop w:val="0"/>
      <w:marBottom w:val="0"/>
      <w:divBdr>
        <w:top w:val="none" w:sz="0" w:space="0" w:color="auto"/>
        <w:left w:val="none" w:sz="0" w:space="0" w:color="auto"/>
        <w:bottom w:val="none" w:sz="0" w:space="0" w:color="auto"/>
        <w:right w:val="none" w:sz="0" w:space="0" w:color="auto"/>
      </w:divBdr>
      <w:divsChild>
        <w:div w:id="2126348119">
          <w:marLeft w:val="274"/>
          <w:marRight w:val="0"/>
          <w:marTop w:val="0"/>
          <w:marBottom w:val="0"/>
          <w:divBdr>
            <w:top w:val="none" w:sz="0" w:space="0" w:color="auto"/>
            <w:left w:val="none" w:sz="0" w:space="0" w:color="auto"/>
            <w:bottom w:val="none" w:sz="0" w:space="0" w:color="auto"/>
            <w:right w:val="none" w:sz="0" w:space="0" w:color="auto"/>
          </w:divBdr>
        </w:div>
        <w:div w:id="1252155406">
          <w:marLeft w:val="274"/>
          <w:marRight w:val="0"/>
          <w:marTop w:val="0"/>
          <w:marBottom w:val="0"/>
          <w:divBdr>
            <w:top w:val="none" w:sz="0" w:space="0" w:color="auto"/>
            <w:left w:val="none" w:sz="0" w:space="0" w:color="auto"/>
            <w:bottom w:val="none" w:sz="0" w:space="0" w:color="auto"/>
            <w:right w:val="none" w:sz="0" w:space="0" w:color="auto"/>
          </w:divBdr>
        </w:div>
        <w:div w:id="265816961">
          <w:marLeft w:val="274"/>
          <w:marRight w:val="0"/>
          <w:marTop w:val="0"/>
          <w:marBottom w:val="0"/>
          <w:divBdr>
            <w:top w:val="none" w:sz="0" w:space="0" w:color="auto"/>
            <w:left w:val="none" w:sz="0" w:space="0" w:color="auto"/>
            <w:bottom w:val="none" w:sz="0" w:space="0" w:color="auto"/>
            <w:right w:val="none" w:sz="0" w:space="0" w:color="auto"/>
          </w:divBdr>
        </w:div>
        <w:div w:id="1836796994">
          <w:marLeft w:val="274"/>
          <w:marRight w:val="0"/>
          <w:marTop w:val="0"/>
          <w:marBottom w:val="0"/>
          <w:divBdr>
            <w:top w:val="none" w:sz="0" w:space="0" w:color="auto"/>
            <w:left w:val="none" w:sz="0" w:space="0" w:color="auto"/>
            <w:bottom w:val="none" w:sz="0" w:space="0" w:color="auto"/>
            <w:right w:val="none" w:sz="0" w:space="0" w:color="auto"/>
          </w:divBdr>
        </w:div>
      </w:divsChild>
    </w:div>
    <w:div w:id="340744892">
      <w:bodyDiv w:val="1"/>
      <w:marLeft w:val="0"/>
      <w:marRight w:val="0"/>
      <w:marTop w:val="0"/>
      <w:marBottom w:val="0"/>
      <w:divBdr>
        <w:top w:val="none" w:sz="0" w:space="0" w:color="auto"/>
        <w:left w:val="none" w:sz="0" w:space="0" w:color="auto"/>
        <w:bottom w:val="none" w:sz="0" w:space="0" w:color="auto"/>
        <w:right w:val="none" w:sz="0" w:space="0" w:color="auto"/>
      </w:divBdr>
    </w:div>
    <w:div w:id="445926261">
      <w:bodyDiv w:val="1"/>
      <w:marLeft w:val="0"/>
      <w:marRight w:val="0"/>
      <w:marTop w:val="0"/>
      <w:marBottom w:val="0"/>
      <w:divBdr>
        <w:top w:val="none" w:sz="0" w:space="0" w:color="auto"/>
        <w:left w:val="none" w:sz="0" w:space="0" w:color="auto"/>
        <w:bottom w:val="none" w:sz="0" w:space="0" w:color="auto"/>
        <w:right w:val="none" w:sz="0" w:space="0" w:color="auto"/>
      </w:divBdr>
    </w:div>
    <w:div w:id="464130427">
      <w:bodyDiv w:val="1"/>
      <w:marLeft w:val="0"/>
      <w:marRight w:val="0"/>
      <w:marTop w:val="0"/>
      <w:marBottom w:val="0"/>
      <w:divBdr>
        <w:top w:val="none" w:sz="0" w:space="0" w:color="auto"/>
        <w:left w:val="none" w:sz="0" w:space="0" w:color="auto"/>
        <w:bottom w:val="none" w:sz="0" w:space="0" w:color="auto"/>
        <w:right w:val="none" w:sz="0" w:space="0" w:color="auto"/>
      </w:divBdr>
      <w:divsChild>
        <w:div w:id="148059320">
          <w:marLeft w:val="547"/>
          <w:marRight w:val="0"/>
          <w:marTop w:val="96"/>
          <w:marBottom w:val="0"/>
          <w:divBdr>
            <w:top w:val="none" w:sz="0" w:space="0" w:color="auto"/>
            <w:left w:val="none" w:sz="0" w:space="0" w:color="auto"/>
            <w:bottom w:val="none" w:sz="0" w:space="0" w:color="auto"/>
            <w:right w:val="none" w:sz="0" w:space="0" w:color="auto"/>
          </w:divBdr>
        </w:div>
        <w:div w:id="262538284">
          <w:marLeft w:val="547"/>
          <w:marRight w:val="0"/>
          <w:marTop w:val="96"/>
          <w:marBottom w:val="0"/>
          <w:divBdr>
            <w:top w:val="none" w:sz="0" w:space="0" w:color="auto"/>
            <w:left w:val="none" w:sz="0" w:space="0" w:color="auto"/>
            <w:bottom w:val="none" w:sz="0" w:space="0" w:color="auto"/>
            <w:right w:val="none" w:sz="0" w:space="0" w:color="auto"/>
          </w:divBdr>
        </w:div>
      </w:divsChild>
    </w:div>
    <w:div w:id="499466930">
      <w:bodyDiv w:val="1"/>
      <w:marLeft w:val="0"/>
      <w:marRight w:val="0"/>
      <w:marTop w:val="0"/>
      <w:marBottom w:val="0"/>
      <w:divBdr>
        <w:top w:val="none" w:sz="0" w:space="0" w:color="auto"/>
        <w:left w:val="none" w:sz="0" w:space="0" w:color="auto"/>
        <w:bottom w:val="none" w:sz="0" w:space="0" w:color="auto"/>
        <w:right w:val="none" w:sz="0" w:space="0" w:color="auto"/>
      </w:divBdr>
      <w:divsChild>
        <w:div w:id="74013745">
          <w:marLeft w:val="274"/>
          <w:marRight w:val="0"/>
          <w:marTop w:val="0"/>
          <w:marBottom w:val="0"/>
          <w:divBdr>
            <w:top w:val="none" w:sz="0" w:space="0" w:color="auto"/>
            <w:left w:val="none" w:sz="0" w:space="0" w:color="auto"/>
            <w:bottom w:val="none" w:sz="0" w:space="0" w:color="auto"/>
            <w:right w:val="none" w:sz="0" w:space="0" w:color="auto"/>
          </w:divBdr>
        </w:div>
        <w:div w:id="1631128580">
          <w:marLeft w:val="274"/>
          <w:marRight w:val="0"/>
          <w:marTop w:val="0"/>
          <w:marBottom w:val="0"/>
          <w:divBdr>
            <w:top w:val="none" w:sz="0" w:space="0" w:color="auto"/>
            <w:left w:val="none" w:sz="0" w:space="0" w:color="auto"/>
            <w:bottom w:val="none" w:sz="0" w:space="0" w:color="auto"/>
            <w:right w:val="none" w:sz="0" w:space="0" w:color="auto"/>
          </w:divBdr>
        </w:div>
        <w:div w:id="4985348">
          <w:marLeft w:val="274"/>
          <w:marRight w:val="0"/>
          <w:marTop w:val="0"/>
          <w:marBottom w:val="0"/>
          <w:divBdr>
            <w:top w:val="none" w:sz="0" w:space="0" w:color="auto"/>
            <w:left w:val="none" w:sz="0" w:space="0" w:color="auto"/>
            <w:bottom w:val="none" w:sz="0" w:space="0" w:color="auto"/>
            <w:right w:val="none" w:sz="0" w:space="0" w:color="auto"/>
          </w:divBdr>
        </w:div>
      </w:divsChild>
    </w:div>
    <w:div w:id="571551495">
      <w:bodyDiv w:val="1"/>
      <w:marLeft w:val="0"/>
      <w:marRight w:val="0"/>
      <w:marTop w:val="0"/>
      <w:marBottom w:val="0"/>
      <w:divBdr>
        <w:top w:val="none" w:sz="0" w:space="0" w:color="auto"/>
        <w:left w:val="none" w:sz="0" w:space="0" w:color="auto"/>
        <w:bottom w:val="none" w:sz="0" w:space="0" w:color="auto"/>
        <w:right w:val="none" w:sz="0" w:space="0" w:color="auto"/>
      </w:divBdr>
      <w:divsChild>
        <w:div w:id="1199858479">
          <w:marLeft w:val="274"/>
          <w:marRight w:val="0"/>
          <w:marTop w:val="0"/>
          <w:marBottom w:val="0"/>
          <w:divBdr>
            <w:top w:val="none" w:sz="0" w:space="0" w:color="auto"/>
            <w:left w:val="none" w:sz="0" w:space="0" w:color="auto"/>
            <w:bottom w:val="none" w:sz="0" w:space="0" w:color="auto"/>
            <w:right w:val="none" w:sz="0" w:space="0" w:color="auto"/>
          </w:divBdr>
        </w:div>
        <w:div w:id="373426771">
          <w:marLeft w:val="274"/>
          <w:marRight w:val="0"/>
          <w:marTop w:val="0"/>
          <w:marBottom w:val="0"/>
          <w:divBdr>
            <w:top w:val="none" w:sz="0" w:space="0" w:color="auto"/>
            <w:left w:val="none" w:sz="0" w:space="0" w:color="auto"/>
            <w:bottom w:val="none" w:sz="0" w:space="0" w:color="auto"/>
            <w:right w:val="none" w:sz="0" w:space="0" w:color="auto"/>
          </w:divBdr>
        </w:div>
        <w:div w:id="478039380">
          <w:marLeft w:val="274"/>
          <w:marRight w:val="0"/>
          <w:marTop w:val="0"/>
          <w:marBottom w:val="0"/>
          <w:divBdr>
            <w:top w:val="none" w:sz="0" w:space="0" w:color="auto"/>
            <w:left w:val="none" w:sz="0" w:space="0" w:color="auto"/>
            <w:bottom w:val="none" w:sz="0" w:space="0" w:color="auto"/>
            <w:right w:val="none" w:sz="0" w:space="0" w:color="auto"/>
          </w:divBdr>
        </w:div>
      </w:divsChild>
    </w:div>
    <w:div w:id="573202790">
      <w:bodyDiv w:val="1"/>
      <w:marLeft w:val="0"/>
      <w:marRight w:val="0"/>
      <w:marTop w:val="0"/>
      <w:marBottom w:val="0"/>
      <w:divBdr>
        <w:top w:val="none" w:sz="0" w:space="0" w:color="auto"/>
        <w:left w:val="none" w:sz="0" w:space="0" w:color="auto"/>
        <w:bottom w:val="none" w:sz="0" w:space="0" w:color="auto"/>
        <w:right w:val="none" w:sz="0" w:space="0" w:color="auto"/>
      </w:divBdr>
      <w:divsChild>
        <w:div w:id="752163727">
          <w:marLeft w:val="1282"/>
          <w:marRight w:val="0"/>
          <w:marTop w:val="0"/>
          <w:marBottom w:val="0"/>
          <w:divBdr>
            <w:top w:val="none" w:sz="0" w:space="0" w:color="auto"/>
            <w:left w:val="none" w:sz="0" w:space="0" w:color="auto"/>
            <w:bottom w:val="none" w:sz="0" w:space="0" w:color="auto"/>
            <w:right w:val="none" w:sz="0" w:space="0" w:color="auto"/>
          </w:divBdr>
        </w:div>
        <w:div w:id="971789478">
          <w:marLeft w:val="1282"/>
          <w:marRight w:val="0"/>
          <w:marTop w:val="0"/>
          <w:marBottom w:val="0"/>
          <w:divBdr>
            <w:top w:val="none" w:sz="0" w:space="0" w:color="auto"/>
            <w:left w:val="none" w:sz="0" w:space="0" w:color="auto"/>
            <w:bottom w:val="none" w:sz="0" w:space="0" w:color="auto"/>
            <w:right w:val="none" w:sz="0" w:space="0" w:color="auto"/>
          </w:divBdr>
        </w:div>
        <w:div w:id="329142765">
          <w:marLeft w:val="1282"/>
          <w:marRight w:val="0"/>
          <w:marTop w:val="0"/>
          <w:marBottom w:val="0"/>
          <w:divBdr>
            <w:top w:val="none" w:sz="0" w:space="0" w:color="auto"/>
            <w:left w:val="none" w:sz="0" w:space="0" w:color="auto"/>
            <w:bottom w:val="none" w:sz="0" w:space="0" w:color="auto"/>
            <w:right w:val="none" w:sz="0" w:space="0" w:color="auto"/>
          </w:divBdr>
        </w:div>
      </w:divsChild>
    </w:div>
    <w:div w:id="607010058">
      <w:bodyDiv w:val="1"/>
      <w:marLeft w:val="0"/>
      <w:marRight w:val="0"/>
      <w:marTop w:val="0"/>
      <w:marBottom w:val="0"/>
      <w:divBdr>
        <w:top w:val="none" w:sz="0" w:space="0" w:color="auto"/>
        <w:left w:val="none" w:sz="0" w:space="0" w:color="auto"/>
        <w:bottom w:val="none" w:sz="0" w:space="0" w:color="auto"/>
        <w:right w:val="none" w:sz="0" w:space="0" w:color="auto"/>
      </w:divBdr>
    </w:div>
    <w:div w:id="627514641">
      <w:bodyDiv w:val="1"/>
      <w:marLeft w:val="0"/>
      <w:marRight w:val="0"/>
      <w:marTop w:val="0"/>
      <w:marBottom w:val="0"/>
      <w:divBdr>
        <w:top w:val="none" w:sz="0" w:space="0" w:color="auto"/>
        <w:left w:val="none" w:sz="0" w:space="0" w:color="auto"/>
        <w:bottom w:val="none" w:sz="0" w:space="0" w:color="auto"/>
        <w:right w:val="none" w:sz="0" w:space="0" w:color="auto"/>
      </w:divBdr>
    </w:div>
    <w:div w:id="684676389">
      <w:bodyDiv w:val="1"/>
      <w:marLeft w:val="0"/>
      <w:marRight w:val="0"/>
      <w:marTop w:val="0"/>
      <w:marBottom w:val="0"/>
      <w:divBdr>
        <w:top w:val="none" w:sz="0" w:space="0" w:color="auto"/>
        <w:left w:val="none" w:sz="0" w:space="0" w:color="auto"/>
        <w:bottom w:val="none" w:sz="0" w:space="0" w:color="auto"/>
        <w:right w:val="none" w:sz="0" w:space="0" w:color="auto"/>
      </w:divBdr>
    </w:div>
    <w:div w:id="729840945">
      <w:bodyDiv w:val="1"/>
      <w:marLeft w:val="0"/>
      <w:marRight w:val="0"/>
      <w:marTop w:val="0"/>
      <w:marBottom w:val="0"/>
      <w:divBdr>
        <w:top w:val="none" w:sz="0" w:space="0" w:color="auto"/>
        <w:left w:val="none" w:sz="0" w:space="0" w:color="auto"/>
        <w:bottom w:val="none" w:sz="0" w:space="0" w:color="auto"/>
        <w:right w:val="none" w:sz="0" w:space="0" w:color="auto"/>
      </w:divBdr>
      <w:divsChild>
        <w:div w:id="1203517734">
          <w:marLeft w:val="274"/>
          <w:marRight w:val="0"/>
          <w:marTop w:val="0"/>
          <w:marBottom w:val="0"/>
          <w:divBdr>
            <w:top w:val="none" w:sz="0" w:space="0" w:color="auto"/>
            <w:left w:val="none" w:sz="0" w:space="0" w:color="auto"/>
            <w:bottom w:val="none" w:sz="0" w:space="0" w:color="auto"/>
            <w:right w:val="none" w:sz="0" w:space="0" w:color="auto"/>
          </w:divBdr>
        </w:div>
        <w:div w:id="1830897404">
          <w:marLeft w:val="274"/>
          <w:marRight w:val="0"/>
          <w:marTop w:val="0"/>
          <w:marBottom w:val="0"/>
          <w:divBdr>
            <w:top w:val="none" w:sz="0" w:space="0" w:color="auto"/>
            <w:left w:val="none" w:sz="0" w:space="0" w:color="auto"/>
            <w:bottom w:val="none" w:sz="0" w:space="0" w:color="auto"/>
            <w:right w:val="none" w:sz="0" w:space="0" w:color="auto"/>
          </w:divBdr>
        </w:div>
        <w:div w:id="1292633043">
          <w:marLeft w:val="274"/>
          <w:marRight w:val="0"/>
          <w:marTop w:val="0"/>
          <w:marBottom w:val="0"/>
          <w:divBdr>
            <w:top w:val="none" w:sz="0" w:space="0" w:color="auto"/>
            <w:left w:val="none" w:sz="0" w:space="0" w:color="auto"/>
            <w:bottom w:val="none" w:sz="0" w:space="0" w:color="auto"/>
            <w:right w:val="none" w:sz="0" w:space="0" w:color="auto"/>
          </w:divBdr>
        </w:div>
      </w:divsChild>
    </w:div>
    <w:div w:id="768475430">
      <w:bodyDiv w:val="1"/>
      <w:marLeft w:val="0"/>
      <w:marRight w:val="0"/>
      <w:marTop w:val="0"/>
      <w:marBottom w:val="0"/>
      <w:divBdr>
        <w:top w:val="none" w:sz="0" w:space="0" w:color="auto"/>
        <w:left w:val="none" w:sz="0" w:space="0" w:color="auto"/>
        <w:bottom w:val="none" w:sz="0" w:space="0" w:color="auto"/>
        <w:right w:val="none" w:sz="0" w:space="0" w:color="auto"/>
      </w:divBdr>
      <w:divsChild>
        <w:div w:id="1480807319">
          <w:marLeft w:val="274"/>
          <w:marRight w:val="0"/>
          <w:marTop w:val="0"/>
          <w:marBottom w:val="0"/>
          <w:divBdr>
            <w:top w:val="none" w:sz="0" w:space="0" w:color="auto"/>
            <w:left w:val="none" w:sz="0" w:space="0" w:color="auto"/>
            <w:bottom w:val="none" w:sz="0" w:space="0" w:color="auto"/>
            <w:right w:val="none" w:sz="0" w:space="0" w:color="auto"/>
          </w:divBdr>
        </w:div>
        <w:div w:id="1708990668">
          <w:marLeft w:val="274"/>
          <w:marRight w:val="0"/>
          <w:marTop w:val="0"/>
          <w:marBottom w:val="0"/>
          <w:divBdr>
            <w:top w:val="none" w:sz="0" w:space="0" w:color="auto"/>
            <w:left w:val="none" w:sz="0" w:space="0" w:color="auto"/>
            <w:bottom w:val="none" w:sz="0" w:space="0" w:color="auto"/>
            <w:right w:val="none" w:sz="0" w:space="0" w:color="auto"/>
          </w:divBdr>
        </w:div>
        <w:div w:id="1187790721">
          <w:marLeft w:val="274"/>
          <w:marRight w:val="0"/>
          <w:marTop w:val="0"/>
          <w:marBottom w:val="0"/>
          <w:divBdr>
            <w:top w:val="none" w:sz="0" w:space="0" w:color="auto"/>
            <w:left w:val="none" w:sz="0" w:space="0" w:color="auto"/>
            <w:bottom w:val="none" w:sz="0" w:space="0" w:color="auto"/>
            <w:right w:val="none" w:sz="0" w:space="0" w:color="auto"/>
          </w:divBdr>
        </w:div>
        <w:div w:id="1149132764">
          <w:marLeft w:val="274"/>
          <w:marRight w:val="0"/>
          <w:marTop w:val="0"/>
          <w:marBottom w:val="0"/>
          <w:divBdr>
            <w:top w:val="none" w:sz="0" w:space="0" w:color="auto"/>
            <w:left w:val="none" w:sz="0" w:space="0" w:color="auto"/>
            <w:bottom w:val="none" w:sz="0" w:space="0" w:color="auto"/>
            <w:right w:val="none" w:sz="0" w:space="0" w:color="auto"/>
          </w:divBdr>
        </w:div>
      </w:divsChild>
    </w:div>
    <w:div w:id="799499400">
      <w:bodyDiv w:val="1"/>
      <w:marLeft w:val="0"/>
      <w:marRight w:val="0"/>
      <w:marTop w:val="0"/>
      <w:marBottom w:val="0"/>
      <w:divBdr>
        <w:top w:val="none" w:sz="0" w:space="0" w:color="auto"/>
        <w:left w:val="none" w:sz="0" w:space="0" w:color="auto"/>
        <w:bottom w:val="none" w:sz="0" w:space="0" w:color="auto"/>
        <w:right w:val="none" w:sz="0" w:space="0" w:color="auto"/>
      </w:divBdr>
      <w:divsChild>
        <w:div w:id="1255361831">
          <w:marLeft w:val="274"/>
          <w:marRight w:val="0"/>
          <w:marTop w:val="0"/>
          <w:marBottom w:val="0"/>
          <w:divBdr>
            <w:top w:val="none" w:sz="0" w:space="0" w:color="auto"/>
            <w:left w:val="none" w:sz="0" w:space="0" w:color="auto"/>
            <w:bottom w:val="none" w:sz="0" w:space="0" w:color="auto"/>
            <w:right w:val="none" w:sz="0" w:space="0" w:color="auto"/>
          </w:divBdr>
        </w:div>
        <w:div w:id="36585104">
          <w:marLeft w:val="274"/>
          <w:marRight w:val="0"/>
          <w:marTop w:val="0"/>
          <w:marBottom w:val="0"/>
          <w:divBdr>
            <w:top w:val="none" w:sz="0" w:space="0" w:color="auto"/>
            <w:left w:val="none" w:sz="0" w:space="0" w:color="auto"/>
            <w:bottom w:val="none" w:sz="0" w:space="0" w:color="auto"/>
            <w:right w:val="none" w:sz="0" w:space="0" w:color="auto"/>
          </w:divBdr>
        </w:div>
      </w:divsChild>
    </w:div>
    <w:div w:id="827401855">
      <w:bodyDiv w:val="1"/>
      <w:marLeft w:val="0"/>
      <w:marRight w:val="0"/>
      <w:marTop w:val="0"/>
      <w:marBottom w:val="0"/>
      <w:divBdr>
        <w:top w:val="none" w:sz="0" w:space="0" w:color="auto"/>
        <w:left w:val="none" w:sz="0" w:space="0" w:color="auto"/>
        <w:bottom w:val="none" w:sz="0" w:space="0" w:color="auto"/>
        <w:right w:val="none" w:sz="0" w:space="0" w:color="auto"/>
      </w:divBdr>
      <w:divsChild>
        <w:div w:id="531458370">
          <w:marLeft w:val="288"/>
          <w:marRight w:val="0"/>
          <w:marTop w:val="0"/>
          <w:marBottom w:val="0"/>
          <w:divBdr>
            <w:top w:val="none" w:sz="0" w:space="0" w:color="auto"/>
            <w:left w:val="none" w:sz="0" w:space="0" w:color="auto"/>
            <w:bottom w:val="none" w:sz="0" w:space="0" w:color="auto"/>
            <w:right w:val="none" w:sz="0" w:space="0" w:color="auto"/>
          </w:divBdr>
        </w:div>
      </w:divsChild>
    </w:div>
    <w:div w:id="889225132">
      <w:bodyDiv w:val="1"/>
      <w:marLeft w:val="0"/>
      <w:marRight w:val="0"/>
      <w:marTop w:val="0"/>
      <w:marBottom w:val="0"/>
      <w:divBdr>
        <w:top w:val="none" w:sz="0" w:space="0" w:color="auto"/>
        <w:left w:val="none" w:sz="0" w:space="0" w:color="auto"/>
        <w:bottom w:val="none" w:sz="0" w:space="0" w:color="auto"/>
        <w:right w:val="none" w:sz="0" w:space="0" w:color="auto"/>
      </w:divBdr>
    </w:div>
    <w:div w:id="928120976">
      <w:bodyDiv w:val="1"/>
      <w:marLeft w:val="0"/>
      <w:marRight w:val="0"/>
      <w:marTop w:val="0"/>
      <w:marBottom w:val="0"/>
      <w:divBdr>
        <w:top w:val="none" w:sz="0" w:space="0" w:color="auto"/>
        <w:left w:val="none" w:sz="0" w:space="0" w:color="auto"/>
        <w:bottom w:val="none" w:sz="0" w:space="0" w:color="auto"/>
        <w:right w:val="none" w:sz="0" w:space="0" w:color="auto"/>
      </w:divBdr>
    </w:div>
    <w:div w:id="995382559">
      <w:bodyDiv w:val="1"/>
      <w:marLeft w:val="0"/>
      <w:marRight w:val="0"/>
      <w:marTop w:val="0"/>
      <w:marBottom w:val="0"/>
      <w:divBdr>
        <w:top w:val="none" w:sz="0" w:space="0" w:color="auto"/>
        <w:left w:val="none" w:sz="0" w:space="0" w:color="auto"/>
        <w:bottom w:val="none" w:sz="0" w:space="0" w:color="auto"/>
        <w:right w:val="none" w:sz="0" w:space="0" w:color="auto"/>
      </w:divBdr>
      <w:divsChild>
        <w:div w:id="199515761">
          <w:marLeft w:val="274"/>
          <w:marRight w:val="0"/>
          <w:marTop w:val="0"/>
          <w:marBottom w:val="0"/>
          <w:divBdr>
            <w:top w:val="none" w:sz="0" w:space="0" w:color="auto"/>
            <w:left w:val="none" w:sz="0" w:space="0" w:color="auto"/>
            <w:bottom w:val="none" w:sz="0" w:space="0" w:color="auto"/>
            <w:right w:val="none" w:sz="0" w:space="0" w:color="auto"/>
          </w:divBdr>
        </w:div>
        <w:div w:id="948048532">
          <w:marLeft w:val="274"/>
          <w:marRight w:val="0"/>
          <w:marTop w:val="0"/>
          <w:marBottom w:val="0"/>
          <w:divBdr>
            <w:top w:val="none" w:sz="0" w:space="0" w:color="auto"/>
            <w:left w:val="none" w:sz="0" w:space="0" w:color="auto"/>
            <w:bottom w:val="none" w:sz="0" w:space="0" w:color="auto"/>
            <w:right w:val="none" w:sz="0" w:space="0" w:color="auto"/>
          </w:divBdr>
        </w:div>
      </w:divsChild>
    </w:div>
    <w:div w:id="1054617922">
      <w:bodyDiv w:val="1"/>
      <w:marLeft w:val="0"/>
      <w:marRight w:val="0"/>
      <w:marTop w:val="0"/>
      <w:marBottom w:val="0"/>
      <w:divBdr>
        <w:top w:val="none" w:sz="0" w:space="0" w:color="auto"/>
        <w:left w:val="none" w:sz="0" w:space="0" w:color="auto"/>
        <w:bottom w:val="none" w:sz="0" w:space="0" w:color="auto"/>
        <w:right w:val="none" w:sz="0" w:space="0" w:color="auto"/>
      </w:divBdr>
      <w:divsChild>
        <w:div w:id="28452713">
          <w:marLeft w:val="274"/>
          <w:marRight w:val="0"/>
          <w:marTop w:val="0"/>
          <w:marBottom w:val="0"/>
          <w:divBdr>
            <w:top w:val="none" w:sz="0" w:space="0" w:color="auto"/>
            <w:left w:val="none" w:sz="0" w:space="0" w:color="auto"/>
            <w:bottom w:val="none" w:sz="0" w:space="0" w:color="auto"/>
            <w:right w:val="none" w:sz="0" w:space="0" w:color="auto"/>
          </w:divBdr>
        </w:div>
        <w:div w:id="52703087">
          <w:marLeft w:val="274"/>
          <w:marRight w:val="0"/>
          <w:marTop w:val="0"/>
          <w:marBottom w:val="0"/>
          <w:divBdr>
            <w:top w:val="none" w:sz="0" w:space="0" w:color="auto"/>
            <w:left w:val="none" w:sz="0" w:space="0" w:color="auto"/>
            <w:bottom w:val="none" w:sz="0" w:space="0" w:color="auto"/>
            <w:right w:val="none" w:sz="0" w:space="0" w:color="auto"/>
          </w:divBdr>
        </w:div>
      </w:divsChild>
    </w:div>
    <w:div w:id="1090665588">
      <w:bodyDiv w:val="1"/>
      <w:marLeft w:val="0"/>
      <w:marRight w:val="0"/>
      <w:marTop w:val="0"/>
      <w:marBottom w:val="0"/>
      <w:divBdr>
        <w:top w:val="none" w:sz="0" w:space="0" w:color="auto"/>
        <w:left w:val="none" w:sz="0" w:space="0" w:color="auto"/>
        <w:bottom w:val="none" w:sz="0" w:space="0" w:color="auto"/>
        <w:right w:val="none" w:sz="0" w:space="0" w:color="auto"/>
      </w:divBdr>
    </w:div>
    <w:div w:id="1132481676">
      <w:bodyDiv w:val="1"/>
      <w:marLeft w:val="0"/>
      <w:marRight w:val="0"/>
      <w:marTop w:val="0"/>
      <w:marBottom w:val="0"/>
      <w:divBdr>
        <w:top w:val="none" w:sz="0" w:space="0" w:color="auto"/>
        <w:left w:val="none" w:sz="0" w:space="0" w:color="auto"/>
        <w:bottom w:val="none" w:sz="0" w:space="0" w:color="auto"/>
        <w:right w:val="none" w:sz="0" w:space="0" w:color="auto"/>
      </w:divBdr>
      <w:divsChild>
        <w:div w:id="148787221">
          <w:marLeft w:val="274"/>
          <w:marRight w:val="0"/>
          <w:marTop w:val="0"/>
          <w:marBottom w:val="0"/>
          <w:divBdr>
            <w:top w:val="none" w:sz="0" w:space="0" w:color="auto"/>
            <w:left w:val="none" w:sz="0" w:space="0" w:color="auto"/>
            <w:bottom w:val="none" w:sz="0" w:space="0" w:color="auto"/>
            <w:right w:val="none" w:sz="0" w:space="0" w:color="auto"/>
          </w:divBdr>
        </w:div>
        <w:div w:id="1744066581">
          <w:marLeft w:val="274"/>
          <w:marRight w:val="0"/>
          <w:marTop w:val="0"/>
          <w:marBottom w:val="0"/>
          <w:divBdr>
            <w:top w:val="none" w:sz="0" w:space="0" w:color="auto"/>
            <w:left w:val="none" w:sz="0" w:space="0" w:color="auto"/>
            <w:bottom w:val="none" w:sz="0" w:space="0" w:color="auto"/>
            <w:right w:val="none" w:sz="0" w:space="0" w:color="auto"/>
          </w:divBdr>
        </w:div>
        <w:div w:id="1234513982">
          <w:marLeft w:val="274"/>
          <w:marRight w:val="0"/>
          <w:marTop w:val="0"/>
          <w:marBottom w:val="0"/>
          <w:divBdr>
            <w:top w:val="none" w:sz="0" w:space="0" w:color="auto"/>
            <w:left w:val="none" w:sz="0" w:space="0" w:color="auto"/>
            <w:bottom w:val="none" w:sz="0" w:space="0" w:color="auto"/>
            <w:right w:val="none" w:sz="0" w:space="0" w:color="auto"/>
          </w:divBdr>
        </w:div>
      </w:divsChild>
    </w:div>
    <w:div w:id="1149707212">
      <w:bodyDiv w:val="1"/>
      <w:marLeft w:val="0"/>
      <w:marRight w:val="0"/>
      <w:marTop w:val="0"/>
      <w:marBottom w:val="0"/>
      <w:divBdr>
        <w:top w:val="none" w:sz="0" w:space="0" w:color="auto"/>
        <w:left w:val="none" w:sz="0" w:space="0" w:color="auto"/>
        <w:bottom w:val="none" w:sz="0" w:space="0" w:color="auto"/>
        <w:right w:val="none" w:sz="0" w:space="0" w:color="auto"/>
      </w:divBdr>
      <w:divsChild>
        <w:div w:id="681277949">
          <w:marLeft w:val="288"/>
          <w:marRight w:val="0"/>
          <w:marTop w:val="0"/>
          <w:marBottom w:val="0"/>
          <w:divBdr>
            <w:top w:val="none" w:sz="0" w:space="0" w:color="auto"/>
            <w:left w:val="none" w:sz="0" w:space="0" w:color="auto"/>
            <w:bottom w:val="none" w:sz="0" w:space="0" w:color="auto"/>
            <w:right w:val="none" w:sz="0" w:space="0" w:color="auto"/>
          </w:divBdr>
        </w:div>
        <w:div w:id="674722395">
          <w:marLeft w:val="274"/>
          <w:marRight w:val="0"/>
          <w:marTop w:val="0"/>
          <w:marBottom w:val="0"/>
          <w:divBdr>
            <w:top w:val="none" w:sz="0" w:space="0" w:color="auto"/>
            <w:left w:val="none" w:sz="0" w:space="0" w:color="auto"/>
            <w:bottom w:val="none" w:sz="0" w:space="0" w:color="auto"/>
            <w:right w:val="none" w:sz="0" w:space="0" w:color="auto"/>
          </w:divBdr>
        </w:div>
      </w:divsChild>
    </w:div>
    <w:div w:id="1224175519">
      <w:bodyDiv w:val="1"/>
      <w:marLeft w:val="0"/>
      <w:marRight w:val="0"/>
      <w:marTop w:val="0"/>
      <w:marBottom w:val="0"/>
      <w:divBdr>
        <w:top w:val="none" w:sz="0" w:space="0" w:color="auto"/>
        <w:left w:val="none" w:sz="0" w:space="0" w:color="auto"/>
        <w:bottom w:val="none" w:sz="0" w:space="0" w:color="auto"/>
        <w:right w:val="none" w:sz="0" w:space="0" w:color="auto"/>
      </w:divBdr>
    </w:div>
    <w:div w:id="1287198537">
      <w:bodyDiv w:val="1"/>
      <w:marLeft w:val="0"/>
      <w:marRight w:val="0"/>
      <w:marTop w:val="0"/>
      <w:marBottom w:val="0"/>
      <w:divBdr>
        <w:top w:val="none" w:sz="0" w:space="0" w:color="auto"/>
        <w:left w:val="none" w:sz="0" w:space="0" w:color="auto"/>
        <w:bottom w:val="none" w:sz="0" w:space="0" w:color="auto"/>
        <w:right w:val="none" w:sz="0" w:space="0" w:color="auto"/>
      </w:divBdr>
    </w:div>
    <w:div w:id="1428771992">
      <w:bodyDiv w:val="1"/>
      <w:marLeft w:val="0"/>
      <w:marRight w:val="0"/>
      <w:marTop w:val="0"/>
      <w:marBottom w:val="0"/>
      <w:divBdr>
        <w:top w:val="none" w:sz="0" w:space="0" w:color="auto"/>
        <w:left w:val="none" w:sz="0" w:space="0" w:color="auto"/>
        <w:bottom w:val="none" w:sz="0" w:space="0" w:color="auto"/>
        <w:right w:val="none" w:sz="0" w:space="0" w:color="auto"/>
      </w:divBdr>
      <w:divsChild>
        <w:div w:id="503785529">
          <w:marLeft w:val="274"/>
          <w:marRight w:val="0"/>
          <w:marTop w:val="0"/>
          <w:marBottom w:val="0"/>
          <w:divBdr>
            <w:top w:val="none" w:sz="0" w:space="0" w:color="auto"/>
            <w:left w:val="none" w:sz="0" w:space="0" w:color="auto"/>
            <w:bottom w:val="none" w:sz="0" w:space="0" w:color="auto"/>
            <w:right w:val="none" w:sz="0" w:space="0" w:color="auto"/>
          </w:divBdr>
        </w:div>
        <w:div w:id="406346924">
          <w:marLeft w:val="274"/>
          <w:marRight w:val="0"/>
          <w:marTop w:val="0"/>
          <w:marBottom w:val="0"/>
          <w:divBdr>
            <w:top w:val="none" w:sz="0" w:space="0" w:color="auto"/>
            <w:left w:val="none" w:sz="0" w:space="0" w:color="auto"/>
            <w:bottom w:val="none" w:sz="0" w:space="0" w:color="auto"/>
            <w:right w:val="none" w:sz="0" w:space="0" w:color="auto"/>
          </w:divBdr>
        </w:div>
      </w:divsChild>
    </w:div>
    <w:div w:id="1471286917">
      <w:bodyDiv w:val="1"/>
      <w:marLeft w:val="0"/>
      <w:marRight w:val="0"/>
      <w:marTop w:val="0"/>
      <w:marBottom w:val="0"/>
      <w:divBdr>
        <w:top w:val="none" w:sz="0" w:space="0" w:color="auto"/>
        <w:left w:val="none" w:sz="0" w:space="0" w:color="auto"/>
        <w:bottom w:val="none" w:sz="0" w:space="0" w:color="auto"/>
        <w:right w:val="none" w:sz="0" w:space="0" w:color="auto"/>
      </w:divBdr>
      <w:divsChild>
        <w:div w:id="1223567016">
          <w:marLeft w:val="274"/>
          <w:marRight w:val="0"/>
          <w:marTop w:val="0"/>
          <w:marBottom w:val="0"/>
          <w:divBdr>
            <w:top w:val="none" w:sz="0" w:space="0" w:color="auto"/>
            <w:left w:val="none" w:sz="0" w:space="0" w:color="auto"/>
            <w:bottom w:val="none" w:sz="0" w:space="0" w:color="auto"/>
            <w:right w:val="none" w:sz="0" w:space="0" w:color="auto"/>
          </w:divBdr>
        </w:div>
        <w:div w:id="349377563">
          <w:marLeft w:val="274"/>
          <w:marRight w:val="0"/>
          <w:marTop w:val="0"/>
          <w:marBottom w:val="0"/>
          <w:divBdr>
            <w:top w:val="none" w:sz="0" w:space="0" w:color="auto"/>
            <w:left w:val="none" w:sz="0" w:space="0" w:color="auto"/>
            <w:bottom w:val="none" w:sz="0" w:space="0" w:color="auto"/>
            <w:right w:val="none" w:sz="0" w:space="0" w:color="auto"/>
          </w:divBdr>
        </w:div>
      </w:divsChild>
    </w:div>
    <w:div w:id="1524632717">
      <w:bodyDiv w:val="1"/>
      <w:marLeft w:val="0"/>
      <w:marRight w:val="0"/>
      <w:marTop w:val="0"/>
      <w:marBottom w:val="0"/>
      <w:divBdr>
        <w:top w:val="none" w:sz="0" w:space="0" w:color="auto"/>
        <w:left w:val="none" w:sz="0" w:space="0" w:color="auto"/>
        <w:bottom w:val="none" w:sz="0" w:space="0" w:color="auto"/>
        <w:right w:val="none" w:sz="0" w:space="0" w:color="auto"/>
      </w:divBdr>
    </w:div>
    <w:div w:id="1554199438">
      <w:bodyDiv w:val="1"/>
      <w:marLeft w:val="0"/>
      <w:marRight w:val="0"/>
      <w:marTop w:val="0"/>
      <w:marBottom w:val="0"/>
      <w:divBdr>
        <w:top w:val="none" w:sz="0" w:space="0" w:color="auto"/>
        <w:left w:val="none" w:sz="0" w:space="0" w:color="auto"/>
        <w:bottom w:val="none" w:sz="0" w:space="0" w:color="auto"/>
        <w:right w:val="none" w:sz="0" w:space="0" w:color="auto"/>
      </w:divBdr>
      <w:divsChild>
        <w:div w:id="890001075">
          <w:marLeft w:val="274"/>
          <w:marRight w:val="0"/>
          <w:marTop w:val="0"/>
          <w:marBottom w:val="0"/>
          <w:divBdr>
            <w:top w:val="none" w:sz="0" w:space="0" w:color="auto"/>
            <w:left w:val="none" w:sz="0" w:space="0" w:color="auto"/>
            <w:bottom w:val="none" w:sz="0" w:space="0" w:color="auto"/>
            <w:right w:val="none" w:sz="0" w:space="0" w:color="auto"/>
          </w:divBdr>
        </w:div>
        <w:div w:id="1111626677">
          <w:marLeft w:val="274"/>
          <w:marRight w:val="0"/>
          <w:marTop w:val="0"/>
          <w:marBottom w:val="0"/>
          <w:divBdr>
            <w:top w:val="none" w:sz="0" w:space="0" w:color="auto"/>
            <w:left w:val="none" w:sz="0" w:space="0" w:color="auto"/>
            <w:bottom w:val="none" w:sz="0" w:space="0" w:color="auto"/>
            <w:right w:val="none" w:sz="0" w:space="0" w:color="auto"/>
          </w:divBdr>
        </w:div>
        <w:div w:id="220335557">
          <w:marLeft w:val="274"/>
          <w:marRight w:val="0"/>
          <w:marTop w:val="0"/>
          <w:marBottom w:val="0"/>
          <w:divBdr>
            <w:top w:val="none" w:sz="0" w:space="0" w:color="auto"/>
            <w:left w:val="none" w:sz="0" w:space="0" w:color="auto"/>
            <w:bottom w:val="none" w:sz="0" w:space="0" w:color="auto"/>
            <w:right w:val="none" w:sz="0" w:space="0" w:color="auto"/>
          </w:divBdr>
        </w:div>
      </w:divsChild>
    </w:div>
    <w:div w:id="1578058416">
      <w:bodyDiv w:val="1"/>
      <w:marLeft w:val="0"/>
      <w:marRight w:val="0"/>
      <w:marTop w:val="0"/>
      <w:marBottom w:val="0"/>
      <w:divBdr>
        <w:top w:val="none" w:sz="0" w:space="0" w:color="auto"/>
        <w:left w:val="none" w:sz="0" w:space="0" w:color="auto"/>
        <w:bottom w:val="none" w:sz="0" w:space="0" w:color="auto"/>
        <w:right w:val="none" w:sz="0" w:space="0" w:color="auto"/>
      </w:divBdr>
      <w:divsChild>
        <w:div w:id="337468208">
          <w:marLeft w:val="1267"/>
          <w:marRight w:val="0"/>
          <w:marTop w:val="0"/>
          <w:marBottom w:val="0"/>
          <w:divBdr>
            <w:top w:val="none" w:sz="0" w:space="0" w:color="auto"/>
            <w:left w:val="none" w:sz="0" w:space="0" w:color="auto"/>
            <w:bottom w:val="none" w:sz="0" w:space="0" w:color="auto"/>
            <w:right w:val="none" w:sz="0" w:space="0" w:color="auto"/>
          </w:divBdr>
        </w:div>
        <w:div w:id="1456169142">
          <w:marLeft w:val="1267"/>
          <w:marRight w:val="0"/>
          <w:marTop w:val="0"/>
          <w:marBottom w:val="0"/>
          <w:divBdr>
            <w:top w:val="none" w:sz="0" w:space="0" w:color="auto"/>
            <w:left w:val="none" w:sz="0" w:space="0" w:color="auto"/>
            <w:bottom w:val="none" w:sz="0" w:space="0" w:color="auto"/>
            <w:right w:val="none" w:sz="0" w:space="0" w:color="auto"/>
          </w:divBdr>
        </w:div>
      </w:divsChild>
    </w:div>
    <w:div w:id="1598293901">
      <w:bodyDiv w:val="1"/>
      <w:marLeft w:val="0"/>
      <w:marRight w:val="0"/>
      <w:marTop w:val="0"/>
      <w:marBottom w:val="0"/>
      <w:divBdr>
        <w:top w:val="none" w:sz="0" w:space="0" w:color="auto"/>
        <w:left w:val="none" w:sz="0" w:space="0" w:color="auto"/>
        <w:bottom w:val="none" w:sz="0" w:space="0" w:color="auto"/>
        <w:right w:val="none" w:sz="0" w:space="0" w:color="auto"/>
      </w:divBdr>
      <w:divsChild>
        <w:div w:id="1325665293">
          <w:marLeft w:val="1282"/>
          <w:marRight w:val="0"/>
          <w:marTop w:val="0"/>
          <w:marBottom w:val="0"/>
          <w:divBdr>
            <w:top w:val="none" w:sz="0" w:space="0" w:color="auto"/>
            <w:left w:val="none" w:sz="0" w:space="0" w:color="auto"/>
            <w:bottom w:val="none" w:sz="0" w:space="0" w:color="auto"/>
            <w:right w:val="none" w:sz="0" w:space="0" w:color="auto"/>
          </w:divBdr>
        </w:div>
        <w:div w:id="1709329342">
          <w:marLeft w:val="1282"/>
          <w:marRight w:val="0"/>
          <w:marTop w:val="0"/>
          <w:marBottom w:val="0"/>
          <w:divBdr>
            <w:top w:val="none" w:sz="0" w:space="0" w:color="auto"/>
            <w:left w:val="none" w:sz="0" w:space="0" w:color="auto"/>
            <w:bottom w:val="none" w:sz="0" w:space="0" w:color="auto"/>
            <w:right w:val="none" w:sz="0" w:space="0" w:color="auto"/>
          </w:divBdr>
        </w:div>
      </w:divsChild>
    </w:div>
    <w:div w:id="1599173565">
      <w:bodyDiv w:val="1"/>
      <w:marLeft w:val="0"/>
      <w:marRight w:val="0"/>
      <w:marTop w:val="0"/>
      <w:marBottom w:val="0"/>
      <w:divBdr>
        <w:top w:val="none" w:sz="0" w:space="0" w:color="auto"/>
        <w:left w:val="none" w:sz="0" w:space="0" w:color="auto"/>
        <w:bottom w:val="none" w:sz="0" w:space="0" w:color="auto"/>
        <w:right w:val="none" w:sz="0" w:space="0" w:color="auto"/>
      </w:divBdr>
      <w:divsChild>
        <w:div w:id="183792741">
          <w:marLeft w:val="274"/>
          <w:marRight w:val="0"/>
          <w:marTop w:val="0"/>
          <w:marBottom w:val="0"/>
          <w:divBdr>
            <w:top w:val="none" w:sz="0" w:space="0" w:color="auto"/>
            <w:left w:val="none" w:sz="0" w:space="0" w:color="auto"/>
            <w:bottom w:val="none" w:sz="0" w:space="0" w:color="auto"/>
            <w:right w:val="none" w:sz="0" w:space="0" w:color="auto"/>
          </w:divBdr>
        </w:div>
      </w:divsChild>
    </w:div>
    <w:div w:id="1760708513">
      <w:bodyDiv w:val="1"/>
      <w:marLeft w:val="0"/>
      <w:marRight w:val="0"/>
      <w:marTop w:val="0"/>
      <w:marBottom w:val="0"/>
      <w:divBdr>
        <w:top w:val="none" w:sz="0" w:space="0" w:color="auto"/>
        <w:left w:val="none" w:sz="0" w:space="0" w:color="auto"/>
        <w:bottom w:val="none" w:sz="0" w:space="0" w:color="auto"/>
        <w:right w:val="none" w:sz="0" w:space="0" w:color="auto"/>
      </w:divBdr>
    </w:div>
    <w:div w:id="1802964290">
      <w:bodyDiv w:val="1"/>
      <w:marLeft w:val="0"/>
      <w:marRight w:val="0"/>
      <w:marTop w:val="0"/>
      <w:marBottom w:val="0"/>
      <w:divBdr>
        <w:top w:val="none" w:sz="0" w:space="0" w:color="auto"/>
        <w:left w:val="none" w:sz="0" w:space="0" w:color="auto"/>
        <w:bottom w:val="none" w:sz="0" w:space="0" w:color="auto"/>
        <w:right w:val="none" w:sz="0" w:space="0" w:color="auto"/>
      </w:divBdr>
    </w:div>
    <w:div w:id="1825078048">
      <w:bodyDiv w:val="1"/>
      <w:marLeft w:val="0"/>
      <w:marRight w:val="0"/>
      <w:marTop w:val="0"/>
      <w:marBottom w:val="0"/>
      <w:divBdr>
        <w:top w:val="none" w:sz="0" w:space="0" w:color="auto"/>
        <w:left w:val="none" w:sz="0" w:space="0" w:color="auto"/>
        <w:bottom w:val="none" w:sz="0" w:space="0" w:color="auto"/>
        <w:right w:val="none" w:sz="0" w:space="0" w:color="auto"/>
      </w:divBdr>
    </w:div>
    <w:div w:id="1941061100">
      <w:bodyDiv w:val="1"/>
      <w:marLeft w:val="0"/>
      <w:marRight w:val="0"/>
      <w:marTop w:val="0"/>
      <w:marBottom w:val="0"/>
      <w:divBdr>
        <w:top w:val="none" w:sz="0" w:space="0" w:color="auto"/>
        <w:left w:val="none" w:sz="0" w:space="0" w:color="auto"/>
        <w:bottom w:val="none" w:sz="0" w:space="0" w:color="auto"/>
        <w:right w:val="none" w:sz="0" w:space="0" w:color="auto"/>
      </w:divBdr>
    </w:div>
    <w:div w:id="1944800529">
      <w:bodyDiv w:val="1"/>
      <w:marLeft w:val="0"/>
      <w:marRight w:val="0"/>
      <w:marTop w:val="0"/>
      <w:marBottom w:val="0"/>
      <w:divBdr>
        <w:top w:val="none" w:sz="0" w:space="0" w:color="auto"/>
        <w:left w:val="none" w:sz="0" w:space="0" w:color="auto"/>
        <w:bottom w:val="none" w:sz="0" w:space="0" w:color="auto"/>
        <w:right w:val="none" w:sz="0" w:space="0" w:color="auto"/>
      </w:divBdr>
    </w:div>
    <w:div w:id="1950307376">
      <w:bodyDiv w:val="1"/>
      <w:marLeft w:val="0"/>
      <w:marRight w:val="0"/>
      <w:marTop w:val="0"/>
      <w:marBottom w:val="0"/>
      <w:divBdr>
        <w:top w:val="none" w:sz="0" w:space="0" w:color="auto"/>
        <w:left w:val="none" w:sz="0" w:space="0" w:color="auto"/>
        <w:bottom w:val="none" w:sz="0" w:space="0" w:color="auto"/>
        <w:right w:val="none" w:sz="0" w:space="0" w:color="auto"/>
      </w:divBdr>
      <w:divsChild>
        <w:div w:id="983312317">
          <w:marLeft w:val="274"/>
          <w:marRight w:val="0"/>
          <w:marTop w:val="0"/>
          <w:marBottom w:val="0"/>
          <w:divBdr>
            <w:top w:val="none" w:sz="0" w:space="0" w:color="auto"/>
            <w:left w:val="none" w:sz="0" w:space="0" w:color="auto"/>
            <w:bottom w:val="none" w:sz="0" w:space="0" w:color="auto"/>
            <w:right w:val="none" w:sz="0" w:space="0" w:color="auto"/>
          </w:divBdr>
        </w:div>
        <w:div w:id="575095106">
          <w:marLeft w:val="274"/>
          <w:marRight w:val="0"/>
          <w:marTop w:val="0"/>
          <w:marBottom w:val="0"/>
          <w:divBdr>
            <w:top w:val="none" w:sz="0" w:space="0" w:color="auto"/>
            <w:left w:val="none" w:sz="0" w:space="0" w:color="auto"/>
            <w:bottom w:val="none" w:sz="0" w:space="0" w:color="auto"/>
            <w:right w:val="none" w:sz="0" w:space="0" w:color="auto"/>
          </w:divBdr>
        </w:div>
        <w:div w:id="764375645">
          <w:marLeft w:val="274"/>
          <w:marRight w:val="0"/>
          <w:marTop w:val="0"/>
          <w:marBottom w:val="0"/>
          <w:divBdr>
            <w:top w:val="none" w:sz="0" w:space="0" w:color="auto"/>
            <w:left w:val="none" w:sz="0" w:space="0" w:color="auto"/>
            <w:bottom w:val="none" w:sz="0" w:space="0" w:color="auto"/>
            <w:right w:val="none" w:sz="0" w:space="0" w:color="auto"/>
          </w:divBdr>
        </w:div>
      </w:divsChild>
    </w:div>
    <w:div w:id="1962418146">
      <w:bodyDiv w:val="1"/>
      <w:marLeft w:val="0"/>
      <w:marRight w:val="0"/>
      <w:marTop w:val="0"/>
      <w:marBottom w:val="0"/>
      <w:divBdr>
        <w:top w:val="none" w:sz="0" w:space="0" w:color="auto"/>
        <w:left w:val="none" w:sz="0" w:space="0" w:color="auto"/>
        <w:bottom w:val="none" w:sz="0" w:space="0" w:color="auto"/>
        <w:right w:val="none" w:sz="0" w:space="0" w:color="auto"/>
      </w:divBdr>
    </w:div>
    <w:div w:id="1988977106">
      <w:bodyDiv w:val="1"/>
      <w:marLeft w:val="0"/>
      <w:marRight w:val="0"/>
      <w:marTop w:val="0"/>
      <w:marBottom w:val="0"/>
      <w:divBdr>
        <w:top w:val="none" w:sz="0" w:space="0" w:color="auto"/>
        <w:left w:val="none" w:sz="0" w:space="0" w:color="auto"/>
        <w:bottom w:val="none" w:sz="0" w:space="0" w:color="auto"/>
        <w:right w:val="none" w:sz="0" w:space="0" w:color="auto"/>
      </w:divBdr>
      <w:divsChild>
        <w:div w:id="564488414">
          <w:marLeft w:val="274"/>
          <w:marRight w:val="0"/>
          <w:marTop w:val="0"/>
          <w:marBottom w:val="0"/>
          <w:divBdr>
            <w:top w:val="none" w:sz="0" w:space="0" w:color="auto"/>
            <w:left w:val="none" w:sz="0" w:space="0" w:color="auto"/>
            <w:bottom w:val="none" w:sz="0" w:space="0" w:color="auto"/>
            <w:right w:val="none" w:sz="0" w:space="0" w:color="auto"/>
          </w:divBdr>
        </w:div>
        <w:div w:id="760952315">
          <w:marLeft w:val="274"/>
          <w:marRight w:val="0"/>
          <w:marTop w:val="0"/>
          <w:marBottom w:val="0"/>
          <w:divBdr>
            <w:top w:val="none" w:sz="0" w:space="0" w:color="auto"/>
            <w:left w:val="none" w:sz="0" w:space="0" w:color="auto"/>
            <w:bottom w:val="none" w:sz="0" w:space="0" w:color="auto"/>
            <w:right w:val="none" w:sz="0" w:space="0" w:color="auto"/>
          </w:divBdr>
        </w:div>
        <w:div w:id="2022780920">
          <w:marLeft w:val="274"/>
          <w:marRight w:val="0"/>
          <w:marTop w:val="0"/>
          <w:marBottom w:val="0"/>
          <w:divBdr>
            <w:top w:val="none" w:sz="0" w:space="0" w:color="auto"/>
            <w:left w:val="none" w:sz="0" w:space="0" w:color="auto"/>
            <w:bottom w:val="none" w:sz="0" w:space="0" w:color="auto"/>
            <w:right w:val="none" w:sz="0" w:space="0" w:color="auto"/>
          </w:divBdr>
        </w:div>
        <w:div w:id="1174882896">
          <w:marLeft w:val="274"/>
          <w:marRight w:val="0"/>
          <w:marTop w:val="0"/>
          <w:marBottom w:val="0"/>
          <w:divBdr>
            <w:top w:val="none" w:sz="0" w:space="0" w:color="auto"/>
            <w:left w:val="none" w:sz="0" w:space="0" w:color="auto"/>
            <w:bottom w:val="none" w:sz="0" w:space="0" w:color="auto"/>
            <w:right w:val="none" w:sz="0" w:space="0" w:color="auto"/>
          </w:divBdr>
        </w:div>
      </w:divsChild>
    </w:div>
    <w:div w:id="2002586361">
      <w:bodyDiv w:val="1"/>
      <w:marLeft w:val="0"/>
      <w:marRight w:val="0"/>
      <w:marTop w:val="0"/>
      <w:marBottom w:val="0"/>
      <w:divBdr>
        <w:top w:val="none" w:sz="0" w:space="0" w:color="auto"/>
        <w:left w:val="none" w:sz="0" w:space="0" w:color="auto"/>
        <w:bottom w:val="none" w:sz="0" w:space="0" w:color="auto"/>
        <w:right w:val="none" w:sz="0" w:space="0" w:color="auto"/>
      </w:divBdr>
    </w:div>
    <w:div w:id="2027246347">
      <w:bodyDiv w:val="1"/>
      <w:marLeft w:val="0"/>
      <w:marRight w:val="0"/>
      <w:marTop w:val="0"/>
      <w:marBottom w:val="0"/>
      <w:divBdr>
        <w:top w:val="none" w:sz="0" w:space="0" w:color="auto"/>
        <w:left w:val="none" w:sz="0" w:space="0" w:color="auto"/>
        <w:bottom w:val="none" w:sz="0" w:space="0" w:color="auto"/>
        <w:right w:val="none" w:sz="0" w:space="0" w:color="auto"/>
      </w:divBdr>
      <w:divsChild>
        <w:div w:id="443383767">
          <w:marLeft w:val="1282"/>
          <w:marRight w:val="0"/>
          <w:marTop w:val="0"/>
          <w:marBottom w:val="0"/>
          <w:divBdr>
            <w:top w:val="none" w:sz="0" w:space="0" w:color="auto"/>
            <w:left w:val="none" w:sz="0" w:space="0" w:color="auto"/>
            <w:bottom w:val="none" w:sz="0" w:space="0" w:color="auto"/>
            <w:right w:val="none" w:sz="0" w:space="0" w:color="auto"/>
          </w:divBdr>
        </w:div>
        <w:div w:id="183593848">
          <w:marLeft w:val="1282"/>
          <w:marRight w:val="0"/>
          <w:marTop w:val="0"/>
          <w:marBottom w:val="0"/>
          <w:divBdr>
            <w:top w:val="none" w:sz="0" w:space="0" w:color="auto"/>
            <w:left w:val="none" w:sz="0" w:space="0" w:color="auto"/>
            <w:bottom w:val="none" w:sz="0" w:space="0" w:color="auto"/>
            <w:right w:val="none" w:sz="0" w:space="0" w:color="auto"/>
          </w:divBdr>
        </w:div>
      </w:divsChild>
    </w:div>
    <w:div w:id="2058701958">
      <w:bodyDiv w:val="1"/>
      <w:marLeft w:val="0"/>
      <w:marRight w:val="0"/>
      <w:marTop w:val="0"/>
      <w:marBottom w:val="0"/>
      <w:divBdr>
        <w:top w:val="none" w:sz="0" w:space="0" w:color="auto"/>
        <w:left w:val="none" w:sz="0" w:space="0" w:color="auto"/>
        <w:bottom w:val="none" w:sz="0" w:space="0" w:color="auto"/>
        <w:right w:val="none" w:sz="0" w:space="0" w:color="auto"/>
      </w:divBdr>
    </w:div>
    <w:div w:id="2088191681">
      <w:bodyDiv w:val="1"/>
      <w:marLeft w:val="0"/>
      <w:marRight w:val="0"/>
      <w:marTop w:val="0"/>
      <w:marBottom w:val="0"/>
      <w:divBdr>
        <w:top w:val="none" w:sz="0" w:space="0" w:color="auto"/>
        <w:left w:val="none" w:sz="0" w:space="0" w:color="auto"/>
        <w:bottom w:val="none" w:sz="0" w:space="0" w:color="auto"/>
        <w:right w:val="none" w:sz="0" w:space="0" w:color="auto"/>
      </w:divBdr>
      <w:divsChild>
        <w:div w:id="1169515143">
          <w:marLeft w:val="274"/>
          <w:marRight w:val="0"/>
          <w:marTop w:val="0"/>
          <w:marBottom w:val="0"/>
          <w:divBdr>
            <w:top w:val="none" w:sz="0" w:space="0" w:color="auto"/>
            <w:left w:val="none" w:sz="0" w:space="0" w:color="auto"/>
            <w:bottom w:val="none" w:sz="0" w:space="0" w:color="auto"/>
            <w:right w:val="none" w:sz="0" w:space="0" w:color="auto"/>
          </w:divBdr>
        </w:div>
      </w:divsChild>
    </w:div>
    <w:div w:id="211138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package" Target="embeddings/Microsoft_PowerPoint_Presentation1.pptx"/><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emf"/><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yperlink" Target="http://sidoc.intra.cnaf:8092/rdd-diffusion-web/std-fgc/?scope=std-fgc" TargetMode="External"/><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idoc.intra.cnaf:8092/rdd-diffusion-web/std-csu/" TargetMode="External"/><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BUR2CNF\GPO4_Suivi_des_Travaux\Graphique_b&#233;n&#233;ficiaires_potentiels_PPA_dossier_rep&#232;res_prime_activit&#233;_V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fr-FR" sz="1000" b="0"/>
              <a:t>en millions de foyers bénéficiaires de</a:t>
            </a:r>
            <a:r>
              <a:rPr lang="fr-FR" sz="1000" b="0" baseline="0"/>
              <a:t> la prime au cours d'une année</a:t>
            </a:r>
            <a:endParaRPr lang="fr-FR" sz="1000" b="0"/>
          </a:p>
        </c:rich>
      </c:tx>
      <c:layout>
        <c:manualLayout>
          <c:xMode val="edge"/>
          <c:yMode val="edge"/>
          <c:x val="2.0090332458442741E-2"/>
          <c:y val="2.3148148148148077E-2"/>
        </c:manualLayout>
      </c:layout>
      <c:overlay val="0"/>
    </c:title>
    <c:autoTitleDeleted val="0"/>
    <c:plotArea>
      <c:layout/>
      <c:barChart>
        <c:barDir val="col"/>
        <c:grouping val="stacked"/>
        <c:varyColors val="0"/>
        <c:ser>
          <c:idx val="0"/>
          <c:order val="0"/>
          <c:tx>
            <c:strRef>
              <c:f>Feuil1!$A$2</c:f>
              <c:strCache>
                <c:ptCount val="1"/>
                <c:pt idx="0">
                  <c:v>Ex RSA-activité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Feuil1!$B$1:$C$1</c:f>
              <c:strCache>
                <c:ptCount val="2"/>
                <c:pt idx="0">
                  <c:v>Recours à 50 %</c:v>
                </c:pt>
                <c:pt idx="1">
                  <c:v>Plein recours</c:v>
                </c:pt>
              </c:strCache>
            </c:strRef>
          </c:cat>
          <c:val>
            <c:numRef>
              <c:f>Feuil1!$B$2:$C$2</c:f>
              <c:numCache>
                <c:formatCode>General</c:formatCode>
                <c:ptCount val="2"/>
                <c:pt idx="0">
                  <c:v>1.2</c:v>
                </c:pt>
                <c:pt idx="1">
                  <c:v>1.2</c:v>
                </c:pt>
              </c:numCache>
            </c:numRef>
          </c:val>
        </c:ser>
        <c:ser>
          <c:idx val="1"/>
          <c:order val="1"/>
          <c:tx>
            <c:strRef>
              <c:f>Feuil1!$A$3</c:f>
              <c:strCache>
                <c:ptCount val="1"/>
                <c:pt idx="0">
                  <c:v>Connus des Caf (hors RSA activité)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Feuil1!$B$1:$C$1</c:f>
              <c:strCache>
                <c:ptCount val="2"/>
                <c:pt idx="0">
                  <c:v>Recours à 50 %</c:v>
                </c:pt>
                <c:pt idx="1">
                  <c:v>Plein recours</c:v>
                </c:pt>
              </c:strCache>
            </c:strRef>
          </c:cat>
          <c:val>
            <c:numRef>
              <c:f>Feuil1!$B$3:$C$3</c:f>
              <c:numCache>
                <c:formatCode>General</c:formatCode>
                <c:ptCount val="2"/>
                <c:pt idx="0">
                  <c:v>0.4</c:v>
                </c:pt>
                <c:pt idx="1">
                  <c:v>1.6</c:v>
                </c:pt>
              </c:numCache>
            </c:numRef>
          </c:val>
        </c:ser>
        <c:ser>
          <c:idx val="2"/>
          <c:order val="2"/>
          <c:tx>
            <c:strRef>
              <c:f>Feuil1!$A$4</c:f>
              <c:strCache>
                <c:ptCount val="1"/>
                <c:pt idx="0">
                  <c:v>Inconnus des Caf</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Feuil1!$B$1:$C$1</c:f>
              <c:strCache>
                <c:ptCount val="2"/>
                <c:pt idx="0">
                  <c:v>Recours à 50 %</c:v>
                </c:pt>
                <c:pt idx="1">
                  <c:v>Plein recours</c:v>
                </c:pt>
              </c:strCache>
            </c:strRef>
          </c:cat>
          <c:val>
            <c:numRef>
              <c:f>Feuil1!$B$4:$C$4</c:f>
              <c:numCache>
                <c:formatCode>General</c:formatCode>
                <c:ptCount val="2"/>
                <c:pt idx="0">
                  <c:v>0.4</c:v>
                </c:pt>
                <c:pt idx="1">
                  <c:v>1.2</c:v>
                </c:pt>
              </c:numCache>
            </c:numRef>
          </c:val>
        </c:ser>
        <c:dLbls>
          <c:showLegendKey val="0"/>
          <c:showVal val="0"/>
          <c:showCatName val="0"/>
          <c:showSerName val="0"/>
          <c:showPercent val="0"/>
          <c:showBubbleSize val="0"/>
        </c:dLbls>
        <c:gapWidth val="150"/>
        <c:overlap val="100"/>
        <c:axId val="414809704"/>
        <c:axId val="414810096"/>
      </c:barChart>
      <c:catAx>
        <c:axId val="414809704"/>
        <c:scaling>
          <c:orientation val="minMax"/>
        </c:scaling>
        <c:delete val="0"/>
        <c:axPos val="b"/>
        <c:numFmt formatCode="General" sourceLinked="0"/>
        <c:majorTickMark val="none"/>
        <c:minorTickMark val="none"/>
        <c:tickLblPos val="nextTo"/>
        <c:crossAx val="414810096"/>
        <c:crosses val="autoZero"/>
        <c:auto val="1"/>
        <c:lblAlgn val="ctr"/>
        <c:lblOffset val="100"/>
        <c:noMultiLvlLbl val="0"/>
      </c:catAx>
      <c:valAx>
        <c:axId val="414810096"/>
        <c:scaling>
          <c:orientation val="minMax"/>
        </c:scaling>
        <c:delete val="0"/>
        <c:axPos val="l"/>
        <c:numFmt formatCode="#,##0" sourceLinked="0"/>
        <c:majorTickMark val="out"/>
        <c:minorTickMark val="none"/>
        <c:tickLblPos val="nextTo"/>
        <c:crossAx val="414809704"/>
        <c:crosses val="autoZero"/>
        <c:crossBetween val="between"/>
        <c:majorUnit val="1"/>
      </c:valAx>
    </c:plotArea>
    <c:legend>
      <c:legendPos val="r"/>
      <c:layout>
        <c:manualLayout>
          <c:xMode val="edge"/>
          <c:yMode val="edge"/>
          <c:x val="0.64061132983377178"/>
          <c:y val="0.39052675707203366"/>
          <c:w val="0.33438867016622986"/>
          <c:h val="0.47915500145815099"/>
        </c:manualLayout>
      </c:layout>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0.25313</cdr:x>
      <cdr:y>0.59375</cdr:y>
    </cdr:from>
    <cdr:to>
      <cdr:x>0.29063</cdr:x>
      <cdr:y>0.87847</cdr:y>
    </cdr:to>
    <cdr:sp macro="" textlink="">
      <cdr:nvSpPr>
        <cdr:cNvPr id="2" name="Accolade fermante 1"/>
        <cdr:cNvSpPr/>
      </cdr:nvSpPr>
      <cdr:spPr>
        <a:xfrm xmlns:a="http://schemas.openxmlformats.org/drawingml/2006/main">
          <a:off x="1157288" y="1628775"/>
          <a:ext cx="171450" cy="781050"/>
        </a:xfrm>
        <a:prstGeom xmlns:a="http://schemas.openxmlformats.org/drawingml/2006/main" prst="rightBrac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fr-FR"/>
        </a:p>
      </cdr:txBody>
    </cdr:sp>
  </cdr:relSizeAnchor>
  <cdr:relSizeAnchor xmlns:cdr="http://schemas.openxmlformats.org/drawingml/2006/chartDrawing">
    <cdr:from>
      <cdr:x>0.53611</cdr:x>
      <cdr:y>0.29977</cdr:y>
    </cdr:from>
    <cdr:to>
      <cdr:x>0.55938</cdr:x>
      <cdr:y>0.875</cdr:y>
    </cdr:to>
    <cdr:sp macro="" textlink="">
      <cdr:nvSpPr>
        <cdr:cNvPr id="3" name="Accolade fermante 2"/>
        <cdr:cNvSpPr/>
      </cdr:nvSpPr>
      <cdr:spPr>
        <a:xfrm xmlns:a="http://schemas.openxmlformats.org/drawingml/2006/main">
          <a:off x="2451100" y="822324"/>
          <a:ext cx="106363" cy="1577975"/>
        </a:xfrm>
        <a:prstGeom xmlns:a="http://schemas.openxmlformats.org/drawingml/2006/main" prst="rightBrac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fr-FR"/>
        </a:p>
      </cdr:txBody>
    </cdr:sp>
  </cdr:relSizeAnchor>
  <cdr:relSizeAnchor xmlns:cdr="http://schemas.openxmlformats.org/drawingml/2006/chartDrawing">
    <cdr:from>
      <cdr:x>0.29896</cdr:x>
      <cdr:y>0.70486</cdr:y>
    </cdr:from>
    <cdr:to>
      <cdr:x>0.32604</cdr:x>
      <cdr:y>0.76389</cdr:y>
    </cdr:to>
    <cdr:sp macro="" textlink="">
      <cdr:nvSpPr>
        <cdr:cNvPr id="4" name="ZoneTexte 3"/>
        <cdr:cNvSpPr txBox="1"/>
      </cdr:nvSpPr>
      <cdr:spPr>
        <a:xfrm xmlns:a="http://schemas.openxmlformats.org/drawingml/2006/main">
          <a:off x="1366838" y="1933575"/>
          <a:ext cx="123825" cy="161925"/>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fr-FR" sz="1100"/>
            <a:t>2</a:t>
          </a:r>
        </a:p>
      </cdr:txBody>
    </cdr:sp>
  </cdr:relSizeAnchor>
  <cdr:relSizeAnchor xmlns:cdr="http://schemas.openxmlformats.org/drawingml/2006/chartDrawing">
    <cdr:from>
      <cdr:x>0.57361</cdr:x>
      <cdr:y>0.55324</cdr:y>
    </cdr:from>
    <cdr:to>
      <cdr:x>0.60069</cdr:x>
      <cdr:y>0.61227</cdr:y>
    </cdr:to>
    <cdr:sp macro="" textlink="">
      <cdr:nvSpPr>
        <cdr:cNvPr id="5" name="ZoneTexte 1"/>
        <cdr:cNvSpPr txBox="1"/>
      </cdr:nvSpPr>
      <cdr:spPr>
        <a:xfrm xmlns:a="http://schemas.openxmlformats.org/drawingml/2006/main">
          <a:off x="2622550" y="1517650"/>
          <a:ext cx="123825" cy="16192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100"/>
            <a:t>4</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2015-07-28T00:00:00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FD47CA-0A7C-489B-960B-76DC2B9AF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12486</Words>
  <Characters>68674</Characters>
  <Application>Microsoft Office Word</Application>
  <DocSecurity>0</DocSecurity>
  <Lines>572</Lines>
  <Paragraphs>161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Dossier Repères #1</vt:lpstr>
      <vt:lpstr>Dossier Repères #1</vt:lpstr>
    </vt:vector>
  </TitlesOfParts>
  <Company>Capgemini</Company>
  <LinksUpToDate>false</LinksUpToDate>
  <CharactersWithSpaces>80999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Repères #1</dc:title>
  <dc:subject>Prime d’activité</dc:subject>
  <dc:creator>MHAMDI Nouha (nmhamdi)</dc:creator>
  <cp:lastModifiedBy>Antoine Math</cp:lastModifiedBy>
  <cp:revision>2</cp:revision>
  <cp:lastPrinted>2015-08-20T16:55:00Z</cp:lastPrinted>
  <dcterms:created xsi:type="dcterms:W3CDTF">2015-09-17T07:56:00Z</dcterms:created>
  <dcterms:modified xsi:type="dcterms:W3CDTF">2015-09-17T07:56:00Z</dcterms:modified>
</cp:coreProperties>
</file>