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6C" w:rsidRDefault="0025306C"/>
    <w:p w:rsidR="006B59CD" w:rsidRPr="006B59CD" w:rsidRDefault="006B59CD" w:rsidP="006B59CD">
      <w:pPr>
        <w:spacing w:after="0" w:line="240" w:lineRule="auto"/>
        <w:rPr>
          <w:rFonts w:ascii="Times New Roman" w:eastAsia="Times New Roman" w:hAnsi="Times New Roman" w:cs="Times New Roman"/>
          <w:sz w:val="24"/>
          <w:szCs w:val="24"/>
          <w:lang w:eastAsia="fr-FR"/>
        </w:rPr>
      </w:pPr>
      <w:r w:rsidRPr="006B59CD">
        <w:rPr>
          <w:rFonts w:ascii="Times New Roman" w:eastAsia="Times New Roman" w:hAnsi="Times New Roman" w:cs="Times New Roman"/>
          <w:sz w:val="24"/>
          <w:szCs w:val="24"/>
          <w:lang w:eastAsia="fr-FR"/>
        </w:rPr>
        <w:t>Article L117-3</w:t>
      </w:r>
      <w:r>
        <w:rPr>
          <w:rFonts w:ascii="Times New Roman" w:eastAsia="Times New Roman" w:hAnsi="Times New Roman" w:cs="Times New Roman"/>
          <w:sz w:val="24"/>
          <w:szCs w:val="24"/>
          <w:lang w:eastAsia="fr-FR"/>
        </w:rPr>
        <w:t xml:space="preserve"> CASF</w:t>
      </w:r>
    </w:p>
    <w:p w:rsidR="006B59CD" w:rsidRPr="006B59CD" w:rsidRDefault="006B59CD" w:rsidP="006B59CD">
      <w:pPr>
        <w:spacing w:before="100" w:beforeAutospacing="1" w:after="100" w:afterAutospacing="1" w:line="240" w:lineRule="auto"/>
        <w:rPr>
          <w:rFonts w:ascii="Times New Roman" w:eastAsia="Times New Roman" w:hAnsi="Times New Roman" w:cs="Times New Roman"/>
          <w:b/>
          <w:i/>
          <w:sz w:val="24"/>
          <w:szCs w:val="24"/>
          <w:lang w:eastAsia="fr-FR"/>
        </w:rPr>
      </w:pPr>
      <w:r w:rsidRPr="006B59CD">
        <w:rPr>
          <w:rFonts w:ascii="Times New Roman" w:eastAsia="Times New Roman" w:hAnsi="Times New Roman" w:cs="Times New Roman"/>
          <w:b/>
          <w:i/>
          <w:sz w:val="24"/>
          <w:szCs w:val="24"/>
          <w:lang w:eastAsia="fr-FR"/>
        </w:rPr>
        <w:t xml:space="preserve">Modifié par </w:t>
      </w:r>
      <w:r w:rsidRPr="006B59CD">
        <w:rPr>
          <w:rFonts w:ascii="Times New Roman" w:hAnsi="Times New Roman" w:cs="Times New Roman"/>
          <w:b/>
          <w:i/>
          <w:sz w:val="24"/>
          <w:szCs w:val="24"/>
        </w:rPr>
        <w:t>Article 269 loi de finances pour 2020 (entrée en vigueur au 1er juillet 2020)</w:t>
      </w:r>
    </w:p>
    <w:p w:rsidR="006B59CD" w:rsidRPr="006B59CD" w:rsidRDefault="006B59CD" w:rsidP="006B59CD">
      <w:pPr>
        <w:spacing w:before="100" w:beforeAutospacing="1" w:after="100" w:afterAutospacing="1" w:line="240" w:lineRule="auto"/>
        <w:rPr>
          <w:rFonts w:ascii="Times New Roman" w:eastAsia="Times New Roman" w:hAnsi="Times New Roman" w:cs="Times New Roman"/>
          <w:sz w:val="24"/>
          <w:szCs w:val="24"/>
          <w:lang w:eastAsia="fr-FR"/>
        </w:rPr>
      </w:pPr>
      <w:r w:rsidRPr="006B59CD">
        <w:rPr>
          <w:rFonts w:ascii="Times New Roman" w:eastAsia="Times New Roman" w:hAnsi="Times New Roman" w:cs="Times New Roman"/>
          <w:sz w:val="24"/>
          <w:szCs w:val="24"/>
          <w:lang w:eastAsia="fr-FR"/>
        </w:rPr>
        <w:t xml:space="preserve">Il est créé une aide à la </w:t>
      </w:r>
      <w:r w:rsidRPr="006B59CD">
        <w:rPr>
          <w:rFonts w:ascii="Times New Roman" w:eastAsia="Times New Roman" w:hAnsi="Times New Roman" w:cs="Times New Roman"/>
          <w:b/>
          <w:strike/>
          <w:sz w:val="24"/>
          <w:szCs w:val="24"/>
          <w:lang w:eastAsia="fr-FR"/>
        </w:rPr>
        <w:t>réinsertion</w:t>
      </w:r>
      <w:r w:rsidRPr="006B59CD">
        <w:rPr>
          <w:rFonts w:ascii="Times New Roman" w:eastAsia="Times New Roman" w:hAnsi="Times New Roman" w:cs="Times New Roman"/>
          <w:b/>
          <w:sz w:val="24"/>
          <w:szCs w:val="24"/>
          <w:lang w:eastAsia="fr-FR"/>
        </w:rPr>
        <w:t xml:space="preserve"> vie</w:t>
      </w:r>
      <w:r>
        <w:rPr>
          <w:rFonts w:ascii="Times New Roman" w:eastAsia="Times New Roman" w:hAnsi="Times New Roman" w:cs="Times New Roman"/>
          <w:sz w:val="24"/>
          <w:szCs w:val="24"/>
          <w:lang w:eastAsia="fr-FR"/>
        </w:rPr>
        <w:t xml:space="preserve"> </w:t>
      </w:r>
      <w:r w:rsidRPr="006B59CD">
        <w:rPr>
          <w:rFonts w:ascii="Times New Roman" w:eastAsia="Times New Roman" w:hAnsi="Times New Roman" w:cs="Times New Roman"/>
          <w:sz w:val="24"/>
          <w:szCs w:val="24"/>
          <w:lang w:eastAsia="fr-FR"/>
        </w:rPr>
        <w:t xml:space="preserve">familiale et sociale des anciens migrants dans leur pays d'origine. Cette aide est à la charge de l'Etat. </w:t>
      </w:r>
    </w:p>
    <w:p w:rsidR="006B59CD" w:rsidRPr="006B59CD" w:rsidRDefault="006B59CD" w:rsidP="006B59CD">
      <w:pPr>
        <w:spacing w:before="100" w:beforeAutospacing="1" w:after="100" w:afterAutospacing="1" w:line="240" w:lineRule="auto"/>
        <w:rPr>
          <w:rFonts w:ascii="Times New Roman" w:eastAsia="Times New Roman" w:hAnsi="Times New Roman" w:cs="Times New Roman"/>
          <w:sz w:val="24"/>
          <w:szCs w:val="24"/>
          <w:lang w:eastAsia="fr-FR"/>
        </w:rPr>
      </w:pPr>
      <w:r w:rsidRPr="006B59CD">
        <w:rPr>
          <w:rFonts w:ascii="Times New Roman" w:eastAsia="Times New Roman" w:hAnsi="Times New Roman" w:cs="Times New Roman"/>
          <w:sz w:val="24"/>
          <w:szCs w:val="24"/>
          <w:lang w:eastAsia="fr-FR"/>
        </w:rPr>
        <w:t>Elle est ouverte aux ressortissants étrangers, en situation régulière, vivant seuls :</w:t>
      </w:r>
    </w:p>
    <w:p w:rsidR="006B59CD" w:rsidRPr="006B59CD" w:rsidRDefault="006B59CD" w:rsidP="006B59CD">
      <w:pPr>
        <w:spacing w:before="100" w:beforeAutospacing="1" w:after="100" w:afterAutospacing="1" w:line="240" w:lineRule="auto"/>
        <w:rPr>
          <w:rFonts w:ascii="Times New Roman" w:eastAsia="Times New Roman" w:hAnsi="Times New Roman" w:cs="Times New Roman"/>
          <w:sz w:val="24"/>
          <w:szCs w:val="24"/>
          <w:lang w:eastAsia="fr-FR"/>
        </w:rPr>
      </w:pPr>
      <w:r w:rsidRPr="006B59CD">
        <w:rPr>
          <w:rFonts w:ascii="Times New Roman" w:eastAsia="Times New Roman" w:hAnsi="Times New Roman" w:cs="Times New Roman"/>
          <w:sz w:val="24"/>
          <w:szCs w:val="24"/>
          <w:lang w:eastAsia="fr-FR"/>
        </w:rPr>
        <w:t xml:space="preserve">-âgés d'au moins soixante-cinq ans ou, en cas d'inaptitude au travail au sens de </w:t>
      </w:r>
      <w:hyperlink r:id="rId5" w:history="1">
        <w:r w:rsidRPr="006B59CD">
          <w:rPr>
            <w:rFonts w:ascii="Times New Roman" w:eastAsia="Times New Roman" w:hAnsi="Times New Roman" w:cs="Times New Roman"/>
            <w:color w:val="0000FF"/>
            <w:sz w:val="24"/>
            <w:szCs w:val="24"/>
            <w:u w:val="single"/>
            <w:lang w:eastAsia="fr-FR"/>
          </w:rPr>
          <w:t xml:space="preserve">l'article L. 351-7 </w:t>
        </w:r>
      </w:hyperlink>
      <w:r w:rsidRPr="006B59CD">
        <w:rPr>
          <w:rFonts w:ascii="Times New Roman" w:eastAsia="Times New Roman" w:hAnsi="Times New Roman" w:cs="Times New Roman"/>
          <w:sz w:val="24"/>
          <w:szCs w:val="24"/>
          <w:lang w:eastAsia="fr-FR"/>
        </w:rPr>
        <w:t xml:space="preserve">du code de la sécurité sociale, ayant atteint l'âge mentionné à </w:t>
      </w:r>
      <w:hyperlink r:id="rId6" w:history="1">
        <w:r w:rsidRPr="006B59CD">
          <w:rPr>
            <w:rFonts w:ascii="Times New Roman" w:eastAsia="Times New Roman" w:hAnsi="Times New Roman" w:cs="Times New Roman"/>
            <w:color w:val="0000FF"/>
            <w:sz w:val="24"/>
            <w:szCs w:val="24"/>
            <w:u w:val="single"/>
            <w:lang w:eastAsia="fr-FR"/>
          </w:rPr>
          <w:t xml:space="preserve">l'article L. 161-17-2 </w:t>
        </w:r>
      </w:hyperlink>
      <w:r w:rsidRPr="006B59CD">
        <w:rPr>
          <w:rFonts w:ascii="Times New Roman" w:eastAsia="Times New Roman" w:hAnsi="Times New Roman" w:cs="Times New Roman"/>
          <w:sz w:val="24"/>
          <w:szCs w:val="24"/>
          <w:lang w:eastAsia="fr-FR"/>
        </w:rPr>
        <w:t>du même code ;</w:t>
      </w:r>
    </w:p>
    <w:p w:rsidR="006B59CD" w:rsidRPr="006B59CD" w:rsidRDefault="006B59CD" w:rsidP="006B59CD">
      <w:pPr>
        <w:spacing w:before="100" w:beforeAutospacing="1" w:after="100" w:afterAutospacing="1" w:line="240" w:lineRule="auto"/>
        <w:rPr>
          <w:rFonts w:ascii="Times New Roman" w:eastAsia="Times New Roman" w:hAnsi="Times New Roman" w:cs="Times New Roman"/>
          <w:sz w:val="24"/>
          <w:szCs w:val="24"/>
          <w:lang w:eastAsia="fr-FR"/>
        </w:rPr>
      </w:pPr>
      <w:r w:rsidRPr="006B59CD">
        <w:rPr>
          <w:rFonts w:ascii="Times New Roman" w:eastAsia="Times New Roman" w:hAnsi="Times New Roman" w:cs="Times New Roman"/>
          <w:sz w:val="24"/>
          <w:szCs w:val="24"/>
          <w:lang w:eastAsia="fr-FR"/>
        </w:rPr>
        <w:t>-qui ont fait valoir les droits aux pensions personnelles de retraite auxquels ils peuvent prétendre au titre des régimes légaux ou rendus légalement obligatoires, de base et complémentaires, français et étrangers, ainsi que des régimes des organisations internationales ;</w:t>
      </w:r>
    </w:p>
    <w:p w:rsidR="006B59CD" w:rsidRPr="006B59CD" w:rsidRDefault="006B59CD" w:rsidP="006B59CD">
      <w:pPr>
        <w:spacing w:before="100" w:beforeAutospacing="1" w:after="100" w:afterAutospacing="1" w:line="240" w:lineRule="auto"/>
        <w:rPr>
          <w:rFonts w:ascii="Times New Roman" w:eastAsia="Times New Roman" w:hAnsi="Times New Roman" w:cs="Times New Roman"/>
          <w:sz w:val="24"/>
          <w:szCs w:val="24"/>
          <w:lang w:eastAsia="fr-FR"/>
        </w:rPr>
      </w:pPr>
      <w:r w:rsidRPr="006B59CD">
        <w:rPr>
          <w:rFonts w:ascii="Times New Roman" w:eastAsia="Times New Roman" w:hAnsi="Times New Roman" w:cs="Times New Roman"/>
          <w:sz w:val="24"/>
          <w:szCs w:val="24"/>
          <w:lang w:eastAsia="fr-FR"/>
        </w:rPr>
        <w:t xml:space="preserve">-qui justifient d'une résidence régulière et ininterrompue en France pendant les quinze années précédant la demande d'aide. Cette condition n'est pas applicable aux ressortissants d'un Etat membre de l'Union européenne, d'un autre Etat partie à l'accord sur l'Espace économique européen ou de la Confédération suisse qui remplissent les conditions prévues au premier alinéa de </w:t>
      </w:r>
      <w:hyperlink r:id="rId7" w:history="1">
        <w:r w:rsidRPr="006B59CD">
          <w:rPr>
            <w:rFonts w:ascii="Times New Roman" w:eastAsia="Times New Roman" w:hAnsi="Times New Roman" w:cs="Times New Roman"/>
            <w:color w:val="0000FF"/>
            <w:sz w:val="24"/>
            <w:szCs w:val="24"/>
            <w:u w:val="single"/>
            <w:lang w:eastAsia="fr-FR"/>
          </w:rPr>
          <w:t xml:space="preserve">l'article L. 262-6 </w:t>
        </w:r>
      </w:hyperlink>
      <w:r w:rsidRPr="006B59CD">
        <w:rPr>
          <w:rFonts w:ascii="Times New Roman" w:eastAsia="Times New Roman" w:hAnsi="Times New Roman" w:cs="Times New Roman"/>
          <w:sz w:val="24"/>
          <w:szCs w:val="24"/>
          <w:lang w:eastAsia="fr-FR"/>
        </w:rPr>
        <w:t>du présent code ;</w:t>
      </w:r>
    </w:p>
    <w:p w:rsidR="006B59CD" w:rsidRPr="006B59CD" w:rsidRDefault="006B59CD" w:rsidP="006B59CD">
      <w:pPr>
        <w:spacing w:before="100" w:beforeAutospacing="1" w:after="100" w:afterAutospacing="1" w:line="240" w:lineRule="auto"/>
        <w:rPr>
          <w:rFonts w:ascii="Times New Roman" w:eastAsia="Times New Roman" w:hAnsi="Times New Roman" w:cs="Times New Roman"/>
          <w:sz w:val="24"/>
          <w:szCs w:val="24"/>
          <w:lang w:eastAsia="fr-FR"/>
        </w:rPr>
      </w:pPr>
      <w:r w:rsidRPr="006B59CD">
        <w:rPr>
          <w:rFonts w:ascii="Times New Roman" w:eastAsia="Times New Roman" w:hAnsi="Times New Roman" w:cs="Times New Roman"/>
          <w:sz w:val="24"/>
          <w:szCs w:val="24"/>
          <w:lang w:eastAsia="fr-FR"/>
        </w:rPr>
        <w:t xml:space="preserve">-qui sont hébergés, au moment de la </w:t>
      </w:r>
      <w:r w:rsidRPr="006B59CD">
        <w:rPr>
          <w:rFonts w:ascii="Times New Roman" w:eastAsia="Times New Roman" w:hAnsi="Times New Roman" w:cs="Times New Roman"/>
          <w:b/>
          <w:sz w:val="24"/>
          <w:szCs w:val="24"/>
          <w:lang w:eastAsia="fr-FR"/>
        </w:rPr>
        <w:t xml:space="preserve">première </w:t>
      </w:r>
      <w:r w:rsidRPr="006B59CD">
        <w:rPr>
          <w:rFonts w:ascii="Times New Roman" w:eastAsia="Times New Roman" w:hAnsi="Times New Roman" w:cs="Times New Roman"/>
          <w:sz w:val="24"/>
          <w:szCs w:val="24"/>
          <w:lang w:eastAsia="fr-FR"/>
        </w:rPr>
        <w:t>demande, dans un foyer de travailleurs migrants ou dans une résidence sociale ;</w:t>
      </w:r>
    </w:p>
    <w:p w:rsidR="006B59CD" w:rsidRPr="006B59CD" w:rsidRDefault="006B59CD" w:rsidP="006B59CD">
      <w:pPr>
        <w:spacing w:before="100" w:beforeAutospacing="1" w:after="100" w:afterAutospacing="1" w:line="240" w:lineRule="auto"/>
        <w:rPr>
          <w:rFonts w:ascii="Times New Roman" w:eastAsia="Times New Roman" w:hAnsi="Times New Roman" w:cs="Times New Roman"/>
          <w:sz w:val="24"/>
          <w:szCs w:val="24"/>
          <w:lang w:eastAsia="fr-FR"/>
        </w:rPr>
      </w:pPr>
      <w:r w:rsidRPr="006B59C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6B59CD">
        <w:rPr>
          <w:rFonts w:ascii="Times New Roman" w:eastAsia="Times New Roman" w:hAnsi="Times New Roman" w:cs="Times New Roman"/>
          <w:b/>
          <w:sz w:val="24"/>
          <w:szCs w:val="24"/>
          <w:lang w:eastAsia="fr-FR"/>
        </w:rPr>
        <w:t xml:space="preserve">et </w:t>
      </w:r>
      <w:r w:rsidRPr="006B59CD">
        <w:rPr>
          <w:rFonts w:ascii="Times New Roman" w:eastAsia="Times New Roman" w:hAnsi="Times New Roman" w:cs="Times New Roman"/>
          <w:sz w:val="24"/>
          <w:szCs w:val="24"/>
          <w:lang w:eastAsia="fr-FR"/>
        </w:rPr>
        <w:t>dont les revenus sont inférieurs à un seuil fixé par décret en Conseil d'Etat ;</w:t>
      </w:r>
    </w:p>
    <w:p w:rsidR="006B59CD" w:rsidRPr="006B59CD" w:rsidRDefault="006B59CD" w:rsidP="006B59CD">
      <w:pPr>
        <w:spacing w:before="100" w:beforeAutospacing="1" w:after="100" w:afterAutospacing="1" w:line="240" w:lineRule="auto"/>
        <w:rPr>
          <w:rFonts w:ascii="Times New Roman" w:eastAsia="Times New Roman" w:hAnsi="Times New Roman" w:cs="Times New Roman"/>
          <w:b/>
          <w:strike/>
          <w:sz w:val="24"/>
          <w:szCs w:val="24"/>
          <w:lang w:eastAsia="fr-FR"/>
        </w:rPr>
      </w:pPr>
      <w:r w:rsidRPr="006B59CD">
        <w:rPr>
          <w:rFonts w:ascii="Times New Roman" w:eastAsia="Times New Roman" w:hAnsi="Times New Roman" w:cs="Times New Roman"/>
          <w:b/>
          <w:strike/>
          <w:sz w:val="24"/>
          <w:szCs w:val="24"/>
          <w:lang w:eastAsia="fr-FR"/>
        </w:rPr>
        <w:t xml:space="preserve">-et qui effectuent des séjours de longue durée dans leur pays d'origine. Le respect de cette condition est apprécié sur une période de deux années à compter de l'attribution ou du renouvellement de l'aide. </w:t>
      </w:r>
    </w:p>
    <w:p w:rsidR="006B59CD" w:rsidRPr="006B59CD" w:rsidRDefault="006B59CD" w:rsidP="006B59CD">
      <w:pPr>
        <w:spacing w:before="100" w:beforeAutospacing="1" w:after="100" w:afterAutospacing="1" w:line="240" w:lineRule="auto"/>
        <w:rPr>
          <w:rFonts w:ascii="Times New Roman" w:eastAsia="Times New Roman" w:hAnsi="Times New Roman" w:cs="Times New Roman"/>
          <w:sz w:val="24"/>
          <w:szCs w:val="24"/>
          <w:lang w:eastAsia="fr-FR"/>
        </w:rPr>
      </w:pPr>
      <w:r w:rsidRPr="006B59CD">
        <w:rPr>
          <w:rFonts w:ascii="Times New Roman" w:eastAsia="Times New Roman" w:hAnsi="Times New Roman" w:cs="Times New Roman"/>
          <w:sz w:val="24"/>
          <w:szCs w:val="24"/>
          <w:lang w:eastAsia="fr-FR"/>
        </w:rPr>
        <w:t xml:space="preserve">Son montant est calculé en fonction des ressources du bénéficiaire. Elle est versée </w:t>
      </w:r>
      <w:r w:rsidRPr="006B59CD">
        <w:rPr>
          <w:rFonts w:ascii="Times New Roman" w:eastAsia="Times New Roman" w:hAnsi="Times New Roman" w:cs="Times New Roman"/>
          <w:strike/>
          <w:sz w:val="24"/>
          <w:szCs w:val="24"/>
          <w:lang w:eastAsia="fr-FR"/>
        </w:rPr>
        <w:t xml:space="preserve">annuellement </w:t>
      </w:r>
      <w:r w:rsidRPr="006B59CD">
        <w:rPr>
          <w:rFonts w:ascii="Times New Roman" w:hAnsi="Times New Roman" w:cs="Times New Roman"/>
          <w:b/>
          <w:sz w:val="24"/>
          <w:szCs w:val="24"/>
        </w:rPr>
        <w:t xml:space="preserve">mensuellement </w:t>
      </w:r>
      <w:r w:rsidRPr="006B59CD">
        <w:rPr>
          <w:rFonts w:ascii="Times New Roman" w:eastAsia="Times New Roman" w:hAnsi="Times New Roman" w:cs="Times New Roman"/>
          <w:sz w:val="24"/>
          <w:szCs w:val="24"/>
          <w:lang w:eastAsia="fr-FR"/>
        </w:rPr>
        <w:t xml:space="preserve">et revalorisée le 1er octobre de chaque année par application du coefficient mentionné à </w:t>
      </w:r>
      <w:hyperlink r:id="rId8" w:history="1">
        <w:r w:rsidRPr="006B59CD">
          <w:rPr>
            <w:rFonts w:ascii="Times New Roman" w:eastAsia="Times New Roman" w:hAnsi="Times New Roman" w:cs="Times New Roman"/>
            <w:color w:val="0000FF"/>
            <w:sz w:val="24"/>
            <w:szCs w:val="24"/>
            <w:u w:val="single"/>
            <w:lang w:eastAsia="fr-FR"/>
          </w:rPr>
          <w:t>l'article L. 161-25</w:t>
        </w:r>
      </w:hyperlink>
      <w:r w:rsidRPr="006B59CD">
        <w:rPr>
          <w:rFonts w:ascii="Times New Roman" w:eastAsia="Times New Roman" w:hAnsi="Times New Roman" w:cs="Times New Roman"/>
          <w:sz w:val="24"/>
          <w:szCs w:val="24"/>
          <w:lang w:eastAsia="fr-FR"/>
        </w:rPr>
        <w:t xml:space="preserve"> du code de la sécurité sociale.</w:t>
      </w:r>
    </w:p>
    <w:p w:rsidR="006B59CD" w:rsidRPr="006B59CD" w:rsidRDefault="006B59CD" w:rsidP="006B59CD">
      <w:pPr>
        <w:spacing w:before="100" w:beforeAutospacing="1" w:after="100" w:afterAutospacing="1" w:line="240" w:lineRule="auto"/>
        <w:rPr>
          <w:rFonts w:ascii="Times New Roman" w:eastAsia="Times New Roman" w:hAnsi="Times New Roman" w:cs="Times New Roman"/>
          <w:sz w:val="24"/>
          <w:szCs w:val="24"/>
          <w:lang w:eastAsia="fr-FR"/>
        </w:rPr>
      </w:pPr>
      <w:r w:rsidRPr="006B59CD">
        <w:rPr>
          <w:rFonts w:ascii="Times New Roman" w:eastAsia="Times New Roman" w:hAnsi="Times New Roman" w:cs="Times New Roman"/>
          <w:sz w:val="24"/>
          <w:szCs w:val="24"/>
          <w:lang w:eastAsia="fr-FR"/>
        </w:rPr>
        <w:t xml:space="preserve">L'aide est supprimée lorsqu'il est constaté que l'une des conditions exigées pour son service n'est plus remplie. </w:t>
      </w:r>
    </w:p>
    <w:p w:rsidR="006B59CD" w:rsidRPr="006B59CD" w:rsidRDefault="006B59CD" w:rsidP="006B59CD">
      <w:pPr>
        <w:spacing w:before="100" w:beforeAutospacing="1" w:after="100" w:afterAutospacing="1" w:line="240" w:lineRule="auto"/>
        <w:rPr>
          <w:rFonts w:ascii="Times New Roman" w:eastAsia="Times New Roman" w:hAnsi="Times New Roman" w:cs="Times New Roman"/>
          <w:sz w:val="24"/>
          <w:szCs w:val="24"/>
          <w:lang w:eastAsia="fr-FR"/>
        </w:rPr>
      </w:pPr>
      <w:r w:rsidRPr="006B59CD">
        <w:rPr>
          <w:rFonts w:ascii="Times New Roman" w:eastAsia="Times New Roman" w:hAnsi="Times New Roman" w:cs="Times New Roman"/>
          <w:sz w:val="24"/>
          <w:szCs w:val="24"/>
          <w:lang w:eastAsia="fr-FR"/>
        </w:rPr>
        <w:t>Le bénéfice de l'aide est supprimé à la demande des bénéficiaires, à tout moment</w:t>
      </w:r>
      <w:r w:rsidRPr="006B59CD">
        <w:rPr>
          <w:rFonts w:ascii="Times New Roman" w:eastAsia="Times New Roman" w:hAnsi="Times New Roman" w:cs="Times New Roman"/>
          <w:b/>
          <w:strike/>
          <w:sz w:val="24"/>
          <w:szCs w:val="24"/>
          <w:lang w:eastAsia="fr-FR"/>
        </w:rPr>
        <w:t>, en cas de renonciation à effectuer des séjours de longue durée dans leur pays d'origine. En cas de renonciation au bénéfice de cette aide, les bénéficiaires sont réintégrés dans leurs droits liés à la résidence.</w:t>
      </w:r>
      <w:r w:rsidRPr="006B59CD">
        <w:rPr>
          <w:rFonts w:ascii="Times New Roman" w:eastAsia="Times New Roman" w:hAnsi="Times New Roman" w:cs="Times New Roman"/>
          <w:sz w:val="24"/>
          <w:szCs w:val="24"/>
          <w:lang w:eastAsia="fr-FR"/>
        </w:rPr>
        <w:t xml:space="preserve"> </w:t>
      </w:r>
    </w:p>
    <w:p w:rsidR="006B59CD" w:rsidRPr="006B59CD" w:rsidRDefault="006B59CD" w:rsidP="006B59CD">
      <w:pPr>
        <w:spacing w:before="100" w:beforeAutospacing="1" w:after="100" w:afterAutospacing="1" w:line="240" w:lineRule="auto"/>
        <w:rPr>
          <w:rFonts w:ascii="Times New Roman" w:eastAsia="Times New Roman" w:hAnsi="Times New Roman" w:cs="Times New Roman"/>
          <w:sz w:val="24"/>
          <w:szCs w:val="24"/>
          <w:lang w:eastAsia="fr-FR"/>
        </w:rPr>
      </w:pPr>
      <w:r w:rsidRPr="006B59CD">
        <w:rPr>
          <w:rFonts w:ascii="Times New Roman" w:eastAsia="Times New Roman" w:hAnsi="Times New Roman" w:cs="Times New Roman"/>
          <w:sz w:val="24"/>
          <w:szCs w:val="24"/>
          <w:lang w:eastAsia="fr-FR"/>
        </w:rPr>
        <w:t xml:space="preserve">L'aide est cessible et saisissable dans les mêmes conditions et limites que les salaires. </w:t>
      </w:r>
    </w:p>
    <w:p w:rsidR="006B59CD" w:rsidRPr="006B59CD" w:rsidRDefault="006B59CD" w:rsidP="006B59CD">
      <w:pPr>
        <w:spacing w:before="100" w:beforeAutospacing="1" w:after="100" w:afterAutospacing="1" w:line="240" w:lineRule="auto"/>
        <w:rPr>
          <w:rFonts w:ascii="Times New Roman" w:eastAsia="Times New Roman" w:hAnsi="Times New Roman" w:cs="Times New Roman"/>
          <w:sz w:val="24"/>
          <w:szCs w:val="24"/>
          <w:lang w:eastAsia="fr-FR"/>
        </w:rPr>
      </w:pPr>
      <w:r w:rsidRPr="006B59CD">
        <w:rPr>
          <w:rFonts w:ascii="Times New Roman" w:eastAsia="Times New Roman" w:hAnsi="Times New Roman" w:cs="Times New Roman"/>
          <w:sz w:val="24"/>
          <w:szCs w:val="24"/>
          <w:lang w:eastAsia="fr-FR"/>
        </w:rPr>
        <w:t xml:space="preserve">Elle est exclusive de toute aide personnelle au logement et de tous minima sociaux. </w:t>
      </w:r>
    </w:p>
    <w:p w:rsidR="006B59CD" w:rsidRPr="006B59CD" w:rsidRDefault="006B59CD" w:rsidP="006B59CD">
      <w:pPr>
        <w:spacing w:before="100" w:beforeAutospacing="1" w:after="100" w:afterAutospacing="1" w:line="240" w:lineRule="auto"/>
        <w:rPr>
          <w:rFonts w:ascii="Times New Roman" w:eastAsia="Times New Roman" w:hAnsi="Times New Roman" w:cs="Times New Roman"/>
          <w:sz w:val="24"/>
          <w:szCs w:val="24"/>
          <w:lang w:eastAsia="fr-FR"/>
        </w:rPr>
      </w:pPr>
      <w:r w:rsidRPr="006B59CD">
        <w:rPr>
          <w:rFonts w:ascii="Times New Roman" w:eastAsia="Times New Roman" w:hAnsi="Times New Roman" w:cs="Times New Roman"/>
          <w:sz w:val="24"/>
          <w:szCs w:val="24"/>
          <w:lang w:eastAsia="fr-FR"/>
        </w:rPr>
        <w:lastRenderedPageBreak/>
        <w:t xml:space="preserve">Elle ne constitue en aucun cas une prestation de sécurité sociale. </w:t>
      </w:r>
    </w:p>
    <w:p w:rsidR="006B59CD" w:rsidRPr="006B59CD" w:rsidRDefault="006B59CD" w:rsidP="006B59CD">
      <w:pPr>
        <w:spacing w:before="100" w:beforeAutospacing="1" w:after="100" w:afterAutospacing="1" w:line="240" w:lineRule="auto"/>
        <w:rPr>
          <w:rFonts w:ascii="Times New Roman" w:eastAsia="Times New Roman" w:hAnsi="Times New Roman" w:cs="Times New Roman"/>
          <w:sz w:val="24"/>
          <w:szCs w:val="24"/>
          <w:lang w:eastAsia="fr-FR"/>
        </w:rPr>
      </w:pPr>
      <w:r w:rsidRPr="006B59CD">
        <w:rPr>
          <w:rFonts w:ascii="Times New Roman" w:eastAsia="Times New Roman" w:hAnsi="Times New Roman" w:cs="Times New Roman"/>
          <w:sz w:val="24"/>
          <w:szCs w:val="24"/>
          <w:lang w:eastAsia="fr-FR"/>
        </w:rPr>
        <w:t xml:space="preserve">Les conditions de résidence, de logement, de ressources </w:t>
      </w:r>
      <w:r w:rsidRPr="006B59CD">
        <w:rPr>
          <w:rFonts w:ascii="Times New Roman" w:eastAsia="Times New Roman" w:hAnsi="Times New Roman" w:cs="Times New Roman"/>
          <w:b/>
          <w:strike/>
          <w:sz w:val="24"/>
          <w:szCs w:val="24"/>
          <w:lang w:eastAsia="fr-FR"/>
        </w:rPr>
        <w:t xml:space="preserve">et de durée des séjours dans le pays d'origine </w:t>
      </w:r>
      <w:r w:rsidRPr="006B59CD">
        <w:rPr>
          <w:rFonts w:ascii="Times New Roman" w:eastAsia="Times New Roman" w:hAnsi="Times New Roman" w:cs="Times New Roman"/>
          <w:sz w:val="24"/>
          <w:szCs w:val="24"/>
          <w:lang w:eastAsia="fr-FR"/>
        </w:rPr>
        <w:t>posées pour le bénéfice de l'aide, ainsi que ses modalités de calcul, de service et de versement, sont définies par décret en Conseil d'Etat. Les autres modalités d'application, concernant notamment le contrôle des conditions requises, sont définies par décret.</w:t>
      </w:r>
    </w:p>
    <w:p w:rsidR="006B59CD" w:rsidRDefault="006B59CD"/>
    <w:sectPr w:rsidR="006B59CD" w:rsidSect="002530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3017"/>
    <w:multiLevelType w:val="multilevel"/>
    <w:tmpl w:val="1E68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B59CD"/>
    <w:rsid w:val="0025306C"/>
    <w:rsid w:val="006652C1"/>
    <w:rsid w:val="006B59CD"/>
    <w:rsid w:val="00D7484C"/>
    <w:rsid w:val="00FE74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B59CD"/>
    <w:rPr>
      <w:color w:val="0000FF"/>
      <w:u w:val="single"/>
    </w:rPr>
  </w:style>
  <w:style w:type="paragraph" w:styleId="NormalWeb">
    <w:name w:val="Normal (Web)"/>
    <w:basedOn w:val="Normal"/>
    <w:uiPriority w:val="99"/>
    <w:semiHidden/>
    <w:unhideWhenUsed/>
    <w:rsid w:val="006B59C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21257497">
      <w:bodyDiv w:val="1"/>
      <w:marLeft w:val="0"/>
      <w:marRight w:val="0"/>
      <w:marTop w:val="0"/>
      <w:marBottom w:val="0"/>
      <w:divBdr>
        <w:top w:val="none" w:sz="0" w:space="0" w:color="auto"/>
        <w:left w:val="none" w:sz="0" w:space="0" w:color="auto"/>
        <w:bottom w:val="none" w:sz="0" w:space="0" w:color="auto"/>
        <w:right w:val="none" w:sz="0" w:space="0" w:color="auto"/>
      </w:divBdr>
      <w:divsChild>
        <w:div w:id="2056272297">
          <w:marLeft w:val="0"/>
          <w:marRight w:val="0"/>
          <w:marTop w:val="0"/>
          <w:marBottom w:val="0"/>
          <w:divBdr>
            <w:top w:val="none" w:sz="0" w:space="0" w:color="auto"/>
            <w:left w:val="none" w:sz="0" w:space="0" w:color="auto"/>
            <w:bottom w:val="none" w:sz="0" w:space="0" w:color="auto"/>
            <w:right w:val="none" w:sz="0" w:space="0" w:color="auto"/>
          </w:divBdr>
        </w:div>
        <w:div w:id="932477393">
          <w:marLeft w:val="0"/>
          <w:marRight w:val="0"/>
          <w:marTop w:val="0"/>
          <w:marBottom w:val="0"/>
          <w:divBdr>
            <w:top w:val="none" w:sz="0" w:space="0" w:color="auto"/>
            <w:left w:val="none" w:sz="0" w:space="0" w:color="auto"/>
            <w:bottom w:val="none" w:sz="0" w:space="0" w:color="auto"/>
            <w:right w:val="none" w:sz="0" w:space="0" w:color="auto"/>
          </w:divBdr>
        </w:div>
        <w:div w:id="175362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3189&amp;idArticle=LEGIARTI000006741258&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06074069&amp;idArticle=LEGIARTI000006797181&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cidTexte=LEGITEXT000006073189&amp;idArticle=LEGIARTI000023024749&amp;dateTexte=&amp;categorieLien=cid" TargetMode="External"/><Relationship Id="rId5" Type="http://schemas.openxmlformats.org/officeDocument/2006/relationships/hyperlink" Target="https://www.legifrance.gouv.fr/affichCodeArticle.do?cidTexte=LEGITEXT000006073189&amp;idArticle=LEGIARTI000006742675&amp;dateTexte=&amp;categorieLien=c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546</Words>
  <Characters>3009</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2019-12-30T22:02:00Z</dcterms:created>
  <dcterms:modified xsi:type="dcterms:W3CDTF">2019-12-30T22:12:00Z</dcterms:modified>
</cp:coreProperties>
</file>