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06" w:rsidRDefault="005E791F">
      <w:r>
        <w:t xml:space="preserve">Un </w:t>
      </w:r>
      <w:bookmarkStart w:id="0" w:name="_GoBack"/>
      <w:r>
        <w:t xml:space="preserve">refus de domiciliation d’un demandeur d’asile </w:t>
      </w:r>
      <w:bookmarkEnd w:id="0"/>
      <w:r>
        <w:t xml:space="preserve">(par exemple suite à refus de la proposition d’hébergement) est-il légal ? </w:t>
      </w:r>
    </w:p>
    <w:p w:rsid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Les textes prévoient que :</w:t>
      </w:r>
    </w:p>
    <w:p w:rsid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" w:history="1">
        <w:r w:rsidRPr="005E791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L. 744-1 du CESEDA</w:t>
        </w:r>
      </w:hyperlink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« </w:t>
      </w:r>
      <w:r w:rsidRPr="005E791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Le demandeur d’asile qui ne dispose ni d’un hébergement, au sens du 1° de l’article L.744-3, ni d’un domicile stable bénéficie du droit d’élire domicile auprès d’une personne morale conventionnée à cet effet pour chaque département, dans des conditions fixées par décret en Conseil d’État.</w:t>
      </w: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»</w:t>
      </w:r>
    </w:p>
    <w:p w:rsid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5" w:history="1">
        <w:r w:rsidRPr="005E791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R. 744-3.-I du CESEDA</w:t>
        </w:r>
      </w:hyperlink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« </w:t>
      </w:r>
      <w:r w:rsidRPr="005E791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Les organismes conventionnés en application de l'article L. 744-1 procèdent à la domiciliation des demandeurs d'asile qui sont orientés vers eux par l'Office français de l'immigration et de l'intégration. </w:t>
      </w:r>
      <w:r w:rsidRPr="005E791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Ils ne peuvent refuser l'élection de domicile que dans les cas prévus par leur convention</w:t>
      </w:r>
      <w:r w:rsidRPr="005E791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.</w:t>
      </w: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»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Les autres motifs de radiation </w:t>
      </w:r>
      <w:proofErr w:type="gramStart"/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prévu</w:t>
      </w:r>
      <w:proofErr w:type="gramEnd"/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par les textes sont :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lorsque l'intéressé le demande ;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lorsqu'il acquiert un domicile stable ;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lorsqu'il ne se manifeste plus ;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lorsque l'intéressé ne s'est pas présenté pendant plus d'un mois pour retirer son courrier, sauf si cette absence est justifiée.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Donc, la PADA ne peut refuser l'élection de domicile au motif que la famille aurait refusé l'orientation vers un centre d'hébergement dédié. 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 </w:t>
      </w:r>
      <w:proofErr w:type="gramStart"/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plus ,le</w:t>
      </w:r>
      <w:proofErr w:type="gramEnd"/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cahier des charges des PADA distingue pour l'accès aux prestations de ces dernières les deux situations, refus des conditions d'accueil ou acceptation des conditions d'accueil.</w:t>
      </w:r>
    </w:p>
    <w:p w:rsid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S'agissant spécifiquement de la prestation de domiciliation, il est précisé que le public concerné est :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"</w:t>
      </w:r>
      <w:r w:rsidRPr="005E791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Les demandeurs d’asile lorsqu’ils ne sont pas hébergés en CADA ou en hébergement d’urgence (HUDA) stable.</w:t>
      </w: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"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Il n'y a donc pas nécessité d'avoir accept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</w:t>
      </w: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l'offre de prise en charge ou une orientation pour y accéder.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C'est différent par exemple d'une orientation en centre dédié pour laquelle le cahier des charges précisé spécifiquement s'agissant du public concerné :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"</w:t>
      </w:r>
      <w:r w:rsidRPr="005E791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Les demandeurs d’asile, ayant accepté les conditions matérielles d’accueil, non hébergés en CADA ou en hébergement d’urgence (HUDA) et nécessitant une mise à l’abri.</w:t>
      </w: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"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Par ailleurs Dans le cadre de l'appel d'offre sur les PADA, le ministère avait répondu à des demandes de précision des postulants et à cette question (la domiciliation est la prestation B1), il répondait cela :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Question : "</w:t>
      </w:r>
      <w:r w:rsidRPr="005E791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Les demandeurs d’asile qui auraient refusé les conditions matérielles d’accueils seront-ils bien éligibles pour être suivis par la plate-forme pour les prestations B1 (domiciliation) ; B5 (retranscription du récit) ; B6 (accompagnement dans les démarches administratives et sociales) ; B7 (information et gestion de la sortie du dispositif) ?</w:t>
      </w: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"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Réponse : "</w:t>
      </w:r>
      <w:r w:rsidRPr="005E791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Les prestations définies aux articles 2.B.1, 2.B.5, 2.B.6 et 2.B.7 sont accessibles à l’ensemble des demandeurs d’asile orientés par l’OFII</w:t>
      </w: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"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Cela confirme que la domiciliation n'est pas liée à l'acceptation de l'offre de prise en charge ou d'une orientation.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Enfin, le cahier des charges précise que la PADA conventionnée peut mettre fin à la prise en charge que dans deux cas :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"</w:t>
      </w:r>
      <w:r w:rsidRPr="005E791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- non présentation aux rendez-vous avec le personnel ;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- violence envers le personnel.</w:t>
      </w: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"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791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Donc, rien a priori ne permet de mettre fin à a domiciliation, surtout qu'aucune autre alternative n'est possible (une seule PADA et exclusion des demandeurs d'asile de la domiciliation de droit commun), ce qui porterait inévitablement atteinte à la possibilité de poursuivre leur demande d'asile.</w:t>
      </w:r>
    </w:p>
    <w:p w:rsidR="005E791F" w:rsidRPr="005E791F" w:rsidRDefault="005E791F" w:rsidP="005E79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sectPr w:rsidR="005E791F" w:rsidRPr="005E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1F"/>
    <w:rsid w:val="005252B0"/>
    <w:rsid w:val="005E791F"/>
    <w:rsid w:val="0064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07CD5-FD6E-4B9E-BAF5-C7131507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791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E7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8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6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2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3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1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1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2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1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9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36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4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24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281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68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52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495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344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25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727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277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131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5683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7054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1052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affichCodeArticle.do;jsessionid=4E5EAF7CA08D3F44E9F9E3354EFFFEB7.tpdila21v_3?idArticle=LEGIARTI000031198066&amp;cidTexte=LEGITEXT000006070158&amp;dateTexte=20151104&amp;categorieLien=id&amp;oldAction=" TargetMode="External"/><Relationship Id="rId4" Type="http://schemas.openxmlformats.org/officeDocument/2006/relationships/hyperlink" Target="https://www.legifrance.gouv.fr/affichCodeArticle.do;jsessionid=4E5EAF7CA08D3F44E9F9E3354EFFFEB7.tpdila21v_3?idArticle=LEGIARTI000030953324&amp;cidTexte=LEGITEXT000006070158&amp;dateTexte=20151104&amp;categorieLien=id&amp;oldAction=&amp;nbResultRech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Math</dc:creator>
  <cp:keywords/>
  <dc:description/>
  <cp:lastModifiedBy>Antoine Math</cp:lastModifiedBy>
  <cp:revision>1</cp:revision>
  <dcterms:created xsi:type="dcterms:W3CDTF">2017-02-27T13:27:00Z</dcterms:created>
  <dcterms:modified xsi:type="dcterms:W3CDTF">2017-02-27T13:30:00Z</dcterms:modified>
</cp:coreProperties>
</file>